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BEB6"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4"/>
          <w:rFonts w:eastAsia="仿宋_GB2312"/>
          <w:b w:val="0"/>
          <w:color w:val="auto"/>
          <w:sz w:val="32"/>
          <w:szCs w:val="32"/>
        </w:rPr>
        <w:t>（单位提名）</w:t>
      </w:r>
    </w:p>
    <w:p w14:paraId="28E01628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6792"/>
      </w:tblGrid>
      <w:tr w14:paraId="5AA2B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14" w:type="dxa"/>
            <w:vAlign w:val="center"/>
          </w:tcPr>
          <w:p w14:paraId="76D0356F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792" w:type="dxa"/>
            <w:vAlign w:val="center"/>
          </w:tcPr>
          <w:p w14:paraId="6C2F9625">
            <w:pPr>
              <w:jc w:val="center"/>
              <w:rPr>
                <w:rStyle w:val="4"/>
                <w:rFonts w:hint="eastAsia"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</w:rPr>
              <w:t>城市水系统臭味污染快速识别与感官智能控制</w:t>
            </w:r>
          </w:p>
          <w:p w14:paraId="62A70042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</w:rPr>
              <w:t>关键技术及其应用</w:t>
            </w:r>
          </w:p>
        </w:tc>
      </w:tr>
      <w:tr w14:paraId="73359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4" w:type="dxa"/>
            <w:vAlign w:val="center"/>
          </w:tcPr>
          <w:p w14:paraId="6F2333D1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792" w:type="dxa"/>
            <w:vAlign w:val="center"/>
          </w:tcPr>
          <w:p w14:paraId="04199069">
            <w:pPr>
              <w:jc w:val="center"/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二等奖</w:t>
            </w:r>
          </w:p>
        </w:tc>
      </w:tr>
      <w:tr w14:paraId="0BE94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714" w:type="dxa"/>
            <w:vAlign w:val="center"/>
          </w:tcPr>
          <w:p w14:paraId="0F1AC854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73DA34B2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792" w:type="dxa"/>
            <w:vAlign w:val="center"/>
          </w:tcPr>
          <w:p w14:paraId="64893BE6">
            <w:pPr>
              <w:numPr>
                <w:ilvl w:val="-1"/>
                <w:numId w:val="0"/>
              </w:numPr>
              <w:spacing w:line="440" w:lineRule="exact"/>
              <w:jc w:val="left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  <w:t>主要知识产权和标准规范目录</w:t>
            </w:r>
          </w:p>
          <w:p w14:paraId="105C0BCB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发明专利：基于碳纳米传感器的水体在线嗅辨仪及其应用，ZL 2026 1 0076522.2，专利权人：浙江大学，发明人：张可佳、申永刚</w:t>
            </w:r>
          </w:p>
          <w:p w14:paraId="5882C78F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发明专利：一种基于ATP快速评价饮用水中微生物稳定性的方法，ZL 2019 1 1279508.9，专利权人：浙江大学，发明人：张可佳、潘仁杰、周昕彦、张土乔、杨玉龙、毛欣炜</w:t>
            </w:r>
          </w:p>
          <w:p w14:paraId="14151B08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发明专利：基于指纹图谱的水体中嗅味类型和嗅味强度的分析方法，ZL 2021 1 0612879.5，专利权人：舟山市自来水有限公司、浙江大学，发明人：张孝洪、张可佳、吴小刚、傅舟跃、散雨龙、杨玉龙</w:t>
            </w:r>
          </w:p>
          <w:p w14:paraId="360E2EC1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发明专利：一种采用亚铁活化的氧化剂降解水中嗅味物质的方法，ZL 2015 1 0471968.7，专利权人：同济大学，发明人：黎雷、赵来财、郭海成、李建峰、贺玲、董子萱、郭婧轩、张均锋、刘建伟、王帅</w:t>
            </w:r>
          </w:p>
          <w:p w14:paraId="6FAA27E5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发明专利：一种基于尼罗红染色-类细胞计数定量检测水中微塑料的方法，ZL 2024 1 0823879.3，专利权人：舟山市自来水有限公司、浙江大学，发明人：张孝洪、张可佳、周沛璇、张土乔、傅舟跃、杨玉龙、毛欣炜、郑莹莹</w:t>
            </w:r>
          </w:p>
          <w:p w14:paraId="3DD4843B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发明专利：一种基于热活化的氧化剂去除水中藻类的方法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ZL 201510472266.0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专利权人: 同济大学，发明人：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黎雷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赵来财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郭婧轩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董子萱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李建峰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郭海成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贺玲;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张均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刘建伟</w:t>
            </w:r>
          </w:p>
          <w:p w14:paraId="1032725D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地方标准： 城乡一体化供水延伸管网运行管理标准，DB33/T 1225-2020，起草单位：浙江大学、中国电建集团华东勘测设计研究院有限公司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嘉兴市华晨水利工程有限公司、杭州市水务集团有限公司、嘉兴市嘉源给排水有限公司、台州市黄岩城市建设投资集团有限公司，起草人：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>张可佳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、郑飞飞、周华、张燕、张土乔、宋亮、沈德龙、丁霞冬、李进、朱海涛、郑晨、胡晓馨、高雄健、杨玉龙、李光跃、庄迎春、散雨龙、翁晓丹、潘仁杰</w:t>
            </w:r>
          </w:p>
          <w:p w14:paraId="72DCCA7A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 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团体标准： 城镇供水厂嗅味物质检测与控制技术导则，T/ZJWIA 0009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2025，起草单位：舟山市自来水有限公司、浙江大学、浙江蓝水环境科技有限公司、杭州市水务集团有限公司、绍兴市水环境科学研究院有限公司、杭州余杭水务控股集团有限公司，起草人：张孝洪、</w:t>
            </w:r>
            <w:r>
              <w:rPr>
                <w:rFonts w:hint="default" w:eastAsia="仿宋_GB2312"/>
                <w:b w:val="0"/>
                <w:bCs/>
                <w:color w:val="auto"/>
                <w:sz w:val="24"/>
                <w:szCs w:val="24"/>
              </w:rPr>
              <w:t>张可佳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、陈汪洋、段建峰、沈雁、傅舟跃、廖静、王立彪、余哲帆、蔡慧野、郭红峰、胡婷婷、邓敬敏、金莎、郑策、郭庆龄、罗枞、冀子臻</w:t>
            </w:r>
          </w:p>
          <w:p w14:paraId="6E405C41">
            <w:pPr>
              <w:numPr>
                <w:ilvl w:val="-1"/>
                <w:numId w:val="0"/>
              </w:numPr>
              <w:spacing w:line="440" w:lineRule="exact"/>
              <w:jc w:val="both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</w:pPr>
          </w:p>
          <w:p w14:paraId="77E32258">
            <w:pPr>
              <w:numPr>
                <w:ilvl w:val="-1"/>
                <w:numId w:val="0"/>
              </w:numPr>
              <w:spacing w:line="440" w:lineRule="exact"/>
              <w:jc w:val="both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</w:rPr>
              <w:t>代表性论文专著目录</w:t>
            </w:r>
          </w:p>
          <w:p w14:paraId="4B7D08EA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 xml:space="preserve">Ning R S, Xiang Y Y, Wang D H, Zhang K J, Wei Z Q, Xu K Q, Gao N Y, Yu S L*, Li L*, Snyder S A. From Passive to Proactive: A Novel Paradigm for Odor Control in Drinking Water. </w:t>
            </w:r>
            <w:r>
              <w:rPr>
                <w:rFonts w:hint="eastAsia" w:eastAsia="仿宋_GB2312"/>
                <w:b w:val="0"/>
                <w:bCs/>
                <w:i/>
                <w:iCs/>
                <w:color w:val="auto"/>
                <w:sz w:val="24"/>
                <w:szCs w:val="24"/>
              </w:rPr>
              <w:t>Environmental Science &amp; Technology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>, 2025, 59: 9861-9864.</w:t>
            </w:r>
          </w:p>
          <w:p w14:paraId="34A2DE5A"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10.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 xml:space="preserve">Mao R Y, Zhang K J*, Zhang Q Z, Xu J, Cen C, Pan R J, Zhang T Q. Joint majorization of waterworks and secondary chlorination points considering the chloric odor and economic investment in the DWDS using machine learning and optimization algorithms. </w:t>
            </w:r>
            <w:r>
              <w:rPr>
                <w:rFonts w:hint="eastAsia" w:eastAsia="仿宋_GB2312"/>
                <w:b w:val="0"/>
                <w:bCs/>
                <w:i/>
                <w:iCs/>
                <w:color w:val="auto"/>
                <w:sz w:val="24"/>
                <w:szCs w:val="24"/>
              </w:rPr>
              <w:t>Water Research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</w:rPr>
              <w:t>, 2022, 220: 118595.</w:t>
            </w:r>
          </w:p>
        </w:tc>
      </w:tr>
      <w:tr w14:paraId="2BFBD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14" w:type="dxa"/>
            <w:tcBorders>
              <w:right w:val="single" w:color="auto" w:sz="4" w:space="0"/>
            </w:tcBorders>
            <w:vAlign w:val="center"/>
          </w:tcPr>
          <w:p w14:paraId="3D9D102C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792" w:type="dxa"/>
            <w:tcBorders>
              <w:left w:val="single" w:color="auto" w:sz="4" w:space="0"/>
            </w:tcBorders>
            <w:vAlign w:val="center"/>
          </w:tcPr>
          <w:p w14:paraId="0822E355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张可佳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331586C4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黎雷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同济大学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6BAC913C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岑程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特聘副研究员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宁波大学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D0ECFD0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廖静，排名4，高级工程师，杭州市水务集团有限公司；</w:t>
            </w:r>
          </w:p>
          <w:p w14:paraId="666F64FB">
            <w:pPr>
              <w:spacing w:line="440" w:lineRule="exac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余挺，排名5，高级工程师，宁波市水务环境集团股份有限公司；</w:t>
            </w:r>
          </w:p>
          <w:p w14:paraId="05F6D467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张燕，排名6，教授，浙江大学；</w:t>
            </w:r>
          </w:p>
          <w:p w14:paraId="6F86586D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叶苗苗，排名7，教授，浙江大学；</w:t>
            </w:r>
          </w:p>
          <w:p w14:paraId="3E0AA443"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张孝洪，排名8，高级工程师，舟山市自来水有限公司；</w:t>
            </w:r>
          </w:p>
          <w:p w14:paraId="4202EE0F">
            <w:pPr>
              <w:spacing w:line="440" w:lineRule="exact"/>
              <w:rPr>
                <w:rFonts w:hint="default" w:eastAsia="仿宋_GB2312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于水利，排名9，教授，同济大学</w:t>
            </w:r>
          </w:p>
        </w:tc>
      </w:tr>
      <w:tr w14:paraId="7C25A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714" w:type="dxa"/>
            <w:tcBorders>
              <w:right w:val="single" w:color="auto" w:sz="4" w:space="0"/>
            </w:tcBorders>
            <w:vAlign w:val="center"/>
          </w:tcPr>
          <w:p w14:paraId="6F993D1C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792" w:type="dxa"/>
            <w:tcBorders>
              <w:left w:val="single" w:color="auto" w:sz="4" w:space="0"/>
            </w:tcBorders>
            <w:vAlign w:val="center"/>
          </w:tcPr>
          <w:p w14:paraId="4DF8E039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浙江大学；</w:t>
            </w:r>
          </w:p>
          <w:p w14:paraId="14EC6228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同济大学；</w:t>
            </w:r>
          </w:p>
          <w:p w14:paraId="7B2F5498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宁波大学；</w:t>
            </w:r>
          </w:p>
          <w:p w14:paraId="14223CA0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4.杭州市水务集团有限公司；</w:t>
            </w:r>
          </w:p>
          <w:p w14:paraId="5DB97C02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5.宁波市水务环境集团股份有限公司；</w:t>
            </w:r>
          </w:p>
          <w:p w14:paraId="1EC381A2">
            <w:pPr>
              <w:spacing w:line="440" w:lineRule="exact"/>
              <w:jc w:val="left"/>
              <w:rPr>
                <w:rFonts w:hint="default" w:eastAsia="仿宋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6.舟山市自来水有限公司</w:t>
            </w:r>
          </w:p>
        </w:tc>
      </w:tr>
      <w:tr w14:paraId="2B25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4" w:type="dxa"/>
            <w:vAlign w:val="center"/>
          </w:tcPr>
          <w:p w14:paraId="22B30688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792" w:type="dxa"/>
            <w:vAlign w:val="center"/>
          </w:tcPr>
          <w:p w14:paraId="2A344A10">
            <w:pPr>
              <w:spacing w:line="240" w:lineRule="auto"/>
              <w:jc w:val="center"/>
              <w:rPr>
                <w:rStyle w:val="4"/>
                <w:rFonts w:hint="eastAsia" w:eastAsia="宋体"/>
                <w:b w:val="0"/>
                <w:color w:val="auto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浙江大学</w:t>
            </w:r>
          </w:p>
        </w:tc>
      </w:tr>
      <w:tr w14:paraId="45324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714" w:type="dxa"/>
            <w:vAlign w:val="center"/>
          </w:tcPr>
          <w:p w14:paraId="08618C01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92" w:type="dxa"/>
            <w:vAlign w:val="center"/>
          </w:tcPr>
          <w:p w14:paraId="7C346325">
            <w:pPr>
              <w:spacing w:line="312" w:lineRule="auto"/>
              <w:ind w:firstLine="488" w:firstLineChars="200"/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依托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国家自然科学基金、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国家重点研发计划、浙江省杰出青年科学基金、浙江省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“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尖兵领雁+X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”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科技计划项目等，构建了城市水系统臭味污染快速识别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精准溯源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智能控制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关键技术应用体系。</w:t>
            </w:r>
            <w:bookmarkStart w:id="0" w:name="_GoBack"/>
            <w:bookmarkEnd w:id="0"/>
          </w:p>
          <w:p w14:paraId="7FE4AA2A">
            <w:pPr>
              <w:spacing w:line="312" w:lineRule="auto"/>
              <w:ind w:firstLine="488" w:firstLineChars="200"/>
              <w:contextualSpacing w:val="0"/>
              <w:jc w:val="both"/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在快速识别方面，自主研发基于MOF-石墨烯阵列传感与人工智能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AI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辅助决策的在线仿生嗅味辨别仪，形成集采样、检测、自清洁、云端数据分析、远程报警和图谱共享功能于一体的实时监测产品，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替代传统人工闻嗅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；在精准溯源方面，率先揭示管网异嗅新来源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微生物甲基化生成卤代苯甲醚的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“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黑箱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”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机制，首次筛选鉴定产嗅优势菌及关键诱导酶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；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在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感官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智能控制方面，建立管网氯味分布数学模型实现加氯优化与异嗅风险减弱50%以上，形成从源头到龙头的多屏障闭环控制体系。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相关成果已在城市水系统行业推广应用，其中研发的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在线仿生嗅辨仪已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稳定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应用于杭州、绍兴、宁波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舟山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等多地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；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多级屏障技术解决舟山20多个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“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靠天喝水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”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近岸小岛数万群众饮水安全问题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；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保障嘉兴全市域960平方公里、120万人龙头水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水质100%</w:t>
            </w: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</w:rPr>
              <w:t>达标</w:t>
            </w: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eastAsia="zh-CN"/>
              </w:rPr>
              <w:t>。</w:t>
            </w:r>
          </w:p>
          <w:p w14:paraId="22D6B6F9">
            <w:pPr>
              <w:spacing w:line="312" w:lineRule="auto"/>
              <w:ind w:firstLine="488" w:firstLineChars="200"/>
              <w:contextualSpacing w:val="0"/>
              <w:jc w:val="both"/>
              <w:rPr>
                <w:rFonts w:hint="default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该技术成果解决了城市水系统臭味污染识别难与控制难的问题，保障了城市公共供水水质安全，推动了饮用水更高品质提升，对“美丽中国”和“健康中国”建设具有重要意义。</w:t>
            </w:r>
          </w:p>
          <w:p w14:paraId="02E6339F">
            <w:pPr>
              <w:spacing w:line="312" w:lineRule="auto"/>
              <w:ind w:firstLine="488" w:firstLineChars="200"/>
              <w:contextualSpacing w:val="0"/>
              <w:jc w:val="both"/>
              <w:rPr>
                <w:rStyle w:val="3"/>
                <w:rFonts w:hint="default" w:eastAsia="仿宋"/>
                <w:b w:val="0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提名2025年度浙江省科学技术进步奖二等奖</w:t>
            </w:r>
            <w:r>
              <w:rPr>
                <w:rStyle w:val="3"/>
                <w:rFonts w:hint="default" w:eastAsia="仿宋"/>
                <w:b w:val="0"/>
                <w:color w:val="auto"/>
                <w:spacing w:val="2"/>
                <w:sz w:val="24"/>
                <w:szCs w:val="24"/>
                <w:lang w:val="en-US" w:eastAsia="zh-CN"/>
              </w:rPr>
              <w:t>。</w:t>
            </w:r>
          </w:p>
          <w:p w14:paraId="7609DDC1">
            <w:pPr>
              <w:spacing w:line="312" w:lineRule="auto"/>
              <w:ind w:firstLine="488" w:firstLineChars="200"/>
              <w:contextualSpacing w:val="0"/>
              <w:jc w:val="both"/>
              <w:rPr>
                <w:rStyle w:val="3"/>
                <w:rFonts w:hint="default" w:eastAsia="仿宋"/>
                <w:b w:val="0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</w:tc>
      </w:tr>
    </w:tbl>
    <w:p w14:paraId="65DE9D19">
      <w:pPr>
        <w:adjustRightInd w:val="0"/>
        <w:snapToGrid w:val="0"/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D55CC"/>
    <w:multiLevelType w:val="singleLevel"/>
    <w:tmpl w:val="FACD55C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54336"/>
    <w:rsid w:val="02883041"/>
    <w:rsid w:val="137A20FF"/>
    <w:rsid w:val="16FA667B"/>
    <w:rsid w:val="19FE4FF0"/>
    <w:rsid w:val="1AD339E7"/>
    <w:rsid w:val="20C94425"/>
    <w:rsid w:val="29A157B2"/>
    <w:rsid w:val="2F286F2D"/>
    <w:rsid w:val="32CF7278"/>
    <w:rsid w:val="33B57122"/>
    <w:rsid w:val="343155AF"/>
    <w:rsid w:val="3A7445F7"/>
    <w:rsid w:val="3DE519D1"/>
    <w:rsid w:val="48F549A5"/>
    <w:rsid w:val="4A721E2C"/>
    <w:rsid w:val="4AE44CD1"/>
    <w:rsid w:val="509561B7"/>
    <w:rsid w:val="51900341"/>
    <w:rsid w:val="57563655"/>
    <w:rsid w:val="5849620E"/>
    <w:rsid w:val="59CC1091"/>
    <w:rsid w:val="59F64A21"/>
    <w:rsid w:val="5A1370A3"/>
    <w:rsid w:val="5A3C1A0A"/>
    <w:rsid w:val="5EE21607"/>
    <w:rsid w:val="640A3693"/>
    <w:rsid w:val="66B248B1"/>
    <w:rsid w:val="6A186779"/>
    <w:rsid w:val="78EB061F"/>
    <w:rsid w:val="7A3E0BE9"/>
    <w:rsid w:val="7CA12173"/>
    <w:rsid w:val="7E954336"/>
    <w:rsid w:val="7EB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1792</Words>
  <Characters>2244</Characters>
  <Lines>0</Lines>
  <Paragraphs>0</Paragraphs>
  <TotalTime>4</TotalTime>
  <ScaleCrop>false</ScaleCrop>
  <LinksUpToDate>false</LinksUpToDate>
  <CharactersWithSpaces>2371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2026-06-08T06:32:00Z</dcterms:created>
  <dc:creator>张 可佳</dc:creator>
  <cp:lastModifiedBy>张 可佳</cp:lastModifiedBy>
  <dcterms:modified xsi:type="dcterms:W3CDTF">2026-06-10T08:50:36Z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7C786232B2A64A01B3FDF5453ED08AA3_13</vt:lpwstr>
  </property>
  <property fmtid="{D5CDD505-2E9C-101B-9397-08002B2CF9AE}" pid="4" name="KSOTemplateDocerSaveRecord">
    <vt:lpwstr>eyJoZGlkIjoiMzEwNTM5NzYwMDRjMzkwZTVkZjY2ODkwMGIxNGU0OTUiLCJ1c2VySWQiOiIxMTUzNDQ2NjU5In0=</vt:lpwstr>
  </property>
</Properties>
</file>