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699D4">
      <w:pPr>
        <w:jc w:val="center"/>
        <w:rPr>
          <w:rFonts w:ascii="Times New Roman" w:hAnsi="Times New Roman" w:eastAsia="方正小标宋简体" w:cs="Times New Roman"/>
          <w:bCs w:val="0"/>
          <w:color w:val="auto"/>
          <w:sz w:val="36"/>
          <w:szCs w:val="36"/>
        </w:rPr>
      </w:pPr>
      <w:r>
        <w:rPr>
          <w:rFonts w:ascii="Times New Roman" w:hAnsi="Times New Roman" w:eastAsia="方正小标宋简体" w:cs="Times New Roman"/>
          <w:b w:val="0"/>
          <w:bCs/>
          <w:color w:val="auto"/>
          <w:sz w:val="36"/>
          <w:szCs w:val="36"/>
        </w:rPr>
        <w:t>浙江省科学技术奖公示信息表</w:t>
      </w:r>
      <w:r>
        <w:rPr>
          <w:rFonts w:ascii="Times New Roman" w:hAnsi="Times New Roman" w:eastAsia="仿宋_GB2312" w:cs="Times New Roman"/>
          <w:b w:val="0"/>
          <w:bCs/>
          <w:color w:val="auto"/>
          <w:sz w:val="32"/>
          <w:szCs w:val="32"/>
        </w:rPr>
        <w:t>（单位提名）</w:t>
      </w:r>
    </w:p>
    <w:p w14:paraId="1D034EAC">
      <w:pPr>
        <w:spacing w:line="440" w:lineRule="exact"/>
        <w:rPr>
          <w:rFonts w:ascii="Times New Roman" w:hAnsi="Times New Roman" w:eastAsia="仿宋_GB2312" w:cs="Times New Roman"/>
          <w:sz w:val="28"/>
          <w:szCs w:val="24"/>
        </w:rPr>
      </w:pPr>
      <w:r>
        <w:rPr>
          <w:rFonts w:ascii="Times New Roman" w:hAnsi="Times New Roman" w:eastAsia="仿宋_GB2312" w:cs="Times New Roman"/>
          <w:sz w:val="28"/>
          <w:szCs w:val="24"/>
        </w:rPr>
        <w:t>提名奖项：科学技术进步奖</w:t>
      </w:r>
    </w:p>
    <w:tbl>
      <w:tblPr>
        <w:tblStyle w:val="2"/>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43710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395DBEA6">
            <w:pPr>
              <w:jc w:val="center"/>
              <w:rPr>
                <w:rFonts w:ascii="Times New Roman" w:hAnsi="Times New Roman" w:eastAsia="仿宋_GB2312" w:cs="Times New Roman"/>
                <w:b w:val="0"/>
                <w:color w:val="auto"/>
                <w:sz w:val="28"/>
                <w:szCs w:val="20"/>
              </w:rPr>
            </w:pPr>
            <w:r>
              <w:rPr>
                <w:rFonts w:ascii="Times New Roman" w:hAnsi="Times New Roman" w:eastAsia="仿宋_GB2312" w:cs="Times New Roman"/>
                <w:b w:val="0"/>
                <w:bCs w:val="0"/>
                <w:color w:val="auto"/>
                <w:sz w:val="28"/>
              </w:rPr>
              <w:t>成果名称</w:t>
            </w:r>
          </w:p>
        </w:tc>
        <w:tc>
          <w:tcPr>
            <w:tcW w:w="6237" w:type="dxa"/>
            <w:vAlign w:val="center"/>
          </w:tcPr>
          <w:p w14:paraId="51D01212">
            <w:pPr>
              <w:jc w:val="center"/>
              <w:rPr>
                <w:rFonts w:ascii="Times New Roman" w:hAnsi="Times New Roman" w:eastAsia="仿宋_GB2312" w:cs="Times New Roman"/>
                <w:b w:val="0"/>
                <w:color w:val="auto"/>
                <w:sz w:val="28"/>
                <w:szCs w:val="20"/>
              </w:rPr>
            </w:pPr>
            <w:r>
              <w:rPr>
                <w:rFonts w:hint="eastAsia" w:ascii="Times New Roman" w:hAnsi="Times New Roman" w:eastAsia="仿宋_GB2312" w:cs="Times New Roman"/>
                <w:b w:val="0"/>
                <w:color w:val="auto"/>
                <w:sz w:val="28"/>
                <w:szCs w:val="20"/>
              </w:rPr>
              <w:t>胰腺癌分子机制创新与临床转化</w:t>
            </w:r>
          </w:p>
        </w:tc>
      </w:tr>
      <w:tr w14:paraId="59C9A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15E2003A">
            <w:pPr>
              <w:jc w:val="center"/>
              <w:rPr>
                <w:rFonts w:ascii="Times New Roman" w:hAnsi="Times New Roman" w:eastAsia="仿宋_GB2312" w:cs="Times New Roman"/>
                <w:b w:val="0"/>
                <w:color w:val="auto"/>
                <w:sz w:val="28"/>
                <w:szCs w:val="20"/>
              </w:rPr>
            </w:pPr>
            <w:r>
              <w:rPr>
                <w:rFonts w:ascii="Times New Roman" w:hAnsi="Times New Roman" w:eastAsia="仿宋_GB2312" w:cs="Times New Roman"/>
                <w:b w:val="0"/>
                <w:bCs w:val="0"/>
                <w:color w:val="auto"/>
                <w:sz w:val="28"/>
              </w:rPr>
              <w:t>提名等级</w:t>
            </w:r>
          </w:p>
        </w:tc>
        <w:tc>
          <w:tcPr>
            <w:tcW w:w="6237" w:type="dxa"/>
            <w:vAlign w:val="center"/>
          </w:tcPr>
          <w:p w14:paraId="2E0EF376">
            <w:pPr>
              <w:jc w:val="center"/>
              <w:rPr>
                <w:rFonts w:hint="default" w:ascii="Times New Roman" w:hAnsi="Times New Roman" w:eastAsia="仿宋_GB2312" w:cs="Times New Roman"/>
                <w:b w:val="0"/>
                <w:color w:val="auto"/>
                <w:sz w:val="28"/>
                <w:szCs w:val="20"/>
                <w:lang w:val="en-US" w:eastAsia="zh-CN"/>
              </w:rPr>
            </w:pPr>
            <w:r>
              <w:rPr>
                <w:rFonts w:hint="eastAsia" w:ascii="Times New Roman" w:hAnsi="Times New Roman" w:eastAsia="仿宋_GB2312" w:cs="Times New Roman"/>
                <w:b w:val="0"/>
                <w:color w:val="auto"/>
                <w:sz w:val="28"/>
                <w:szCs w:val="20"/>
                <w:lang w:val="en-US" w:eastAsia="zh-CN"/>
              </w:rPr>
              <w:t>二等奖</w:t>
            </w:r>
          </w:p>
        </w:tc>
      </w:tr>
      <w:tr w14:paraId="06C49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5F0E9AF5">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提名书</w:t>
            </w:r>
          </w:p>
          <w:p w14:paraId="504E37A6">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相关内容</w:t>
            </w:r>
          </w:p>
        </w:tc>
        <w:tc>
          <w:tcPr>
            <w:tcW w:w="6237" w:type="dxa"/>
            <w:vAlign w:val="center"/>
          </w:tcPr>
          <w:p w14:paraId="71DC9DB3">
            <w:pPr>
              <w:spacing w:line="440" w:lineRule="exact"/>
              <w:jc w:val="left"/>
              <w:rPr>
                <w:rFonts w:hint="eastAsia" w:ascii="Times New Roman" w:hAnsi="Times New Roman" w:eastAsia="仿宋_GB2312" w:cs="Times New Roman"/>
                <w:b/>
                <w:bCs w:val="0"/>
                <w:sz w:val="24"/>
                <w:szCs w:val="24"/>
                <w:lang w:val="en-US" w:eastAsia="zh-CN"/>
              </w:rPr>
            </w:pPr>
            <w:r>
              <w:rPr>
                <w:rFonts w:hint="eastAsia" w:ascii="Times New Roman" w:hAnsi="Times New Roman" w:eastAsia="仿宋_GB2312" w:cs="Times New Roman"/>
                <w:b/>
                <w:bCs w:val="0"/>
                <w:sz w:val="24"/>
                <w:szCs w:val="24"/>
                <w:lang w:val="en-US" w:eastAsia="zh-CN"/>
              </w:rPr>
              <w:t>授权发明专利：</w:t>
            </w:r>
          </w:p>
          <w:p w14:paraId="7F73B6C0">
            <w:pPr>
              <w:numPr>
                <w:ilvl w:val="0"/>
                <w:numId w:val="1"/>
              </w:numPr>
              <w:spacing w:line="440" w:lineRule="exact"/>
              <w:jc w:val="left"/>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曹利平，丁国平，用于微切口腹腔镜手术的套件，发明专利，中国，专利号：ZL201510207550.5，公告日期：2017年11月3日。</w:t>
            </w:r>
          </w:p>
          <w:p w14:paraId="78E38554">
            <w:pPr>
              <w:numPr>
                <w:numId w:val="0"/>
              </w:numPr>
              <w:spacing w:line="440" w:lineRule="exact"/>
              <w:jc w:val="left"/>
              <w:rPr>
                <w:rFonts w:hint="default" w:ascii="Times New Roman" w:hAnsi="Times New Roman" w:eastAsia="仿宋_GB2312" w:cs="Times New Roman"/>
                <w:b/>
                <w:bCs w:val="0"/>
                <w:sz w:val="24"/>
                <w:szCs w:val="24"/>
                <w:lang w:val="en-US" w:eastAsia="zh-CN"/>
              </w:rPr>
            </w:pPr>
            <w:r>
              <w:rPr>
                <w:rFonts w:hint="eastAsia" w:ascii="Times New Roman" w:hAnsi="Times New Roman" w:eastAsia="仿宋_GB2312" w:cs="Times New Roman"/>
                <w:b/>
                <w:bCs w:val="0"/>
                <w:sz w:val="24"/>
                <w:szCs w:val="24"/>
                <w:lang w:val="en-US" w:eastAsia="zh-CN"/>
              </w:rPr>
              <w:t>授权实用新型专利：</w:t>
            </w:r>
          </w:p>
          <w:p w14:paraId="0980ADDC">
            <w:pPr>
              <w:spacing w:line="440" w:lineRule="exact"/>
              <w:jc w:val="left"/>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1.陈炯煌，曹利平，一种腹腔镜多功能电凝解剖冲吸器，实用新型，中国，专利号：ZL202021744884.9，授权公告日：2021年3月2日。</w:t>
            </w:r>
          </w:p>
          <w:p w14:paraId="5EF01407">
            <w:pPr>
              <w:spacing w:line="440" w:lineRule="exact"/>
              <w:jc w:val="left"/>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2.陈炯煌，曹利平，吴峥嵘，丁国平，蒋桂星，一种双层式一次性使用圈套器，实用新型，中国，专利号：ZL202020557501.0，授权公告日：2021年4月13日。</w:t>
            </w:r>
          </w:p>
          <w:p w14:paraId="2B914D8B">
            <w:pPr>
              <w:spacing w:line="440" w:lineRule="exact"/>
              <w:jc w:val="left"/>
              <w:rPr>
                <w:rFonts w:hint="eastAsia" w:ascii="Times New Roman" w:hAnsi="Times New Roman" w:eastAsia="仿宋_GB2312" w:cs="Times New Roman"/>
                <w:b w:val="0"/>
                <w:bCs/>
                <w:sz w:val="24"/>
                <w:szCs w:val="24"/>
                <w:lang w:val="en-US" w:eastAsia="zh-CN"/>
              </w:rPr>
            </w:pPr>
            <w:r>
              <w:rPr>
                <w:rFonts w:hint="eastAsia" w:ascii="Times New Roman" w:hAnsi="Times New Roman" w:eastAsia="仿宋_GB2312" w:cs="Times New Roman"/>
                <w:b w:val="0"/>
                <w:bCs/>
                <w:sz w:val="24"/>
                <w:szCs w:val="24"/>
                <w:lang w:val="en-US" w:eastAsia="zh-CN"/>
              </w:rPr>
              <w:t>3.曹利平，张敏，内镜用导丝推送器，实用新型，中国，专利号：ZL201920479275.6，授权公告日：2020年4月7日。</w:t>
            </w:r>
          </w:p>
          <w:p w14:paraId="000601F8">
            <w:pPr>
              <w:spacing w:line="440" w:lineRule="exact"/>
              <w:jc w:val="left"/>
              <w:rPr>
                <w:rFonts w:hint="eastAsia" w:ascii="Times New Roman" w:hAnsi="Times New Roman" w:eastAsia="仿宋_GB2312" w:cs="Times New Roman"/>
                <w:b/>
                <w:bCs w:val="0"/>
                <w:sz w:val="24"/>
                <w:szCs w:val="24"/>
                <w:lang w:val="en-US" w:eastAsia="zh-CN"/>
              </w:rPr>
            </w:pPr>
            <w:r>
              <w:rPr>
                <w:rFonts w:hint="eastAsia" w:ascii="Times New Roman" w:hAnsi="Times New Roman" w:eastAsia="仿宋_GB2312" w:cs="Times New Roman"/>
                <w:b/>
                <w:bCs w:val="0"/>
                <w:sz w:val="24"/>
                <w:szCs w:val="24"/>
                <w:lang w:val="en-US" w:eastAsia="zh-CN"/>
              </w:rPr>
              <w:t>已发表文章：</w:t>
            </w:r>
          </w:p>
          <w:p w14:paraId="32BB3F74">
            <w:pPr>
              <w:spacing w:line="440" w:lineRule="exact"/>
              <w:jc w:val="left"/>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1、黄超杰、周森浩、章朝雷、金益锋、徐高、周良晶、丁国平、庞天舒、贾盛楠、曹利平。</w:t>
            </w:r>
            <w:r>
              <w:rPr>
                <w:rFonts w:hint="default" w:ascii="Times New Roman" w:hAnsi="Times New Roman" w:eastAsia="仿宋_GB2312" w:cs="Times New Roman"/>
                <w:bCs/>
                <w:sz w:val="24"/>
                <w:szCs w:val="24"/>
                <w:lang w:val="en-US" w:eastAsia="zh-CN"/>
              </w:rPr>
              <w:t>ZC3H13-mediated N6-methyladenosine modification of PHF10 is impaired by fisetin which inhibits the DNA damage response in pancreatic cancer. Cancer Letters. 2022;530:16-28.</w:t>
            </w:r>
          </w:p>
          <w:p w14:paraId="27817A16">
            <w:pPr>
              <w:spacing w:line="440" w:lineRule="exact"/>
              <w:jc w:val="left"/>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2、陈炯煌、乔克雄、章朝雷、周信阳、杜倩、邓悦震、曹利平。</w:t>
            </w:r>
            <w:r>
              <w:rPr>
                <w:rFonts w:hint="default" w:ascii="Times New Roman" w:hAnsi="Times New Roman" w:eastAsia="仿宋_GB2312" w:cs="Times New Roman"/>
                <w:bCs/>
                <w:sz w:val="24"/>
                <w:szCs w:val="24"/>
                <w:lang w:val="en-US" w:eastAsia="zh-CN"/>
              </w:rPr>
              <w:t>VRK2 activates TNF</w:t>
            </w:r>
            <w:r>
              <w:rPr>
                <w:rFonts w:hint="eastAsia" w:ascii="Times New Roman" w:hAnsi="Times New Roman" w:eastAsia="仿宋_GB2312" w:cs="Times New Roman"/>
                <w:bCs/>
                <w:sz w:val="24"/>
                <w:szCs w:val="24"/>
                <w:lang w:val="en-US" w:eastAsia="zh-CN"/>
              </w:rPr>
              <w:t>α</w:t>
            </w:r>
            <w:r>
              <w:rPr>
                <w:rFonts w:hint="default" w:ascii="Times New Roman" w:hAnsi="Times New Roman" w:eastAsia="仿宋_GB2312" w:cs="Times New Roman"/>
                <w:bCs/>
                <w:sz w:val="24"/>
                <w:szCs w:val="24"/>
                <w:lang w:val="en-US" w:eastAsia="zh-CN"/>
              </w:rPr>
              <w:t>/NF-</w:t>
            </w:r>
            <w:r>
              <w:rPr>
                <w:rFonts w:hint="eastAsia" w:ascii="Times New Roman" w:hAnsi="Times New Roman" w:eastAsia="仿宋_GB2312" w:cs="Times New Roman"/>
                <w:bCs/>
                <w:sz w:val="24"/>
                <w:szCs w:val="24"/>
                <w:lang w:val="en-US" w:eastAsia="zh-CN"/>
              </w:rPr>
              <w:t>κ</w:t>
            </w:r>
            <w:r>
              <w:rPr>
                <w:rFonts w:hint="default" w:ascii="Times New Roman" w:hAnsi="Times New Roman" w:eastAsia="仿宋_GB2312" w:cs="Times New Roman"/>
                <w:bCs/>
                <w:sz w:val="24"/>
                <w:szCs w:val="24"/>
                <w:lang w:val="en-US" w:eastAsia="zh-CN"/>
              </w:rPr>
              <w:t>B signaling by phosphorylating IKK</w:t>
            </w:r>
            <w:r>
              <w:rPr>
                <w:rFonts w:hint="eastAsia" w:ascii="Times New Roman" w:hAnsi="Times New Roman" w:eastAsia="仿宋_GB2312" w:cs="Times New Roman"/>
                <w:bCs/>
                <w:sz w:val="24"/>
                <w:szCs w:val="24"/>
                <w:lang w:val="en-US" w:eastAsia="zh-CN"/>
              </w:rPr>
              <w:t xml:space="preserve">β </w:t>
            </w:r>
            <w:r>
              <w:rPr>
                <w:rFonts w:hint="default" w:ascii="Times New Roman" w:hAnsi="Times New Roman" w:eastAsia="仿宋_GB2312" w:cs="Times New Roman"/>
                <w:bCs/>
                <w:sz w:val="24"/>
                <w:szCs w:val="24"/>
                <w:lang w:val="en-US" w:eastAsia="zh-CN"/>
              </w:rPr>
              <w:t>in pancreatic cancer. International Journal of Biological Sciences. 2022;18(3):1288-1302</w:t>
            </w:r>
          </w:p>
          <w:p w14:paraId="0D5EB0C1">
            <w:pPr>
              <w:spacing w:line="440" w:lineRule="exact"/>
              <w:jc w:val="left"/>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3、贾盛楠、徐晓冬、周森浩、陈燕、丁国平、曹利平。</w:t>
            </w:r>
            <w:r>
              <w:rPr>
                <w:rFonts w:hint="default" w:ascii="Times New Roman" w:hAnsi="Times New Roman" w:eastAsia="仿宋_GB2312" w:cs="Times New Roman"/>
                <w:bCs/>
                <w:sz w:val="24"/>
                <w:szCs w:val="24"/>
                <w:lang w:val="en-US" w:eastAsia="zh-CN"/>
              </w:rPr>
              <w:t>Fisetin induces autophagy in pancreatic cancer cells via endoplasmic reticulum stress- and mitochondrial stress-dependent pathways.</w:t>
            </w:r>
            <w:r>
              <w:rPr>
                <w:rFonts w:hint="eastAsia" w:ascii="Times New Roman" w:hAnsi="Times New Roman" w:eastAsia="仿宋_GB2312" w:cs="Times New Roman"/>
                <w:bCs/>
                <w:sz w:val="24"/>
                <w:szCs w:val="24"/>
                <w:lang w:val="en-US" w:eastAsia="zh-CN"/>
              </w:rPr>
              <w:t xml:space="preserve"> </w:t>
            </w:r>
            <w:r>
              <w:rPr>
                <w:rFonts w:hint="default" w:ascii="Times New Roman" w:hAnsi="Times New Roman" w:eastAsia="仿宋_GB2312" w:cs="Times New Roman"/>
                <w:bCs/>
                <w:sz w:val="24"/>
                <w:szCs w:val="24"/>
                <w:lang w:val="en-US" w:eastAsia="zh-CN"/>
              </w:rPr>
              <w:t>Cell Death</w:t>
            </w:r>
            <w:r>
              <w:rPr>
                <w:rFonts w:hint="eastAsia" w:ascii="Times New Roman" w:hAnsi="Times New Roman" w:eastAsia="仿宋_GB2312" w:cs="Times New Roman"/>
                <w:bCs/>
                <w:sz w:val="24"/>
                <w:szCs w:val="24"/>
                <w:lang w:val="en-US" w:eastAsia="zh-CN"/>
              </w:rPr>
              <w:t xml:space="preserve"> </w:t>
            </w:r>
            <w:r>
              <w:rPr>
                <w:rFonts w:hint="default" w:ascii="Times New Roman" w:hAnsi="Times New Roman" w:eastAsia="仿宋_GB2312" w:cs="Times New Roman"/>
                <w:bCs/>
                <w:sz w:val="24"/>
                <w:szCs w:val="24"/>
                <w:lang w:val="en-US" w:eastAsia="zh-CN"/>
              </w:rPr>
              <w:t>and Disease. 2019;10(2):142</w:t>
            </w:r>
          </w:p>
          <w:p w14:paraId="112EAB8F">
            <w:pPr>
              <w:spacing w:line="440" w:lineRule="exact"/>
              <w:jc w:val="left"/>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4、徐晓冬、丁一敏、金俊斌、徐诚杰、胡文奕、吴松焘、丁国平、程瑞、曹利平、贾盛楠。</w:t>
            </w:r>
            <w:r>
              <w:rPr>
                <w:rFonts w:hint="default" w:ascii="Times New Roman" w:hAnsi="Times New Roman" w:eastAsia="仿宋_GB2312" w:cs="Times New Roman"/>
                <w:bCs/>
                <w:sz w:val="24"/>
                <w:szCs w:val="24"/>
                <w:lang w:val="en-US" w:eastAsia="zh-CN"/>
              </w:rPr>
              <w:t>Post-translational modification of CDK1-STAT3 signaling by fisetin suppresses pancreatic cancer stem cell properties.</w:t>
            </w:r>
            <w:r>
              <w:rPr>
                <w:rFonts w:hint="eastAsia" w:ascii="Times New Roman" w:hAnsi="Times New Roman" w:eastAsia="仿宋_GB2312" w:cs="Times New Roman"/>
                <w:bCs/>
                <w:sz w:val="24"/>
                <w:szCs w:val="24"/>
                <w:lang w:val="en-US" w:eastAsia="zh-CN"/>
              </w:rPr>
              <w:t xml:space="preserve"> </w:t>
            </w:r>
            <w:r>
              <w:rPr>
                <w:rFonts w:hint="default" w:ascii="Times New Roman" w:hAnsi="Times New Roman" w:eastAsia="仿宋_GB2312" w:cs="Times New Roman"/>
                <w:bCs/>
                <w:sz w:val="24"/>
                <w:szCs w:val="24"/>
                <w:lang w:val="en-US" w:eastAsia="zh-CN"/>
              </w:rPr>
              <w:t>Cell and Dioscience. 2023;13(1):176</w:t>
            </w:r>
          </w:p>
          <w:p w14:paraId="75F560F4">
            <w:pPr>
              <w:spacing w:line="440" w:lineRule="exact"/>
              <w:jc w:val="left"/>
              <w:rPr>
                <w:rFonts w:hint="eastAsia"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5、林天宇、濮晓帆、周森浩、黄正则、陈琦、张毅音、茅其江、梁岳龙、丁国平。</w:t>
            </w:r>
            <w:r>
              <w:rPr>
                <w:rFonts w:hint="default" w:ascii="Times New Roman" w:hAnsi="Times New Roman" w:eastAsia="仿宋_GB2312" w:cs="Times New Roman"/>
                <w:bCs/>
                <w:sz w:val="24"/>
                <w:szCs w:val="24"/>
                <w:lang w:val="en-US" w:eastAsia="zh-CN"/>
              </w:rPr>
              <w:t>Identification of exosomal miR-484 role in reprogramming mitochondrial metabolism in pancreatic cancer through Wnt/MAPK axis control. Pharmacological Research. 2023 (197):106980</w:t>
            </w:r>
          </w:p>
          <w:p w14:paraId="2407E77C">
            <w:pPr>
              <w:spacing w:line="440" w:lineRule="exact"/>
              <w:jc w:val="left"/>
              <w:rPr>
                <w:rFonts w:hint="default" w:ascii="Times New Roman" w:hAnsi="Times New Roman" w:eastAsia="仿宋_GB2312" w:cs="Times New Roman"/>
                <w:bCs/>
                <w:sz w:val="24"/>
                <w:szCs w:val="24"/>
                <w:lang w:val="en-US" w:eastAsia="zh-CN"/>
              </w:rPr>
            </w:pPr>
            <w:r>
              <w:rPr>
                <w:rFonts w:hint="eastAsia" w:ascii="Times New Roman" w:hAnsi="Times New Roman" w:eastAsia="仿宋_GB2312" w:cs="Times New Roman"/>
                <w:bCs/>
                <w:sz w:val="24"/>
                <w:szCs w:val="24"/>
                <w:lang w:val="en-US" w:eastAsia="zh-CN"/>
              </w:rPr>
              <w:t>6、沈涛、贾盛楠、丁国平、平栋男、周良晶、周森浩、曹利平。</w:t>
            </w:r>
            <w:r>
              <w:rPr>
                <w:rFonts w:hint="default" w:ascii="Times New Roman" w:hAnsi="Times New Roman" w:eastAsia="仿宋_GB2312" w:cs="Times New Roman"/>
                <w:bCs/>
                <w:sz w:val="24"/>
                <w:szCs w:val="24"/>
                <w:lang w:val="en-US" w:eastAsia="zh-CN"/>
              </w:rPr>
              <w:t>BxPC-3-Derived Small Extracellular Vesicles Induce FOXP3+ Treg through ATM-AMPK-Sirtuins-Mediated FOXOs Nuclear Translocations.</w:t>
            </w:r>
            <w:r>
              <w:rPr>
                <w:rFonts w:hint="eastAsia" w:ascii="Times New Roman" w:hAnsi="Times New Roman" w:eastAsia="仿宋_GB2312" w:cs="Times New Roman"/>
                <w:bCs/>
                <w:sz w:val="24"/>
                <w:szCs w:val="24"/>
                <w:lang w:val="en-US" w:eastAsia="zh-CN"/>
              </w:rPr>
              <w:t xml:space="preserve"> </w:t>
            </w:r>
            <w:r>
              <w:rPr>
                <w:rFonts w:hint="default" w:ascii="Times New Roman" w:hAnsi="Times New Roman" w:eastAsia="仿宋_GB2312" w:cs="Times New Roman"/>
                <w:bCs/>
                <w:sz w:val="24"/>
                <w:szCs w:val="24"/>
                <w:lang w:val="en-US" w:eastAsia="zh-CN"/>
              </w:rPr>
              <w:t>iScience. 2020;23(8):101431</w:t>
            </w:r>
          </w:p>
        </w:tc>
      </w:tr>
      <w:tr w14:paraId="15EF2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3B81F3E8">
            <w:pPr>
              <w:spacing w:line="440" w:lineRule="exact"/>
              <w:jc w:val="center"/>
              <w:rPr>
                <w:rFonts w:ascii="Times New Roman" w:hAnsi="Times New Roman" w:eastAsia="仿宋_GB2312" w:cs="Times New Roman"/>
                <w:bCs/>
                <w:sz w:val="28"/>
                <w:szCs w:val="24"/>
              </w:rPr>
            </w:pPr>
            <w:r>
              <w:rPr>
                <w:rFonts w:ascii="Times New Roman" w:hAnsi="Times New Roman" w:eastAsia="仿宋_GB2312" w:cs="Times New Roman"/>
                <w:bCs/>
                <w:sz w:val="28"/>
                <w:szCs w:val="24"/>
              </w:rPr>
              <w:t>主要完成人</w:t>
            </w:r>
          </w:p>
        </w:tc>
        <w:tc>
          <w:tcPr>
            <w:tcW w:w="6237" w:type="dxa"/>
            <w:tcBorders>
              <w:left w:val="single" w:color="auto" w:sz="4" w:space="0"/>
            </w:tcBorders>
            <w:vAlign w:val="center"/>
          </w:tcPr>
          <w:p w14:paraId="57753A96">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曹利平</w:t>
            </w:r>
            <w:r>
              <w:rPr>
                <w:rFonts w:ascii="Times New Roman" w:hAnsi="Times New Roman" w:eastAsia="仿宋_GB2312" w:cs="Times New Roman"/>
                <w:bCs/>
                <w:sz w:val="24"/>
                <w:szCs w:val="24"/>
              </w:rPr>
              <w:t>，排名1，</w:t>
            </w:r>
            <w:r>
              <w:rPr>
                <w:rFonts w:hint="eastAsia" w:ascii="Times New Roman" w:hAnsi="Times New Roman" w:eastAsia="仿宋_GB2312" w:cs="Times New Roman"/>
                <w:bCs/>
                <w:sz w:val="24"/>
                <w:szCs w:val="24"/>
                <w:lang w:val="en-US" w:eastAsia="zh-CN"/>
              </w:rPr>
              <w:t>主任医师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浙江大学医学院附属邵逸夫医院</w:t>
            </w:r>
            <w:r>
              <w:rPr>
                <w:rFonts w:ascii="Times New Roman" w:hAnsi="Times New Roman" w:eastAsia="仿宋_GB2312" w:cs="Times New Roman"/>
                <w:bCs/>
                <w:sz w:val="24"/>
                <w:szCs w:val="24"/>
              </w:rPr>
              <w:t>；</w:t>
            </w:r>
          </w:p>
          <w:p w14:paraId="45EE5759">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贾盛楠</w:t>
            </w:r>
            <w:r>
              <w:rPr>
                <w:rFonts w:ascii="Times New Roman" w:hAnsi="Times New Roman" w:eastAsia="仿宋_GB2312" w:cs="Times New Roman"/>
                <w:bCs/>
                <w:sz w:val="24"/>
                <w:szCs w:val="24"/>
              </w:rPr>
              <w:t>，排名2，</w:t>
            </w:r>
            <w:r>
              <w:rPr>
                <w:rFonts w:hint="eastAsia" w:ascii="Times New Roman" w:hAnsi="Times New Roman" w:eastAsia="仿宋_GB2312" w:cs="Times New Roman"/>
                <w:bCs/>
                <w:sz w:val="24"/>
                <w:szCs w:val="24"/>
                <w:lang w:val="en-US" w:eastAsia="zh-CN"/>
              </w:rPr>
              <w:t>助理研究员</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浙江大学医学院附属邵逸夫医院</w:t>
            </w:r>
            <w:r>
              <w:rPr>
                <w:rFonts w:ascii="Times New Roman" w:hAnsi="Times New Roman" w:eastAsia="仿宋_GB2312" w:cs="Times New Roman"/>
                <w:bCs/>
                <w:sz w:val="24"/>
                <w:szCs w:val="24"/>
              </w:rPr>
              <w:t>；</w:t>
            </w:r>
          </w:p>
          <w:p w14:paraId="5669ACF8">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丁国平</w:t>
            </w:r>
            <w:r>
              <w:rPr>
                <w:rFonts w:ascii="Times New Roman" w:hAnsi="Times New Roman" w:eastAsia="仿宋_GB2312" w:cs="Times New Roman"/>
                <w:bCs/>
                <w:sz w:val="24"/>
                <w:szCs w:val="24"/>
              </w:rPr>
              <w:t>，排名3，</w:t>
            </w:r>
            <w:r>
              <w:rPr>
                <w:rFonts w:hint="eastAsia" w:ascii="Times New Roman" w:hAnsi="Times New Roman" w:eastAsia="仿宋_GB2312" w:cs="Times New Roman"/>
                <w:bCs/>
                <w:sz w:val="24"/>
                <w:szCs w:val="24"/>
                <w:lang w:val="en-US" w:eastAsia="zh-CN"/>
              </w:rPr>
              <w:t>主任医师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浙江大学医学院附属邵逸夫医院</w:t>
            </w:r>
            <w:r>
              <w:rPr>
                <w:rFonts w:ascii="Times New Roman" w:hAnsi="Times New Roman" w:eastAsia="仿宋_GB2312" w:cs="Times New Roman"/>
                <w:bCs/>
                <w:sz w:val="24"/>
                <w:szCs w:val="24"/>
              </w:rPr>
              <w:t>；</w:t>
            </w:r>
          </w:p>
          <w:p w14:paraId="71AD4707">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蒋桂星</w:t>
            </w:r>
            <w:r>
              <w:rPr>
                <w:rFonts w:ascii="Times New Roman" w:hAnsi="Times New Roman" w:eastAsia="仿宋_GB2312" w:cs="Times New Roman"/>
                <w:bCs/>
                <w:sz w:val="24"/>
                <w:szCs w:val="24"/>
              </w:rPr>
              <w:t>，排名</w:t>
            </w:r>
            <w:r>
              <w:rPr>
                <w:rFonts w:hint="eastAsia" w:ascii="Times New Roman" w:hAnsi="Times New Roman" w:eastAsia="仿宋_GB2312" w:cs="Times New Roman"/>
                <w:bCs/>
                <w:sz w:val="24"/>
                <w:szCs w:val="24"/>
                <w:lang w:val="en-US" w:eastAsia="zh-CN"/>
              </w:rPr>
              <w:t>4</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主任医师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浙江大学医学院附属邵逸夫医院</w:t>
            </w:r>
            <w:r>
              <w:rPr>
                <w:rFonts w:ascii="Times New Roman" w:hAnsi="Times New Roman" w:eastAsia="仿宋_GB2312" w:cs="Times New Roman"/>
                <w:bCs/>
                <w:sz w:val="24"/>
                <w:szCs w:val="24"/>
              </w:rPr>
              <w:t>；</w:t>
            </w:r>
          </w:p>
          <w:p w14:paraId="3AC999F5">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周良晶</w:t>
            </w:r>
            <w:r>
              <w:rPr>
                <w:rFonts w:ascii="Times New Roman" w:hAnsi="Times New Roman" w:eastAsia="仿宋_GB2312" w:cs="Times New Roman"/>
                <w:bCs/>
                <w:sz w:val="24"/>
                <w:szCs w:val="24"/>
              </w:rPr>
              <w:t>，排名</w:t>
            </w:r>
            <w:r>
              <w:rPr>
                <w:rFonts w:hint="eastAsia" w:ascii="Times New Roman" w:hAnsi="Times New Roman" w:eastAsia="仿宋_GB2312" w:cs="Times New Roman"/>
                <w:bCs/>
                <w:sz w:val="24"/>
                <w:szCs w:val="24"/>
                <w:lang w:val="en-US" w:eastAsia="zh-CN"/>
              </w:rPr>
              <w:t>5</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副主任医师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浙江大学医学院附属邵逸夫医院</w:t>
            </w:r>
            <w:r>
              <w:rPr>
                <w:rFonts w:ascii="Times New Roman" w:hAnsi="Times New Roman" w:eastAsia="仿宋_GB2312" w:cs="Times New Roman"/>
                <w:bCs/>
                <w:sz w:val="24"/>
                <w:szCs w:val="24"/>
              </w:rPr>
              <w:t>；</w:t>
            </w:r>
          </w:p>
          <w:p w14:paraId="4542DD09">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濮晓帆</w:t>
            </w:r>
            <w:r>
              <w:rPr>
                <w:rFonts w:ascii="Times New Roman" w:hAnsi="Times New Roman" w:eastAsia="仿宋_GB2312" w:cs="Times New Roman"/>
                <w:bCs/>
                <w:sz w:val="24"/>
                <w:szCs w:val="24"/>
              </w:rPr>
              <w:t>，排名</w:t>
            </w:r>
            <w:r>
              <w:rPr>
                <w:rFonts w:hint="eastAsia" w:ascii="Times New Roman" w:hAnsi="Times New Roman" w:eastAsia="仿宋_GB2312" w:cs="Times New Roman"/>
                <w:bCs/>
                <w:sz w:val="24"/>
                <w:szCs w:val="24"/>
                <w:lang w:val="en-US" w:eastAsia="zh-CN"/>
              </w:rPr>
              <w:t>6</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主治医师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浙江大学医学院附属邵逸夫医院</w:t>
            </w:r>
            <w:r>
              <w:rPr>
                <w:rFonts w:ascii="Times New Roman" w:hAnsi="Times New Roman" w:eastAsia="仿宋_GB2312" w:cs="Times New Roman"/>
                <w:bCs/>
                <w:sz w:val="24"/>
                <w:szCs w:val="24"/>
              </w:rPr>
              <w:t>；</w:t>
            </w:r>
          </w:p>
          <w:p w14:paraId="78D76F8D">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林天宇</w:t>
            </w:r>
            <w:r>
              <w:rPr>
                <w:rFonts w:ascii="Times New Roman" w:hAnsi="Times New Roman" w:eastAsia="仿宋_GB2312" w:cs="Times New Roman"/>
                <w:bCs/>
                <w:sz w:val="24"/>
                <w:szCs w:val="24"/>
              </w:rPr>
              <w:t>，排名</w:t>
            </w:r>
            <w:r>
              <w:rPr>
                <w:rFonts w:hint="eastAsia" w:ascii="Times New Roman" w:hAnsi="Times New Roman" w:eastAsia="仿宋_GB2312" w:cs="Times New Roman"/>
                <w:bCs/>
                <w:sz w:val="24"/>
                <w:szCs w:val="24"/>
                <w:lang w:val="en-US" w:eastAsia="zh-CN"/>
              </w:rPr>
              <w:t>7</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副主任医师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浙江大学医学院附属邵逸夫医院</w:t>
            </w:r>
            <w:r>
              <w:rPr>
                <w:rFonts w:ascii="Times New Roman" w:hAnsi="Times New Roman" w:eastAsia="仿宋_GB2312" w:cs="Times New Roman"/>
                <w:bCs/>
                <w:sz w:val="24"/>
                <w:szCs w:val="24"/>
              </w:rPr>
              <w:t>；</w:t>
            </w:r>
          </w:p>
          <w:p w14:paraId="6CE49F9A">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陈炯煌</w:t>
            </w:r>
            <w:r>
              <w:rPr>
                <w:rFonts w:ascii="Times New Roman" w:hAnsi="Times New Roman" w:eastAsia="仿宋_GB2312" w:cs="Times New Roman"/>
                <w:bCs/>
                <w:sz w:val="24"/>
                <w:szCs w:val="24"/>
              </w:rPr>
              <w:t>，排名</w:t>
            </w:r>
            <w:r>
              <w:rPr>
                <w:rFonts w:hint="eastAsia" w:ascii="Times New Roman" w:hAnsi="Times New Roman" w:eastAsia="仿宋_GB2312" w:cs="Times New Roman"/>
                <w:bCs/>
                <w:sz w:val="24"/>
                <w:szCs w:val="24"/>
                <w:lang w:val="en-US" w:eastAsia="zh-CN"/>
              </w:rPr>
              <w:t>8</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副主任医师</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浙江大学医学院附属邵逸夫医院</w:t>
            </w:r>
            <w:r>
              <w:rPr>
                <w:rFonts w:ascii="Times New Roman" w:hAnsi="Times New Roman" w:eastAsia="仿宋_GB2312" w:cs="Times New Roman"/>
                <w:bCs/>
                <w:sz w:val="24"/>
                <w:szCs w:val="24"/>
              </w:rPr>
              <w:t>；</w:t>
            </w:r>
          </w:p>
          <w:p w14:paraId="2B04D4E9">
            <w:pPr>
              <w:spacing w:line="440" w:lineRule="exact"/>
              <w:rPr>
                <w:rFonts w:ascii="Times New Roman" w:hAnsi="Times New Roman" w:eastAsia="仿宋_GB2312" w:cs="Times New Roman"/>
                <w:bCs/>
                <w:sz w:val="24"/>
                <w:szCs w:val="24"/>
              </w:rPr>
            </w:pPr>
            <w:r>
              <w:rPr>
                <w:rFonts w:hint="eastAsia" w:ascii="Times New Roman" w:hAnsi="Times New Roman" w:eastAsia="仿宋_GB2312" w:cs="Times New Roman"/>
                <w:bCs/>
                <w:sz w:val="24"/>
                <w:szCs w:val="24"/>
                <w:lang w:val="en-US" w:eastAsia="zh-CN"/>
              </w:rPr>
              <w:t>徐诚杰</w:t>
            </w:r>
            <w:r>
              <w:rPr>
                <w:rFonts w:ascii="Times New Roman" w:hAnsi="Times New Roman" w:eastAsia="仿宋_GB2312" w:cs="Times New Roman"/>
                <w:bCs/>
                <w:sz w:val="24"/>
                <w:szCs w:val="24"/>
              </w:rPr>
              <w:t>，排名</w:t>
            </w:r>
            <w:r>
              <w:rPr>
                <w:rFonts w:hint="eastAsia" w:ascii="Times New Roman" w:hAnsi="Times New Roman" w:eastAsia="仿宋_GB2312" w:cs="Times New Roman"/>
                <w:bCs/>
                <w:sz w:val="24"/>
                <w:szCs w:val="24"/>
                <w:lang w:val="en-US" w:eastAsia="zh-CN"/>
              </w:rPr>
              <w:t>9</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技术员</w:t>
            </w:r>
            <w:r>
              <w:rPr>
                <w:rFonts w:ascii="Times New Roman" w:hAnsi="Times New Roman" w:eastAsia="仿宋_GB2312" w:cs="Times New Roman"/>
                <w:bCs/>
                <w:sz w:val="24"/>
                <w:szCs w:val="24"/>
              </w:rPr>
              <w:t>，</w:t>
            </w:r>
            <w:r>
              <w:rPr>
                <w:rFonts w:hint="eastAsia" w:ascii="Times New Roman" w:hAnsi="Times New Roman" w:eastAsia="仿宋_GB2312" w:cs="Times New Roman"/>
                <w:bCs/>
                <w:sz w:val="24"/>
                <w:szCs w:val="24"/>
                <w:lang w:val="en-US" w:eastAsia="zh-CN"/>
              </w:rPr>
              <w:t>浙江大学医学院附属邵逸夫医院</w:t>
            </w:r>
          </w:p>
        </w:tc>
      </w:tr>
      <w:tr w14:paraId="791A8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08494E88">
            <w:pPr>
              <w:spacing w:line="440" w:lineRule="exact"/>
              <w:jc w:val="center"/>
              <w:rPr>
                <w:rFonts w:ascii="Times New Roman" w:hAnsi="Times New Roman" w:eastAsia="仿宋" w:cs="Times New Roman"/>
                <w:bCs/>
                <w:sz w:val="24"/>
                <w:szCs w:val="24"/>
              </w:rPr>
            </w:pPr>
            <w:r>
              <w:rPr>
                <w:rFonts w:ascii="Times New Roman" w:hAnsi="Times New Roman" w:eastAsia="仿宋" w:cs="Times New Roman"/>
                <w:bCs/>
                <w:sz w:val="28"/>
                <w:szCs w:val="24"/>
              </w:rPr>
              <w:t>主要完成单位</w:t>
            </w:r>
          </w:p>
        </w:tc>
        <w:tc>
          <w:tcPr>
            <w:tcW w:w="6237" w:type="dxa"/>
            <w:tcBorders>
              <w:left w:val="single" w:color="auto" w:sz="4" w:space="0"/>
            </w:tcBorders>
            <w:vAlign w:val="center"/>
          </w:tcPr>
          <w:p w14:paraId="03C22F3E">
            <w:pPr>
              <w:spacing w:line="440" w:lineRule="exact"/>
              <w:jc w:val="left"/>
              <w:rPr>
                <w:rFonts w:ascii="Times New Roman" w:hAnsi="Times New Roman" w:eastAsia="仿宋" w:cs="Times New Roman"/>
                <w:bCs/>
                <w:sz w:val="24"/>
                <w:szCs w:val="24"/>
              </w:rPr>
            </w:pPr>
            <w:r>
              <w:rPr>
                <w:rFonts w:ascii="Times New Roman" w:hAnsi="Times New Roman" w:eastAsia="仿宋_GB2312" w:cs="Times New Roman"/>
                <w:bCs/>
                <w:sz w:val="24"/>
                <w:szCs w:val="24"/>
              </w:rPr>
              <w:t>1.</w:t>
            </w:r>
            <w:r>
              <w:rPr>
                <w:rFonts w:hint="eastAsia" w:ascii="Times New Roman" w:hAnsi="Times New Roman" w:eastAsia="仿宋_GB2312" w:cs="Times New Roman"/>
                <w:bCs/>
                <w:sz w:val="24"/>
                <w:szCs w:val="24"/>
                <w:lang w:val="en-US" w:eastAsia="zh-CN"/>
              </w:rPr>
              <w:t>浙江大学医学院附属邵逸夫医院</w:t>
            </w:r>
          </w:p>
        </w:tc>
      </w:tr>
      <w:tr w14:paraId="5FD72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6C6C6D03">
            <w:pPr>
              <w:jc w:val="center"/>
              <w:rPr>
                <w:rFonts w:ascii="Times New Roman" w:hAnsi="Times New Roman" w:eastAsia="仿宋_GB2312" w:cs="Times New Roman"/>
                <w:b w:val="0"/>
                <w:color w:val="auto"/>
                <w:sz w:val="28"/>
                <w:szCs w:val="28"/>
              </w:rPr>
            </w:pPr>
            <w:r>
              <w:rPr>
                <w:rFonts w:ascii="Times New Roman" w:hAnsi="Times New Roman" w:eastAsia="仿宋_GB2312" w:cs="Times New Roman"/>
                <w:b w:val="0"/>
                <w:bCs/>
                <w:color w:val="auto"/>
                <w:sz w:val="28"/>
                <w:szCs w:val="28"/>
              </w:rPr>
              <w:t>提名单位</w:t>
            </w:r>
          </w:p>
        </w:tc>
        <w:tc>
          <w:tcPr>
            <w:tcW w:w="6237" w:type="dxa"/>
            <w:vAlign w:val="center"/>
          </w:tcPr>
          <w:p w14:paraId="6C7417D6">
            <w:pPr>
              <w:contextualSpacing/>
              <w:jc w:val="center"/>
              <w:rPr>
                <w:rFonts w:ascii="Times New Roman" w:hAnsi="Times New Roman" w:eastAsia="宋体" w:cs="Times New Roman"/>
                <w:b w:val="0"/>
                <w:color w:val="auto"/>
                <w:szCs w:val="20"/>
              </w:rPr>
            </w:pPr>
            <w:r>
              <w:rPr>
                <w:rFonts w:hint="eastAsia" w:ascii="Times New Roman" w:hAnsi="Times New Roman" w:eastAsia="仿宋_GB2312" w:cs="Times New Roman"/>
                <w:bCs/>
                <w:sz w:val="24"/>
                <w:szCs w:val="24"/>
                <w:lang w:val="en-US" w:eastAsia="zh-CN"/>
              </w:rPr>
              <w:t>浙江大学</w:t>
            </w:r>
          </w:p>
        </w:tc>
      </w:tr>
      <w:tr w14:paraId="34028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6B75ACD8">
            <w:pPr>
              <w:jc w:val="center"/>
              <w:rPr>
                <w:rFonts w:ascii="Times New Roman" w:hAnsi="Times New Roman" w:eastAsia="仿宋_GB2312" w:cs="Times New Roman"/>
                <w:b w:val="0"/>
                <w:color w:val="auto"/>
                <w:sz w:val="28"/>
                <w:szCs w:val="28"/>
              </w:rPr>
            </w:pPr>
            <w:r>
              <w:rPr>
                <w:rFonts w:ascii="Times New Roman" w:hAnsi="Times New Roman" w:eastAsia="仿宋_GB2312" w:cs="Times New Roman"/>
                <w:b w:val="0"/>
                <w:bCs/>
                <w:color w:val="auto"/>
                <w:sz w:val="28"/>
                <w:szCs w:val="28"/>
              </w:rPr>
              <w:t>提名意见</w:t>
            </w:r>
          </w:p>
        </w:tc>
        <w:tc>
          <w:tcPr>
            <w:tcW w:w="6237" w:type="dxa"/>
            <w:vAlign w:val="center"/>
          </w:tcPr>
          <w:p w14:paraId="151C81F8">
            <w:pPr>
              <w:ind w:firstLine="480" w:firstLineChars="200"/>
              <w:contextualSpacing/>
              <w:jc w:val="both"/>
              <w:rPr>
                <w:rFonts w:ascii="Times New Roman" w:hAnsi="Times New Roman" w:eastAsia="宋体" w:cs="Times New Roman"/>
                <w:b w:val="0"/>
                <w:color w:val="auto"/>
                <w:szCs w:val="20"/>
              </w:rPr>
            </w:pPr>
            <w:r>
              <w:rPr>
                <w:rFonts w:hint="eastAsia" w:ascii="Times New Roman" w:hAnsi="Times New Roman" w:eastAsia="仿宋_GB2312" w:cs="Times New Roman"/>
                <w:bCs/>
                <w:sz w:val="24"/>
                <w:szCs w:val="24"/>
                <w:lang w:val="en-US" w:eastAsia="zh-CN"/>
              </w:rPr>
              <w:t>本项目由浙江大学医学院附属邵逸夫医院曹利平团队历经十余年联合攻关完成。针对胰腺癌早期诊断困难与免疫治疗效果差等临床痛点，项目组在多项国家自然科学基金等课题资助下，系统构建了精准诊治新体系。在基础研究方面，项目组依托多组学联合分析技术，从多个关键分子通路系统解析了小分子药物漆黄素抑制胰腺癌进展的深层机制；阐明外泌体通过调控T细胞未折叠蛋白反应诱导免疫逃逸的全新路径，并深入揭示干扰素γ经RFXAP介导染色体不稳定性的核心机制。上述原创性发现不仅打破了该领域的传统认知壁垒，更为胰腺癌的精准干预提供了极具临床转化潜力的高价值靶点支撑。在临床应用方面，项目组自主研发了基于血浆外泌体miRNAs分析的早期诊断体系，有效弥补了传统标志物CA19-9敏感性不足的短板，显著提升了胰腺癌的早诊效能。同时，团队创新开发了基于全外显子测序的染色体不稳定性评分系统，在大幅简化数据处理流程的基础上，首次将其应用于晚期患者的免疫治疗决策。该系统的建立成功打破了以往联合化疗方案高度依赖医生临床经验的局限，实现了对免疫治疗敏感人群的精准筛选与辅助诊疗，从而延长了患者的中位无进展生存期与总生存期。项目累计发表论文20余篇，获授权发明专利4项、实用新型专利5项。该成果兼具重大基础科研价值与广泛的临床推广前景，特提名该项目申报浙江省科学技术进步奖二等奖。</w:t>
            </w:r>
          </w:p>
        </w:tc>
      </w:tr>
    </w:tbl>
    <w:p w14:paraId="02F7214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5EA022"/>
    <w:multiLevelType w:val="singleLevel"/>
    <w:tmpl w:val="D95EA02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942E6C"/>
    <w:rsid w:val="2043244F"/>
    <w:rsid w:val="20D63D42"/>
    <w:rsid w:val="24165367"/>
    <w:rsid w:val="253F3225"/>
    <w:rsid w:val="26830285"/>
    <w:rsid w:val="2B942E6C"/>
    <w:rsid w:val="306C426A"/>
    <w:rsid w:val="435816A5"/>
    <w:rsid w:val="4AF4567A"/>
    <w:rsid w:val="552D3875"/>
    <w:rsid w:val="57E94E70"/>
    <w:rsid w:val="5D551F24"/>
    <w:rsid w:val="62965505"/>
    <w:rsid w:val="651915C4"/>
    <w:rsid w:val="6DC72BAB"/>
    <w:rsid w:val="6F2A4AF9"/>
    <w:rsid w:val="77BC29AE"/>
    <w:rsid w:val="79093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1255</Words>
  <Characters>2116</Characters>
  <Lines>1</Lines>
  <Paragraphs>1</Paragraphs>
  <TotalTime>23</TotalTime>
  <ScaleCrop>false</ScaleCrop>
  <LinksUpToDate>false</LinksUpToDate>
  <CharactersWithSpaces>2218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2026-05-27T07:54:00Z</dcterms:created>
  <dc:creator>詹淑贝</dc:creator>
  <cp:lastModifiedBy>8180</cp:lastModifiedBy>
  <dcterms:modified xsi:type="dcterms:W3CDTF">2026-06-12T03:12:47Z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DA50C60C5A894DA587FEDF7EF678117A_13</vt:lpwstr>
  </property>
  <property fmtid="{D5CDD505-2E9C-101B-9397-08002B2CF9AE}" pid="4" name="KSOTemplateDocerSaveRecord">
    <vt:lpwstr>eyJoZGlkIjoiMzEwNTM5NzYwMDRjMzkwZTVkZjY2ODkwMGIxNGU0OTUiLCJ1c2VySWQiOiI2ODE2MzM1NzMifQ==</vt:lpwstr>
  </property>
</Properties>
</file>