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EDDE" w14:textId="77777777" w:rsidR="00C70C84" w:rsidRDefault="00451402">
      <w:pPr>
        <w:spacing w:before="150" w:after="150"/>
        <w:ind w:left="150" w:right="150"/>
        <w:jc w:val="center"/>
        <w:rPr>
          <w:rFonts w:ascii="Times New Roman" w:hAnsi="Times New Roman" w:cs="Times New Roman"/>
          <w:b/>
          <w:color w:val="333333"/>
          <w:sz w:val="44"/>
          <w:szCs w:val="44"/>
        </w:rPr>
      </w:pPr>
      <w:r>
        <w:rPr>
          <w:rFonts w:ascii="Times New Roman" w:hAnsi="Times New Roman" w:cs="Times New Roman"/>
          <w:b/>
          <w:color w:val="333333"/>
          <w:sz w:val="44"/>
          <w:szCs w:val="44"/>
        </w:rPr>
        <w:t>关于申报</w:t>
      </w:r>
      <w:r>
        <w:rPr>
          <w:rFonts w:ascii="Times New Roman" w:hAnsi="Times New Roman" w:cs="Times New Roman" w:hint="eastAsia"/>
          <w:b/>
          <w:color w:val="333333"/>
          <w:kern w:val="2"/>
          <w:sz w:val="44"/>
          <w:szCs w:val="44"/>
        </w:rPr>
        <w:t>202</w:t>
      </w:r>
      <w:r>
        <w:rPr>
          <w:rFonts w:ascii="Times New Roman" w:hAnsi="Times New Roman" w:cs="Times New Roman"/>
          <w:b/>
          <w:color w:val="333333"/>
          <w:kern w:val="2"/>
          <w:sz w:val="44"/>
          <w:szCs w:val="44"/>
        </w:rPr>
        <w:t>3</w:t>
      </w:r>
      <w:r>
        <w:rPr>
          <w:rFonts w:ascii="Times New Roman" w:hAnsi="Times New Roman" w:cs="Times New Roman"/>
          <w:b/>
          <w:color w:val="333333"/>
          <w:kern w:val="2"/>
          <w:sz w:val="44"/>
          <w:szCs w:val="44"/>
        </w:rPr>
        <w:t>年</w:t>
      </w:r>
      <w:r>
        <w:rPr>
          <w:rFonts w:ascii="Times New Roman" w:hAnsi="Times New Roman" w:cs="Times New Roman"/>
          <w:b/>
          <w:color w:val="333333"/>
          <w:sz w:val="44"/>
          <w:szCs w:val="44"/>
        </w:rPr>
        <w:t>度四川省科学技术奖</w:t>
      </w:r>
    </w:p>
    <w:p w14:paraId="53CB2AC0" w14:textId="77777777" w:rsidR="00C70C84" w:rsidRDefault="00451402">
      <w:pPr>
        <w:spacing w:before="150" w:after="150"/>
        <w:ind w:left="150" w:right="150"/>
        <w:jc w:val="center"/>
        <w:rPr>
          <w:rFonts w:ascii="Times New Roman" w:hAnsi="Times New Roman" w:cs="Times New Roman"/>
          <w:b/>
          <w:color w:val="333333"/>
          <w:sz w:val="44"/>
          <w:szCs w:val="44"/>
        </w:rPr>
      </w:pPr>
      <w:r>
        <w:rPr>
          <w:rFonts w:ascii="Times New Roman" w:hAnsi="Times New Roman" w:cs="Times New Roman" w:hint="eastAsia"/>
          <w:b/>
          <w:color w:val="333333"/>
          <w:sz w:val="44"/>
          <w:szCs w:val="44"/>
        </w:rPr>
        <w:t>提名</w:t>
      </w:r>
      <w:r>
        <w:rPr>
          <w:rFonts w:ascii="Times New Roman" w:hAnsi="Times New Roman" w:cs="Times New Roman"/>
          <w:b/>
          <w:color w:val="333333"/>
          <w:sz w:val="44"/>
          <w:szCs w:val="44"/>
        </w:rPr>
        <w:t>公示</w:t>
      </w:r>
    </w:p>
    <w:p w14:paraId="3433DE12" w14:textId="77777777" w:rsidR="00C70C84" w:rsidRDefault="00451402">
      <w:pPr>
        <w:spacing w:before="150" w:after="150"/>
        <w:ind w:left="150" w:right="150"/>
        <w:rPr>
          <w:rFonts w:ascii="Times New Roman" w:hAnsi="Times New Roman" w:cs="Times New Roman"/>
          <w:color w:val="333333"/>
          <w:sz w:val="20"/>
          <w:szCs w:val="20"/>
        </w:rPr>
      </w:pPr>
      <w:r>
        <w:rPr>
          <w:rFonts w:ascii="Times New Roman" w:hAnsi="Times New Roman" w:cs="Times New Roman"/>
          <w:color w:val="333333"/>
          <w:sz w:val="20"/>
          <w:szCs w:val="20"/>
        </w:rPr>
        <w:t> </w:t>
      </w:r>
    </w:p>
    <w:p w14:paraId="44DB159B" w14:textId="77777777" w:rsidR="00C70C84" w:rsidRDefault="00C70C84">
      <w:pPr>
        <w:spacing w:before="150" w:after="150"/>
        <w:ind w:left="150" w:right="150"/>
        <w:rPr>
          <w:rFonts w:ascii="Times New Roman" w:hAnsi="Times New Roman" w:cs="Times New Roman"/>
          <w:color w:val="333333"/>
          <w:sz w:val="20"/>
          <w:szCs w:val="20"/>
        </w:rPr>
      </w:pPr>
    </w:p>
    <w:p w14:paraId="23D8B693" w14:textId="3E258FE4" w:rsidR="00C70C84" w:rsidRDefault="00451402">
      <w:pPr>
        <w:spacing w:line="360" w:lineRule="auto"/>
        <w:ind w:firstLine="556"/>
        <w:rPr>
          <w:rFonts w:cs="Times New Roman"/>
          <w:color w:val="333333"/>
          <w:sz w:val="29"/>
          <w:szCs w:val="29"/>
        </w:rPr>
      </w:pPr>
      <w:r>
        <w:rPr>
          <w:rFonts w:cs="Times New Roman" w:hint="eastAsia"/>
          <w:color w:val="333333"/>
          <w:sz w:val="29"/>
          <w:szCs w:val="29"/>
        </w:rPr>
        <w:t>根据《关于202</w:t>
      </w:r>
      <w:r>
        <w:rPr>
          <w:rFonts w:cs="Times New Roman"/>
          <w:color w:val="333333"/>
          <w:sz w:val="29"/>
          <w:szCs w:val="29"/>
        </w:rPr>
        <w:t>3</w:t>
      </w:r>
      <w:r>
        <w:rPr>
          <w:rFonts w:cs="Times New Roman" w:hint="eastAsia"/>
          <w:color w:val="333333"/>
          <w:sz w:val="29"/>
          <w:szCs w:val="29"/>
        </w:rPr>
        <w:t>年度四川省科学技术奖提名工作的通知》要求，现将</w:t>
      </w:r>
      <w:r w:rsidR="008B5740" w:rsidRPr="008B5740">
        <w:rPr>
          <w:rFonts w:cs="Times New Roman"/>
          <w:color w:val="333333"/>
          <w:sz w:val="29"/>
          <w:szCs w:val="29"/>
        </w:rPr>
        <w:t>中国科学院光电技术研究所</w:t>
      </w:r>
      <w:r>
        <w:rPr>
          <w:rFonts w:cs="Times New Roman" w:hint="eastAsia"/>
          <w:color w:val="333333"/>
          <w:sz w:val="29"/>
          <w:szCs w:val="29"/>
        </w:rPr>
        <w:t>主要完成单位申报202</w:t>
      </w:r>
      <w:r>
        <w:rPr>
          <w:rFonts w:cs="Times New Roman"/>
          <w:color w:val="333333"/>
          <w:sz w:val="29"/>
          <w:szCs w:val="29"/>
        </w:rPr>
        <w:t>3</w:t>
      </w:r>
      <w:r>
        <w:rPr>
          <w:rFonts w:cs="Times New Roman" w:hint="eastAsia"/>
          <w:color w:val="333333"/>
          <w:sz w:val="29"/>
          <w:szCs w:val="29"/>
        </w:rPr>
        <w:t>年度四川省科学技术奖励的项目名称、提名单位、项目简介、主要知识产权和标准规范、主要完成人、主要完成单位等基本信息进行公示。</w:t>
      </w:r>
    </w:p>
    <w:p w14:paraId="4BE0E205" w14:textId="65C2E3B8" w:rsidR="00C70C84" w:rsidRDefault="00451402">
      <w:pPr>
        <w:spacing w:line="360" w:lineRule="auto"/>
        <w:ind w:firstLine="556"/>
        <w:rPr>
          <w:rFonts w:cs="Times New Roman"/>
          <w:sz w:val="28"/>
          <w:szCs w:val="28"/>
        </w:rPr>
      </w:pPr>
      <w:r>
        <w:rPr>
          <w:rFonts w:cs="Times New Roman" w:hint="eastAsia"/>
          <w:sz w:val="28"/>
          <w:szCs w:val="28"/>
        </w:rPr>
        <w:t>自本公示之日起5</w:t>
      </w:r>
      <w:r w:rsidR="00653E99">
        <w:rPr>
          <w:rFonts w:cs="Times New Roman" w:hint="eastAsia"/>
          <w:sz w:val="28"/>
          <w:szCs w:val="28"/>
        </w:rPr>
        <w:t>个</w:t>
      </w:r>
      <w:r w:rsidR="00465EB9">
        <w:rPr>
          <w:rFonts w:cs="Times New Roman" w:hint="eastAsia"/>
          <w:sz w:val="28"/>
          <w:szCs w:val="28"/>
        </w:rPr>
        <w:t>工作日</w:t>
      </w:r>
      <w:r>
        <w:rPr>
          <w:rFonts w:cs="Times New Roman" w:hint="eastAsia"/>
          <w:sz w:val="28"/>
          <w:szCs w:val="28"/>
        </w:rPr>
        <w:t>内，如对公示内容持有异议的，请在异议期内提交书面异议材料到</w:t>
      </w:r>
      <w:r w:rsidR="007D3F93">
        <w:rPr>
          <w:rFonts w:hint="eastAsia"/>
          <w:sz w:val="28"/>
          <w:szCs w:val="28"/>
        </w:rPr>
        <w:t>我校科研院成果奖励办公室</w:t>
      </w:r>
      <w:r>
        <w:rPr>
          <w:rFonts w:cs="Times New Roman" w:hint="eastAsia"/>
          <w:sz w:val="28"/>
          <w:szCs w:val="28"/>
        </w:rPr>
        <w:t>，逾期或不正当理由不予受理。</w:t>
      </w:r>
    </w:p>
    <w:p w14:paraId="5507E8B6" w14:textId="53B390AD" w:rsidR="007D3F93" w:rsidRDefault="007D3F93" w:rsidP="007D3F93">
      <w:pPr>
        <w:spacing w:line="600" w:lineRule="exact"/>
        <w:ind w:firstLine="556"/>
        <w:rPr>
          <w:rFonts w:cs="Times New Roman"/>
          <w:sz w:val="28"/>
          <w:szCs w:val="28"/>
        </w:rPr>
      </w:pPr>
      <w:r>
        <w:rPr>
          <w:rFonts w:cs="Times New Roman" w:hint="eastAsia"/>
          <w:sz w:val="28"/>
          <w:szCs w:val="28"/>
        </w:rPr>
        <w:t>联系人：</w:t>
      </w:r>
      <w:r w:rsidR="000C22D5">
        <w:rPr>
          <w:rFonts w:cs="Times New Roman" w:hint="eastAsia"/>
          <w:sz w:val="28"/>
          <w:szCs w:val="28"/>
        </w:rPr>
        <w:t>***</w:t>
      </w:r>
    </w:p>
    <w:p w14:paraId="5AD278BB" w14:textId="0DDCD1AC" w:rsidR="00C70C84" w:rsidRDefault="007D3F93" w:rsidP="007D3F93">
      <w:pPr>
        <w:spacing w:line="360" w:lineRule="auto"/>
        <w:ind w:firstLine="556"/>
        <w:rPr>
          <w:rFonts w:cs="Times New Roman"/>
          <w:sz w:val="28"/>
          <w:szCs w:val="28"/>
        </w:rPr>
      </w:pPr>
      <w:r>
        <w:rPr>
          <w:rFonts w:cs="Times New Roman" w:hint="eastAsia"/>
          <w:sz w:val="28"/>
          <w:szCs w:val="28"/>
        </w:rPr>
        <w:t>联系电话：028-</w:t>
      </w:r>
      <w:r w:rsidR="000C22D5">
        <w:rPr>
          <w:rFonts w:cs="Times New Roman" w:hint="eastAsia"/>
          <w:sz w:val="28"/>
          <w:szCs w:val="28"/>
        </w:rPr>
        <w:t>***</w:t>
      </w:r>
    </w:p>
    <w:p w14:paraId="576E8868" w14:textId="77777777" w:rsidR="00C70C84" w:rsidRDefault="00451402">
      <w:pPr>
        <w:spacing w:after="195"/>
        <w:rPr>
          <w:rFonts w:ascii="Times New Roman" w:hAnsi="Times New Roman" w:cs="Calibri"/>
          <w:color w:val="333333"/>
          <w:sz w:val="20"/>
          <w:szCs w:val="20"/>
        </w:rPr>
      </w:pPr>
      <w:r>
        <w:rPr>
          <w:rFonts w:ascii="Times New Roman" w:hAnsi="Times New Roman" w:cs="Calibri"/>
          <w:color w:val="333333"/>
          <w:sz w:val="20"/>
          <w:szCs w:val="20"/>
        </w:rPr>
        <w:t> </w:t>
      </w:r>
    </w:p>
    <w:p w14:paraId="4673DBE4" w14:textId="77777777" w:rsidR="00C70C84" w:rsidRDefault="00C70C84">
      <w:pPr>
        <w:spacing w:after="195"/>
        <w:rPr>
          <w:rFonts w:ascii="Times New Roman" w:hAnsi="Times New Roman" w:cs="Times New Roman"/>
          <w:color w:val="333333"/>
          <w:sz w:val="20"/>
          <w:szCs w:val="20"/>
        </w:rPr>
      </w:pPr>
    </w:p>
    <w:p w14:paraId="2790D815" w14:textId="77777777" w:rsidR="00472675" w:rsidRPr="00472675" w:rsidRDefault="00472675" w:rsidP="00472675">
      <w:pPr>
        <w:spacing w:before="150" w:after="150"/>
        <w:ind w:left="150" w:right="150"/>
        <w:jc w:val="right"/>
        <w:rPr>
          <w:rFonts w:cs="Times New Roman"/>
          <w:sz w:val="29"/>
          <w:szCs w:val="29"/>
        </w:rPr>
      </w:pPr>
      <w:r w:rsidRPr="00472675">
        <w:rPr>
          <w:rFonts w:cs="Times New Roman"/>
          <w:sz w:val="29"/>
          <w:szCs w:val="29"/>
        </w:rPr>
        <w:t>中国科学院光电技术研究所</w:t>
      </w:r>
    </w:p>
    <w:p w14:paraId="3547CF7C" w14:textId="018E2B38" w:rsidR="00C70C84" w:rsidRDefault="00451402" w:rsidP="00472675">
      <w:pPr>
        <w:spacing w:before="150" w:after="150"/>
        <w:ind w:left="150" w:right="440"/>
        <w:jc w:val="right"/>
        <w:rPr>
          <w:rFonts w:ascii="Times New Roman" w:hAnsi="Times New Roman" w:cs="Times New Roman"/>
          <w:b/>
          <w:color w:val="333333"/>
          <w:sz w:val="44"/>
          <w:szCs w:val="44"/>
        </w:rPr>
      </w:pPr>
      <w:r>
        <w:rPr>
          <w:rFonts w:cs="Times New Roman" w:hint="eastAsia"/>
          <w:color w:val="333333"/>
          <w:sz w:val="29"/>
          <w:szCs w:val="29"/>
        </w:rPr>
        <w:t>202</w:t>
      </w:r>
      <w:r>
        <w:rPr>
          <w:rFonts w:cs="Times New Roman"/>
          <w:color w:val="333333"/>
          <w:sz w:val="29"/>
          <w:szCs w:val="29"/>
        </w:rPr>
        <w:t>3</w:t>
      </w:r>
      <w:r>
        <w:rPr>
          <w:rFonts w:cs="Times New Roman" w:hint="eastAsia"/>
          <w:color w:val="333333"/>
          <w:sz w:val="29"/>
          <w:szCs w:val="29"/>
        </w:rPr>
        <w:t>年</w:t>
      </w:r>
      <w:r>
        <w:rPr>
          <w:rFonts w:cs="Times New Roman"/>
          <w:color w:val="333333"/>
          <w:sz w:val="29"/>
          <w:szCs w:val="29"/>
        </w:rPr>
        <w:t>6</w:t>
      </w:r>
      <w:r>
        <w:rPr>
          <w:rFonts w:cs="Times New Roman" w:hint="eastAsia"/>
          <w:color w:val="333333"/>
          <w:sz w:val="29"/>
          <w:szCs w:val="29"/>
        </w:rPr>
        <w:t>月</w:t>
      </w:r>
      <w:r w:rsidR="00A6273D">
        <w:rPr>
          <w:rFonts w:cs="Times New Roman"/>
          <w:color w:val="333333"/>
          <w:sz w:val="29"/>
          <w:szCs w:val="29"/>
        </w:rPr>
        <w:t>26</w:t>
      </w:r>
      <w:r>
        <w:rPr>
          <w:rFonts w:cs="Times New Roman" w:hint="eastAsia"/>
          <w:color w:val="333333"/>
          <w:sz w:val="29"/>
          <w:szCs w:val="29"/>
        </w:rPr>
        <w:t>日</w:t>
      </w:r>
    </w:p>
    <w:p w14:paraId="1EEF8544" w14:textId="77777777" w:rsidR="00C70C84" w:rsidRDefault="00C70C84">
      <w:pPr>
        <w:rPr>
          <w:rFonts w:ascii="Times New Roman" w:hAnsi="Times New Roman" w:cs="Times New Roman"/>
          <w:b/>
          <w:color w:val="333333"/>
          <w:sz w:val="44"/>
          <w:szCs w:val="44"/>
        </w:rPr>
      </w:pPr>
    </w:p>
    <w:p w14:paraId="65D8448A" w14:textId="77777777" w:rsidR="00C70C84" w:rsidRDefault="00C70C84">
      <w:pPr>
        <w:rPr>
          <w:rFonts w:ascii="Times New Roman" w:hAnsi="Times New Roman" w:cs="Times New Roman"/>
          <w:b/>
          <w:color w:val="333333"/>
          <w:sz w:val="44"/>
          <w:szCs w:val="44"/>
        </w:rPr>
      </w:pPr>
    </w:p>
    <w:p w14:paraId="34CA3CDF" w14:textId="77777777" w:rsidR="00C70C84" w:rsidRDefault="00C70C84">
      <w:pPr>
        <w:rPr>
          <w:rFonts w:ascii="Times New Roman" w:hAnsi="Times New Roman" w:cs="Times New Roman"/>
          <w:b/>
          <w:color w:val="333333"/>
          <w:sz w:val="44"/>
          <w:szCs w:val="44"/>
        </w:rPr>
      </w:pPr>
    </w:p>
    <w:p w14:paraId="4D8E0F94" w14:textId="77777777" w:rsidR="00C70C84" w:rsidRDefault="00C70C84">
      <w:pPr>
        <w:rPr>
          <w:rFonts w:ascii="Times New Roman" w:hAnsi="Times New Roman" w:cs="Times New Roman"/>
          <w:b/>
          <w:color w:val="333333"/>
          <w:sz w:val="44"/>
          <w:szCs w:val="44"/>
        </w:rPr>
      </w:pPr>
    </w:p>
    <w:p w14:paraId="5DF86F10" w14:textId="77777777" w:rsidR="00C70C84" w:rsidRDefault="00C70C84">
      <w:pPr>
        <w:rPr>
          <w:rFonts w:ascii="Times New Roman" w:hAnsi="Times New Roman" w:cs="Times New Roman"/>
          <w:b/>
          <w:color w:val="333333"/>
          <w:sz w:val="44"/>
          <w:szCs w:val="44"/>
        </w:rPr>
      </w:pPr>
    </w:p>
    <w:p w14:paraId="1EC9B1E6" w14:textId="77777777" w:rsidR="00C70C84" w:rsidRDefault="00C70C84">
      <w:pPr>
        <w:rPr>
          <w:rFonts w:ascii="Times New Roman" w:hAnsi="Times New Roman" w:cs="Times New Roman"/>
          <w:b/>
          <w:color w:val="333333"/>
          <w:sz w:val="44"/>
          <w:szCs w:val="44"/>
        </w:rPr>
      </w:pPr>
    </w:p>
    <w:p w14:paraId="3ABA8C69" w14:textId="77777777" w:rsidR="00C70C84" w:rsidRDefault="00C70C84">
      <w:pPr>
        <w:rPr>
          <w:rFonts w:ascii="Times New Roman" w:hAnsi="Times New Roman" w:cs="Times New Roman"/>
          <w:b/>
          <w:color w:val="333333"/>
          <w:sz w:val="44"/>
          <w:szCs w:val="44"/>
        </w:rPr>
      </w:pPr>
    </w:p>
    <w:p w14:paraId="21A97967" w14:textId="77777777" w:rsidR="00C70C84" w:rsidRDefault="00C70C84">
      <w:pPr>
        <w:rPr>
          <w:rFonts w:ascii="Times New Roman" w:hAnsi="Times New Roman" w:cs="Times New Roman"/>
          <w:b/>
          <w:color w:val="333333"/>
          <w:sz w:val="44"/>
          <w:szCs w:val="44"/>
        </w:rPr>
      </w:pPr>
    </w:p>
    <w:p w14:paraId="7DA33569" w14:textId="77777777" w:rsidR="00C70C84" w:rsidRDefault="00C70C84">
      <w:pPr>
        <w:widowControl w:val="0"/>
        <w:spacing w:line="600" w:lineRule="exact"/>
        <w:jc w:val="center"/>
        <w:rPr>
          <w:rFonts w:ascii="方正小标宋_GBK" w:eastAsia="方正小标宋_GBK" w:hAnsi="方正小标宋_GBK" w:cs="方正小标宋_GBK"/>
          <w:sz w:val="44"/>
          <w:szCs w:val="44"/>
        </w:rPr>
        <w:sectPr w:rsidR="00C70C84">
          <w:footerReference w:type="default" r:id="rId7"/>
          <w:pgSz w:w="11906" w:h="16838"/>
          <w:pgMar w:top="1135" w:right="1558" w:bottom="1418" w:left="1418" w:header="851" w:footer="1021" w:gutter="0"/>
          <w:cols w:space="720"/>
          <w:docGrid w:linePitch="326"/>
        </w:sectPr>
      </w:pPr>
    </w:p>
    <w:p w14:paraId="79450AE8" w14:textId="1899DF20" w:rsidR="00C70C84" w:rsidRPr="000C22D5" w:rsidRDefault="008B5740">
      <w:pPr>
        <w:widowControl w:val="0"/>
        <w:spacing w:line="600" w:lineRule="exact"/>
        <w:jc w:val="center"/>
        <w:rPr>
          <w:rFonts w:ascii="方正小标宋_GBK" w:eastAsia="方正小标宋_GBK" w:hAnsi="方正小标宋_GBK" w:cs="方正小标宋_GBK"/>
          <w:sz w:val="36"/>
          <w:szCs w:val="36"/>
        </w:rPr>
      </w:pPr>
      <w:r w:rsidRPr="000C22D5">
        <w:rPr>
          <w:rFonts w:ascii="方正小标宋_GBK" w:eastAsia="方正小标宋_GBK" w:hAnsi="方正小标宋_GBK" w:cs="方正小标宋_GBK"/>
          <w:sz w:val="36"/>
          <w:szCs w:val="36"/>
        </w:rPr>
        <w:lastRenderedPageBreak/>
        <w:t>中国科学院光电技术研究所</w:t>
      </w:r>
    </w:p>
    <w:p w14:paraId="68C05998" w14:textId="77777777" w:rsidR="00C70C84" w:rsidRPr="000C22D5" w:rsidRDefault="00451402">
      <w:pPr>
        <w:widowControl w:val="0"/>
        <w:spacing w:line="600" w:lineRule="exact"/>
        <w:jc w:val="center"/>
        <w:rPr>
          <w:rFonts w:ascii="方正小标宋_GBK" w:eastAsia="方正小标宋_GBK" w:hAnsi="方正小标宋_GBK" w:cs="方正小标宋_GBK"/>
          <w:sz w:val="36"/>
          <w:szCs w:val="36"/>
        </w:rPr>
      </w:pPr>
      <w:r w:rsidRPr="000C22D5">
        <w:rPr>
          <w:rFonts w:ascii="方正小标宋_GBK" w:eastAsia="方正小标宋_GBK" w:hAnsi="方正小标宋_GBK" w:cs="方正小标宋_GBK" w:hint="eastAsia"/>
          <w:sz w:val="36"/>
          <w:szCs w:val="36"/>
        </w:rPr>
        <w:t>四川省科学技术奖提名公示表</w:t>
      </w:r>
    </w:p>
    <w:tbl>
      <w:tblPr>
        <w:tblStyle w:val="af0"/>
        <w:tblW w:w="15567" w:type="dxa"/>
        <w:tblInd w:w="-668" w:type="dxa"/>
        <w:tblLook w:val="04A0" w:firstRow="1" w:lastRow="0" w:firstColumn="1" w:lastColumn="0" w:noHBand="0" w:noVBand="1"/>
      </w:tblPr>
      <w:tblGrid>
        <w:gridCol w:w="587"/>
        <w:gridCol w:w="2174"/>
        <w:gridCol w:w="966"/>
        <w:gridCol w:w="907"/>
        <w:gridCol w:w="1671"/>
        <w:gridCol w:w="2409"/>
        <w:gridCol w:w="3686"/>
        <w:gridCol w:w="1390"/>
        <w:gridCol w:w="1777"/>
      </w:tblGrid>
      <w:tr w:rsidR="008B5740" w:rsidRPr="008B5740" w14:paraId="3AE8A724" w14:textId="77777777" w:rsidTr="009A0E35">
        <w:trPr>
          <w:trHeight w:val="889"/>
        </w:trPr>
        <w:tc>
          <w:tcPr>
            <w:tcW w:w="587" w:type="dxa"/>
            <w:vAlign w:val="center"/>
          </w:tcPr>
          <w:p w14:paraId="363A0B0A" w14:textId="77777777" w:rsidR="00C70C84" w:rsidRPr="008B5740" w:rsidRDefault="00451402">
            <w:pPr>
              <w:widowControl w:val="0"/>
              <w:spacing w:line="440" w:lineRule="exact"/>
              <w:jc w:val="center"/>
              <w:rPr>
                <w:rFonts w:ascii="方正黑体_GBK" w:eastAsia="方正黑体_GBK" w:hAnsi="方正黑体_GBK" w:cs="方正黑体_GBK"/>
              </w:rPr>
            </w:pPr>
            <w:r w:rsidRPr="008B5740">
              <w:rPr>
                <w:rFonts w:ascii="方正黑体_GBK" w:eastAsia="方正黑体_GBK" w:hAnsi="方正黑体_GBK" w:cs="方正黑体_GBK" w:hint="eastAsia"/>
              </w:rPr>
              <w:t>序号</w:t>
            </w:r>
          </w:p>
        </w:tc>
        <w:tc>
          <w:tcPr>
            <w:tcW w:w="2174" w:type="dxa"/>
            <w:vAlign w:val="center"/>
          </w:tcPr>
          <w:p w14:paraId="6BC64AE8" w14:textId="77777777" w:rsidR="00C70C84" w:rsidRPr="008B5740" w:rsidRDefault="00451402">
            <w:pPr>
              <w:widowControl w:val="0"/>
              <w:spacing w:line="440" w:lineRule="exact"/>
              <w:jc w:val="center"/>
              <w:rPr>
                <w:rFonts w:ascii="方正黑体_GBK" w:eastAsia="方正黑体_GBK" w:hAnsi="方正黑体_GBK" w:cs="方正黑体_GBK"/>
              </w:rPr>
            </w:pPr>
            <w:r w:rsidRPr="008B5740">
              <w:rPr>
                <w:rFonts w:ascii="方正黑体_GBK" w:eastAsia="方正黑体_GBK" w:hAnsi="方正黑体_GBK" w:cs="方正黑体_GBK" w:hint="eastAsia"/>
              </w:rPr>
              <w:t>项目名称</w:t>
            </w:r>
          </w:p>
        </w:tc>
        <w:tc>
          <w:tcPr>
            <w:tcW w:w="966" w:type="dxa"/>
            <w:vAlign w:val="center"/>
          </w:tcPr>
          <w:p w14:paraId="3134A30A" w14:textId="0746CA55" w:rsidR="00C70C84" w:rsidRPr="008B5740" w:rsidRDefault="00451402">
            <w:pPr>
              <w:widowControl w:val="0"/>
              <w:spacing w:line="440" w:lineRule="exact"/>
              <w:jc w:val="center"/>
              <w:rPr>
                <w:rFonts w:ascii="方正黑体_GBK" w:eastAsia="方正黑体_GBK" w:hAnsi="方正黑体_GBK" w:cs="方正黑体_GBK"/>
              </w:rPr>
            </w:pPr>
            <w:r w:rsidRPr="008B5740">
              <w:rPr>
                <w:rFonts w:ascii="方正黑体_GBK" w:eastAsia="方正黑体_GBK" w:hAnsi="方正黑体_GBK" w:cs="方正黑体_GBK" w:hint="eastAsia"/>
              </w:rPr>
              <w:t>提名</w:t>
            </w:r>
            <w:r w:rsidR="009A0E35">
              <w:rPr>
                <w:rFonts w:ascii="方正黑体_GBK" w:eastAsia="方正黑体_GBK" w:hAnsi="方正黑体_GBK" w:cs="方正黑体_GBK" w:hint="eastAsia"/>
              </w:rPr>
              <w:t>单位</w:t>
            </w:r>
          </w:p>
        </w:tc>
        <w:tc>
          <w:tcPr>
            <w:tcW w:w="907" w:type="dxa"/>
            <w:vAlign w:val="center"/>
          </w:tcPr>
          <w:p w14:paraId="4B5F7ABE" w14:textId="77777777" w:rsidR="00C70C84" w:rsidRPr="008B5740" w:rsidRDefault="00451402">
            <w:pPr>
              <w:widowControl w:val="0"/>
              <w:spacing w:line="440" w:lineRule="exact"/>
              <w:jc w:val="center"/>
              <w:rPr>
                <w:rFonts w:ascii="方正黑体_GBK" w:eastAsia="方正黑体_GBK" w:hAnsi="方正黑体_GBK" w:cs="方正黑体_GBK"/>
              </w:rPr>
            </w:pPr>
            <w:r w:rsidRPr="008B5740">
              <w:rPr>
                <w:rFonts w:ascii="方正黑体_GBK" w:eastAsia="方正黑体_GBK" w:hAnsi="方正黑体_GBK" w:cs="方正黑体_GBK" w:hint="eastAsia"/>
              </w:rPr>
              <w:t>提名等级</w:t>
            </w:r>
          </w:p>
        </w:tc>
        <w:tc>
          <w:tcPr>
            <w:tcW w:w="1671" w:type="dxa"/>
            <w:vAlign w:val="center"/>
          </w:tcPr>
          <w:p w14:paraId="28F4A923" w14:textId="77777777" w:rsidR="00C70C84" w:rsidRPr="008B5740" w:rsidRDefault="00451402">
            <w:pPr>
              <w:widowControl w:val="0"/>
              <w:spacing w:line="440" w:lineRule="exact"/>
              <w:jc w:val="center"/>
              <w:rPr>
                <w:rFonts w:ascii="方正黑体_GBK" w:eastAsia="方正黑体_GBK" w:hAnsi="方正黑体_GBK" w:cs="方正黑体_GBK"/>
              </w:rPr>
            </w:pPr>
            <w:r w:rsidRPr="008B5740">
              <w:rPr>
                <w:rFonts w:ascii="方正黑体_GBK" w:eastAsia="方正黑体_GBK" w:hAnsi="方正黑体_GBK" w:cs="方正黑体_GBK" w:hint="eastAsia"/>
              </w:rPr>
              <w:t>项目简介</w:t>
            </w:r>
          </w:p>
        </w:tc>
        <w:tc>
          <w:tcPr>
            <w:tcW w:w="2409" w:type="dxa"/>
            <w:vAlign w:val="center"/>
          </w:tcPr>
          <w:p w14:paraId="4D095C96" w14:textId="77777777" w:rsidR="00C70C84" w:rsidRPr="008B5740" w:rsidRDefault="00451402">
            <w:pPr>
              <w:widowControl w:val="0"/>
              <w:spacing w:line="440" w:lineRule="exact"/>
              <w:jc w:val="center"/>
              <w:rPr>
                <w:rFonts w:ascii="方正黑体_GBK" w:eastAsia="方正黑体_GBK" w:hAnsi="方正黑体_GBK" w:cs="方正黑体_GBK"/>
              </w:rPr>
            </w:pPr>
            <w:r w:rsidRPr="008B5740">
              <w:rPr>
                <w:rFonts w:ascii="方正黑体_GBK" w:eastAsia="方正黑体_GBK" w:hAnsi="方正黑体_GBK" w:cs="方正黑体_GBK" w:hint="eastAsia"/>
              </w:rPr>
              <w:t>主要知识产权、论文专著等</w:t>
            </w:r>
          </w:p>
        </w:tc>
        <w:tc>
          <w:tcPr>
            <w:tcW w:w="3686" w:type="dxa"/>
            <w:vAlign w:val="center"/>
          </w:tcPr>
          <w:p w14:paraId="7B31BB28" w14:textId="77777777" w:rsidR="00C70C84" w:rsidRPr="008B5740" w:rsidRDefault="00451402">
            <w:pPr>
              <w:widowControl w:val="0"/>
              <w:spacing w:line="440" w:lineRule="exact"/>
              <w:jc w:val="center"/>
              <w:rPr>
                <w:rFonts w:ascii="方正黑体_GBK" w:eastAsia="方正黑体_GBK" w:hAnsi="方正黑体_GBK" w:cs="方正黑体_GBK"/>
              </w:rPr>
            </w:pPr>
            <w:r w:rsidRPr="008B5740">
              <w:rPr>
                <w:rFonts w:ascii="方正黑体_GBK" w:eastAsia="方正黑体_GBK" w:hAnsi="方正黑体_GBK" w:cs="方正黑体_GBK" w:hint="eastAsia"/>
              </w:rPr>
              <w:t>主要完成单位</w:t>
            </w:r>
          </w:p>
        </w:tc>
        <w:tc>
          <w:tcPr>
            <w:tcW w:w="1390" w:type="dxa"/>
            <w:vAlign w:val="center"/>
          </w:tcPr>
          <w:p w14:paraId="3DE5F77A" w14:textId="77777777" w:rsidR="00C70C84" w:rsidRPr="008B5740" w:rsidRDefault="00451402">
            <w:pPr>
              <w:widowControl w:val="0"/>
              <w:spacing w:line="440" w:lineRule="exact"/>
              <w:jc w:val="center"/>
              <w:rPr>
                <w:rFonts w:ascii="方正黑体_GBK" w:eastAsia="方正黑体_GBK" w:hAnsi="方正黑体_GBK" w:cs="方正黑体_GBK"/>
              </w:rPr>
            </w:pPr>
            <w:r w:rsidRPr="008B5740">
              <w:rPr>
                <w:rFonts w:ascii="方正黑体_GBK" w:eastAsia="方正黑体_GBK" w:hAnsi="方正黑体_GBK" w:cs="方正黑体_GBK" w:hint="eastAsia"/>
              </w:rPr>
              <w:t>主要完成人</w:t>
            </w:r>
          </w:p>
        </w:tc>
        <w:tc>
          <w:tcPr>
            <w:tcW w:w="1777" w:type="dxa"/>
            <w:vAlign w:val="center"/>
          </w:tcPr>
          <w:p w14:paraId="3A53C63B" w14:textId="77777777" w:rsidR="00C70C84" w:rsidRPr="008B5740" w:rsidRDefault="00451402" w:rsidP="008B5740">
            <w:pPr>
              <w:widowControl w:val="0"/>
              <w:spacing w:line="440" w:lineRule="exact"/>
              <w:ind w:leftChars="-48" w:left="-115" w:rightChars="-18" w:right="-43"/>
              <w:jc w:val="center"/>
              <w:rPr>
                <w:rFonts w:ascii="方正黑体_GBK" w:eastAsia="方正黑体_GBK" w:hAnsi="方正黑体_GBK" w:cs="方正黑体_GBK"/>
              </w:rPr>
            </w:pPr>
            <w:r w:rsidRPr="008B5740">
              <w:rPr>
                <w:rFonts w:ascii="方正黑体_GBK" w:eastAsia="方正黑体_GBK" w:hAnsi="方正黑体_GBK" w:cs="方正黑体_GBK" w:hint="eastAsia"/>
              </w:rPr>
              <w:t>公示单位完成人</w:t>
            </w:r>
          </w:p>
        </w:tc>
      </w:tr>
      <w:tr w:rsidR="008B5740" w:rsidRPr="008B5740" w14:paraId="71A4053E" w14:textId="77777777" w:rsidTr="009A0E35">
        <w:trPr>
          <w:trHeight w:val="6092"/>
        </w:trPr>
        <w:tc>
          <w:tcPr>
            <w:tcW w:w="587" w:type="dxa"/>
            <w:vAlign w:val="center"/>
          </w:tcPr>
          <w:p w14:paraId="0A60E487" w14:textId="36D8B79A" w:rsidR="00C70C84" w:rsidRPr="008B5740" w:rsidRDefault="008B5740">
            <w:pPr>
              <w:widowControl w:val="0"/>
              <w:spacing w:line="440" w:lineRule="exact"/>
              <w:jc w:val="center"/>
              <w:rPr>
                <w:rFonts w:ascii="Cambria" w:eastAsia="方正黑体_GBK" w:hAnsi="Cambria" w:cs="方正黑体_GBK"/>
              </w:rPr>
            </w:pPr>
            <w:r>
              <w:rPr>
                <w:rFonts w:ascii="Cambria" w:eastAsia="方正黑体_GBK" w:hAnsi="Cambria" w:cs="方正黑体_GBK" w:hint="eastAsia"/>
              </w:rPr>
              <w:t>1</w:t>
            </w:r>
          </w:p>
        </w:tc>
        <w:tc>
          <w:tcPr>
            <w:tcW w:w="2174" w:type="dxa"/>
            <w:vAlign w:val="center"/>
          </w:tcPr>
          <w:p w14:paraId="2225ED43" w14:textId="3DA327D9" w:rsidR="00C70C84" w:rsidRPr="008B5740" w:rsidRDefault="0052001A" w:rsidP="008B5740">
            <w:pPr>
              <w:widowControl w:val="0"/>
              <w:spacing w:line="440" w:lineRule="exact"/>
              <w:jc w:val="center"/>
            </w:pPr>
            <w:r>
              <w:rPr>
                <w:rFonts w:hint="eastAsia"/>
              </w:rPr>
              <w:t>亚</w:t>
            </w:r>
            <w:r w:rsidR="009A0E35" w:rsidRPr="009A0E35">
              <w:rPr>
                <w:rFonts w:hint="eastAsia"/>
              </w:rPr>
              <w:t>纳米级超高精度光学面形干涉测量设备及应用</w:t>
            </w:r>
          </w:p>
        </w:tc>
        <w:tc>
          <w:tcPr>
            <w:tcW w:w="966" w:type="dxa"/>
            <w:vAlign w:val="center"/>
          </w:tcPr>
          <w:p w14:paraId="240BD698" w14:textId="2C9BA5ED" w:rsidR="00C70C84" w:rsidRPr="008B5740" w:rsidRDefault="00B239BC" w:rsidP="008B5740">
            <w:pPr>
              <w:widowControl w:val="0"/>
              <w:spacing w:line="440" w:lineRule="exact"/>
              <w:jc w:val="center"/>
            </w:pPr>
            <w:r w:rsidRPr="00B239BC">
              <w:rPr>
                <w:rFonts w:hint="eastAsia"/>
              </w:rPr>
              <w:t>中国科学院成都分院</w:t>
            </w:r>
          </w:p>
        </w:tc>
        <w:tc>
          <w:tcPr>
            <w:tcW w:w="907" w:type="dxa"/>
            <w:vAlign w:val="center"/>
          </w:tcPr>
          <w:p w14:paraId="753441FC" w14:textId="3346708B" w:rsidR="00C70C84" w:rsidRPr="008B5740" w:rsidRDefault="008B5740" w:rsidP="008B5740">
            <w:pPr>
              <w:widowControl w:val="0"/>
              <w:spacing w:line="440" w:lineRule="exact"/>
              <w:jc w:val="center"/>
            </w:pPr>
            <w:r w:rsidRPr="00A4155F">
              <w:rPr>
                <w:rFonts w:hint="eastAsia"/>
                <w:highlight w:val="yellow"/>
              </w:rPr>
              <w:t>二等及以上</w:t>
            </w:r>
          </w:p>
        </w:tc>
        <w:tc>
          <w:tcPr>
            <w:tcW w:w="1671" w:type="dxa"/>
            <w:vAlign w:val="center"/>
          </w:tcPr>
          <w:p w14:paraId="1EC281FB" w14:textId="77777777" w:rsidR="009A0E35" w:rsidRDefault="008B5740" w:rsidP="008B5740">
            <w:pPr>
              <w:widowControl w:val="0"/>
              <w:spacing w:line="240" w:lineRule="exact"/>
              <w:ind w:rightChars="-46" w:right="-110"/>
            </w:pPr>
            <w:r>
              <w:rPr>
                <w:rFonts w:hint="eastAsia"/>
              </w:rPr>
              <w:t>项目简介</w:t>
            </w:r>
          </w:p>
          <w:p w14:paraId="1A99C53A" w14:textId="55A10ED2" w:rsidR="00C70C84" w:rsidRPr="008B5740" w:rsidRDefault="008B5740" w:rsidP="008B5740">
            <w:pPr>
              <w:widowControl w:val="0"/>
              <w:spacing w:line="240" w:lineRule="exact"/>
              <w:ind w:rightChars="-46" w:right="-110"/>
              <w:rPr>
                <w:rFonts w:ascii="方正黑体_GBK" w:eastAsia="方正黑体_GBK" w:hAnsi="方正黑体_GBK" w:cs="方正黑体_GBK"/>
              </w:rPr>
            </w:pPr>
            <w:r w:rsidRPr="008B5740">
              <w:rPr>
                <w:rFonts w:hint="eastAsia"/>
              </w:rPr>
              <w:t>详见附件一</w:t>
            </w:r>
          </w:p>
        </w:tc>
        <w:tc>
          <w:tcPr>
            <w:tcW w:w="2409" w:type="dxa"/>
            <w:vAlign w:val="center"/>
          </w:tcPr>
          <w:p w14:paraId="1830000A" w14:textId="5442E8C1" w:rsidR="00C70C84" w:rsidRPr="008B5740" w:rsidRDefault="00451402">
            <w:pPr>
              <w:widowControl w:val="0"/>
              <w:spacing w:line="440" w:lineRule="exact"/>
            </w:pPr>
            <w:r w:rsidRPr="008B5740">
              <w:rPr>
                <w:rFonts w:hint="eastAsia"/>
              </w:rPr>
              <w:t>专利详见附件</w:t>
            </w:r>
            <w:r w:rsidR="008B5740">
              <w:rPr>
                <w:rFonts w:hint="eastAsia"/>
              </w:rPr>
              <w:t>二</w:t>
            </w:r>
          </w:p>
          <w:p w14:paraId="047E3B6E" w14:textId="066DACBB" w:rsidR="00C70C84" w:rsidRPr="008B5740" w:rsidRDefault="00451402">
            <w:pPr>
              <w:widowControl w:val="0"/>
              <w:spacing w:line="440" w:lineRule="exact"/>
              <w:rPr>
                <w:rFonts w:ascii="方正黑体_GBK" w:eastAsia="方正黑体_GBK" w:hAnsi="方正黑体_GBK" w:cs="方正黑体_GBK"/>
              </w:rPr>
            </w:pPr>
            <w:r w:rsidRPr="008B5740">
              <w:rPr>
                <w:rFonts w:hint="eastAsia"/>
              </w:rPr>
              <w:t>论文详见附件</w:t>
            </w:r>
            <w:r w:rsidR="008B5740">
              <w:rPr>
                <w:rFonts w:hint="eastAsia"/>
              </w:rPr>
              <w:t>三</w:t>
            </w:r>
          </w:p>
        </w:tc>
        <w:tc>
          <w:tcPr>
            <w:tcW w:w="3686" w:type="dxa"/>
            <w:vAlign w:val="center"/>
          </w:tcPr>
          <w:p w14:paraId="03F793AF" w14:textId="77777777" w:rsidR="008B5740" w:rsidRDefault="008B5740">
            <w:pPr>
              <w:widowControl w:val="0"/>
              <w:spacing w:line="440" w:lineRule="exact"/>
            </w:pPr>
            <w:bookmarkStart w:id="0" w:name="_Hlk137835652"/>
            <w:r w:rsidRPr="008B5740">
              <w:t>中国科学院光电技术研究所</w:t>
            </w:r>
          </w:p>
          <w:bookmarkEnd w:id="0"/>
          <w:p w14:paraId="30828596" w14:textId="77777777" w:rsidR="009A0E35" w:rsidRDefault="009A0E35" w:rsidP="009A0E35">
            <w:pPr>
              <w:widowControl w:val="0"/>
              <w:spacing w:line="440" w:lineRule="exact"/>
              <w:rPr>
                <w:color w:val="000000"/>
              </w:rPr>
            </w:pPr>
            <w:r w:rsidRPr="009A0E35">
              <w:rPr>
                <w:rFonts w:hint="eastAsia"/>
                <w:color w:val="000000"/>
              </w:rPr>
              <w:t>上海微电子装备有限责任公司</w:t>
            </w:r>
          </w:p>
          <w:p w14:paraId="3FDC143F" w14:textId="3317BB8B" w:rsidR="00C70C84" w:rsidRPr="008B5740" w:rsidRDefault="009A0E35" w:rsidP="009A0E35">
            <w:pPr>
              <w:widowControl w:val="0"/>
              <w:spacing w:line="440" w:lineRule="exact"/>
              <w:rPr>
                <w:color w:val="000000"/>
              </w:rPr>
            </w:pPr>
            <w:r w:rsidRPr="009A0E35">
              <w:rPr>
                <w:color w:val="000000"/>
              </w:rPr>
              <w:t>浙江大学</w:t>
            </w:r>
          </w:p>
        </w:tc>
        <w:tc>
          <w:tcPr>
            <w:tcW w:w="1390" w:type="dxa"/>
            <w:vAlign w:val="center"/>
          </w:tcPr>
          <w:p w14:paraId="5981CC84" w14:textId="77777777" w:rsidR="009A0E35" w:rsidRDefault="009A0E35">
            <w:pPr>
              <w:widowControl w:val="0"/>
              <w:spacing w:line="440" w:lineRule="exact"/>
              <w:jc w:val="center"/>
              <w:rPr>
                <w:szCs w:val="21"/>
              </w:rPr>
            </w:pPr>
            <w:r w:rsidRPr="009A0E35">
              <w:rPr>
                <w:rFonts w:hint="eastAsia"/>
                <w:szCs w:val="21"/>
              </w:rPr>
              <w:t>吴永前</w:t>
            </w:r>
          </w:p>
          <w:p w14:paraId="0F09B8EA" w14:textId="77777777" w:rsidR="009A0E35" w:rsidRPr="009A0E35" w:rsidRDefault="009A0E35" w:rsidP="009A0E35">
            <w:pPr>
              <w:widowControl w:val="0"/>
              <w:spacing w:line="440" w:lineRule="exact"/>
              <w:jc w:val="center"/>
              <w:rPr>
                <w:szCs w:val="21"/>
              </w:rPr>
            </w:pPr>
            <w:r w:rsidRPr="009A0E35">
              <w:rPr>
                <w:rFonts w:hint="eastAsia"/>
                <w:szCs w:val="21"/>
              </w:rPr>
              <w:t>刘锋伟</w:t>
            </w:r>
          </w:p>
          <w:p w14:paraId="03079B5D" w14:textId="77777777" w:rsidR="009A0E35" w:rsidRPr="009A0E35" w:rsidRDefault="009A0E35" w:rsidP="009A0E35">
            <w:pPr>
              <w:widowControl w:val="0"/>
              <w:spacing w:line="440" w:lineRule="exact"/>
              <w:jc w:val="center"/>
              <w:rPr>
                <w:szCs w:val="21"/>
              </w:rPr>
            </w:pPr>
            <w:r w:rsidRPr="009A0E35">
              <w:rPr>
                <w:rFonts w:hint="eastAsia"/>
                <w:szCs w:val="21"/>
              </w:rPr>
              <w:t>李运锋</w:t>
            </w:r>
          </w:p>
          <w:p w14:paraId="55DFF4A8" w14:textId="77777777" w:rsidR="009A0E35" w:rsidRPr="009A0E35" w:rsidRDefault="009A0E35" w:rsidP="009A0E35">
            <w:pPr>
              <w:widowControl w:val="0"/>
              <w:spacing w:line="440" w:lineRule="exact"/>
              <w:jc w:val="center"/>
              <w:rPr>
                <w:szCs w:val="21"/>
              </w:rPr>
            </w:pPr>
            <w:r w:rsidRPr="009A0E35">
              <w:rPr>
                <w:rFonts w:hint="eastAsia"/>
                <w:szCs w:val="21"/>
              </w:rPr>
              <w:t>白剑</w:t>
            </w:r>
          </w:p>
          <w:p w14:paraId="0BB9C1E1" w14:textId="77777777" w:rsidR="009A0E35" w:rsidRPr="009A0E35" w:rsidRDefault="009A0E35" w:rsidP="009A0E35">
            <w:pPr>
              <w:widowControl w:val="0"/>
              <w:spacing w:line="440" w:lineRule="exact"/>
              <w:jc w:val="center"/>
              <w:rPr>
                <w:szCs w:val="21"/>
              </w:rPr>
            </w:pPr>
            <w:r w:rsidRPr="009A0E35">
              <w:rPr>
                <w:rFonts w:hint="eastAsia"/>
                <w:szCs w:val="21"/>
              </w:rPr>
              <w:t>侯宝路</w:t>
            </w:r>
          </w:p>
          <w:p w14:paraId="704F8DFB" w14:textId="77777777" w:rsidR="009A0E35" w:rsidRPr="009A0E35" w:rsidRDefault="009A0E35" w:rsidP="009A0E35">
            <w:pPr>
              <w:widowControl w:val="0"/>
              <w:spacing w:line="440" w:lineRule="exact"/>
              <w:jc w:val="center"/>
              <w:rPr>
                <w:szCs w:val="21"/>
              </w:rPr>
            </w:pPr>
            <w:r w:rsidRPr="009A0E35">
              <w:rPr>
                <w:rFonts w:hint="eastAsia"/>
                <w:szCs w:val="21"/>
              </w:rPr>
              <w:t>晋凯</w:t>
            </w:r>
          </w:p>
          <w:p w14:paraId="3706CDB2" w14:textId="77777777" w:rsidR="009A0E35" w:rsidRPr="009A0E35" w:rsidRDefault="009A0E35" w:rsidP="009A0E35">
            <w:pPr>
              <w:widowControl w:val="0"/>
              <w:spacing w:line="440" w:lineRule="exact"/>
              <w:jc w:val="center"/>
              <w:rPr>
                <w:szCs w:val="21"/>
              </w:rPr>
            </w:pPr>
            <w:r w:rsidRPr="009A0E35">
              <w:rPr>
                <w:rFonts w:hint="eastAsia"/>
                <w:szCs w:val="21"/>
              </w:rPr>
              <w:t>陈小君</w:t>
            </w:r>
          </w:p>
          <w:p w14:paraId="1B0DF4B7" w14:textId="77777777" w:rsidR="009A0E35" w:rsidRPr="009A0E35" w:rsidRDefault="009A0E35" w:rsidP="009A0E35">
            <w:pPr>
              <w:widowControl w:val="0"/>
              <w:spacing w:line="440" w:lineRule="exact"/>
              <w:jc w:val="center"/>
              <w:rPr>
                <w:szCs w:val="21"/>
              </w:rPr>
            </w:pPr>
            <w:r w:rsidRPr="009A0E35">
              <w:rPr>
                <w:rFonts w:hint="eastAsia"/>
                <w:szCs w:val="21"/>
              </w:rPr>
              <w:t>陈强</w:t>
            </w:r>
          </w:p>
          <w:p w14:paraId="0171DC2A" w14:textId="77777777" w:rsidR="009A0E35" w:rsidRPr="009A0E35" w:rsidRDefault="009A0E35" w:rsidP="009A0E35">
            <w:pPr>
              <w:widowControl w:val="0"/>
              <w:spacing w:line="440" w:lineRule="exact"/>
              <w:jc w:val="center"/>
              <w:rPr>
                <w:szCs w:val="21"/>
              </w:rPr>
            </w:pPr>
            <w:r w:rsidRPr="009A0E35">
              <w:rPr>
                <w:rFonts w:hint="eastAsia"/>
                <w:szCs w:val="21"/>
              </w:rPr>
              <w:t>徐燕</w:t>
            </w:r>
          </w:p>
          <w:p w14:paraId="3F73EF96" w14:textId="0817D5E8" w:rsidR="00C70C84" w:rsidRPr="008B5740" w:rsidRDefault="009A0E35" w:rsidP="009A0E35">
            <w:pPr>
              <w:widowControl w:val="0"/>
              <w:spacing w:line="440" w:lineRule="exact"/>
              <w:jc w:val="center"/>
              <w:rPr>
                <w:rFonts w:ascii="方正黑体_GBK" w:eastAsia="方正黑体_GBK" w:hAnsi="方正黑体_GBK" w:cs="方正黑体_GBK"/>
              </w:rPr>
            </w:pPr>
            <w:r w:rsidRPr="009A0E35">
              <w:rPr>
                <w:rFonts w:hint="eastAsia"/>
                <w:szCs w:val="21"/>
              </w:rPr>
              <w:t>肖向海</w:t>
            </w:r>
          </w:p>
        </w:tc>
        <w:tc>
          <w:tcPr>
            <w:tcW w:w="1777" w:type="dxa"/>
            <w:vAlign w:val="center"/>
          </w:tcPr>
          <w:p w14:paraId="5DBB3318" w14:textId="5BF563EE" w:rsidR="00C70C84" w:rsidRPr="008B5740" w:rsidRDefault="009A0E35" w:rsidP="008B5740">
            <w:pPr>
              <w:widowControl w:val="0"/>
              <w:spacing w:line="440" w:lineRule="exact"/>
              <w:jc w:val="center"/>
              <w:rPr>
                <w:rFonts w:ascii="方正黑体_GBK" w:eastAsia="方正黑体_GBK" w:hAnsi="方正黑体_GBK" w:cs="方正黑体_GBK"/>
              </w:rPr>
            </w:pPr>
            <w:r w:rsidRPr="009A0E35">
              <w:rPr>
                <w:rFonts w:hint="eastAsia"/>
                <w:szCs w:val="21"/>
              </w:rPr>
              <w:t>吴永前</w:t>
            </w:r>
          </w:p>
        </w:tc>
      </w:tr>
    </w:tbl>
    <w:p w14:paraId="3C6A2072" w14:textId="77777777" w:rsidR="00C70C84" w:rsidRDefault="00C70C84">
      <w:pPr>
        <w:rPr>
          <w:rFonts w:ascii="Times New Roman" w:hAnsi="Times New Roman" w:cs="Times New Roman"/>
          <w:b/>
          <w:color w:val="333333"/>
          <w:sz w:val="44"/>
          <w:szCs w:val="44"/>
        </w:rPr>
        <w:sectPr w:rsidR="00C70C84">
          <w:pgSz w:w="16838" w:h="11906" w:orient="landscape"/>
          <w:pgMar w:top="1417" w:right="1135" w:bottom="1559" w:left="1418" w:header="851" w:footer="1020" w:gutter="0"/>
          <w:cols w:space="0"/>
          <w:docGrid w:linePitch="326"/>
        </w:sectPr>
      </w:pPr>
    </w:p>
    <w:p w14:paraId="4689D877" w14:textId="41B4B61C" w:rsidR="008B5740" w:rsidRDefault="008B5740">
      <w:pPr>
        <w:pStyle w:val="a8"/>
        <w:ind w:firstLineChars="0" w:firstLine="0"/>
        <w:jc w:val="center"/>
        <w:outlineLvl w:val="1"/>
        <w:rPr>
          <w:rFonts w:hAnsi="宋体" w:hint="default"/>
          <w:b/>
          <w:color w:val="000000"/>
          <w:sz w:val="28"/>
        </w:rPr>
      </w:pPr>
      <w:r>
        <w:rPr>
          <w:rFonts w:hAnsi="宋体"/>
          <w:b/>
          <w:color w:val="000000"/>
          <w:sz w:val="28"/>
        </w:rPr>
        <w:lastRenderedPageBreak/>
        <w:t>附件一 项目简介</w:t>
      </w:r>
    </w:p>
    <w:p w14:paraId="34760A9E" w14:textId="77777777" w:rsidR="009A0E35" w:rsidRPr="009A0E35" w:rsidRDefault="009A0E35" w:rsidP="009A0E35">
      <w:pPr>
        <w:spacing w:line="360" w:lineRule="exact"/>
        <w:ind w:firstLineChars="200" w:firstLine="480"/>
        <w:rPr>
          <w:szCs w:val="22"/>
        </w:rPr>
      </w:pPr>
      <w:r w:rsidRPr="009A0E35">
        <w:rPr>
          <w:rFonts w:hint="eastAsia"/>
          <w:szCs w:val="22"/>
        </w:rPr>
        <w:t>半导体是国家战略性产业，但核心制造装备几乎全部依赖进口，对国民经济和国防安全构成了重大安全隐患，是国家公布“卡脖子”技术中的“心腹大患”。近年来中美贸易战给我国相关领域带来巨大的冲击。习主席多次强调要“尽早解决卡脖子问题，把技术和发展的主动权牢牢掌握在自己手里”。亚纳米级超高精度光学面形干涉测量设备是半导体产业中核心曝光光学系统、照明系统、晶圆制备等方面最关键和基础性的设备之一。国外发达国家对此高度重视，已在该领域提前十几年甚至几十年进行攻关，其测量精度已推进到</w:t>
      </w:r>
      <w:r w:rsidRPr="009A0E35">
        <w:rPr>
          <w:szCs w:val="22"/>
        </w:rPr>
        <w:t>RMS 100pm以下。正是掌握了高精度检测核</w:t>
      </w:r>
      <w:r w:rsidRPr="009A0E35">
        <w:rPr>
          <w:rFonts w:hint="eastAsia"/>
          <w:szCs w:val="22"/>
        </w:rPr>
        <w:t>心技术，使相关产业得到了快速发展，推动光刻技术到达</w:t>
      </w:r>
      <w:r w:rsidRPr="009A0E35">
        <w:rPr>
          <w:szCs w:val="22"/>
        </w:rPr>
        <w:t>5nm线宽甚至更小。鉴于该项技术的重要性，国外研制成功的亚纳米或更高精度测量设备均不对外出售，精度优于RMS2nm的测量设备被列入美国商业管制清单。我国能够引进的设备，其精度只有RMS 5nm量级。虽然可以通过一定的误差标定手段将引进的设备进行技术升级，但由于无法知晓其内部结构，精度的提升空间有限，只能部分满足DUV光刻需要，尚未在28nm线宽的光刻机上得到验证，对于更先进的EUV光刻则更无能为力。随着国际形势的发展，测量设备面临更严峻的形势，引进渠道有被全</w:t>
      </w:r>
      <w:r w:rsidRPr="009A0E35">
        <w:rPr>
          <w:rFonts w:hint="eastAsia"/>
          <w:szCs w:val="22"/>
        </w:rPr>
        <w:t>面封锁的风险，只有立足于自主创新与自主知识产权，实现超高精度检测技术的大跨越，才能满足我国对高精度检测的需求。该技术不仅是芯片制造业的核心技术，同时也是其它如先进光源、引力波探测等大科学工程的关键技术。</w:t>
      </w:r>
    </w:p>
    <w:p w14:paraId="2F822DA9" w14:textId="77777777" w:rsidR="009A0E35" w:rsidRPr="009A0E35" w:rsidRDefault="009A0E35" w:rsidP="00252C4A">
      <w:pPr>
        <w:spacing w:line="360" w:lineRule="exact"/>
        <w:ind w:firstLineChars="200" w:firstLine="480"/>
        <w:rPr>
          <w:szCs w:val="22"/>
        </w:rPr>
      </w:pPr>
      <w:r w:rsidRPr="009A0E35">
        <w:rPr>
          <w:rFonts w:hint="eastAsia"/>
          <w:szCs w:val="22"/>
        </w:rPr>
        <w:t>本项目基于学科发展和我国现有产业需求，对超高精度光学表面检测共性和重大科学问题进行了长达</w:t>
      </w:r>
      <w:r w:rsidRPr="009A0E35">
        <w:rPr>
          <w:szCs w:val="22"/>
        </w:rPr>
        <w:t>XX年的持续攻关和探索，在国家科技部重大专项及中科院重大项目的支持下，研制成功了亚纳米级高精度检测设备，核心指标优于同类进口设备，达到国际一流水平；核心技术全部自主可控，在国产光刻机研制、先进光源核心器件研制等方面发挥了重要作用。取得的主要创新如下：</w:t>
      </w:r>
    </w:p>
    <w:p w14:paraId="301E7334" w14:textId="77777777" w:rsidR="009A0E35" w:rsidRPr="009A0E35" w:rsidRDefault="009A0E35" w:rsidP="00252C4A">
      <w:pPr>
        <w:spacing w:line="360" w:lineRule="exact"/>
        <w:ind w:firstLineChars="200" w:firstLine="480"/>
        <w:rPr>
          <w:szCs w:val="22"/>
        </w:rPr>
      </w:pPr>
      <w:r w:rsidRPr="009A0E35">
        <w:rPr>
          <w:szCs w:val="22"/>
        </w:rPr>
        <w:t>1、提出了激光超稳腔及频率锁定方法，实现了10KHZ的超窄线宽光源，建立了测量精确基准；</w:t>
      </w:r>
    </w:p>
    <w:p w14:paraId="1B365E52" w14:textId="77777777" w:rsidR="009A0E35" w:rsidRPr="009A0E35" w:rsidRDefault="009A0E35" w:rsidP="00252C4A">
      <w:pPr>
        <w:spacing w:line="360" w:lineRule="exact"/>
        <w:ind w:firstLineChars="200" w:firstLine="480"/>
        <w:rPr>
          <w:szCs w:val="22"/>
        </w:rPr>
      </w:pPr>
      <w:r w:rsidRPr="009A0E35">
        <w:rPr>
          <w:szCs w:val="22"/>
        </w:rPr>
        <w:t>2、提出了基于时空域融合的数据处理技术，实现皮米精度的相位解调；设计了无衍射迭代运算的高精度波前复原模型，基于半解析衍射理论实现了大NA元件的波前检测；</w:t>
      </w:r>
    </w:p>
    <w:p w14:paraId="0FCD2DC2" w14:textId="77777777" w:rsidR="009A0E35" w:rsidRPr="009A0E35" w:rsidRDefault="009A0E35" w:rsidP="00252C4A">
      <w:pPr>
        <w:spacing w:line="360" w:lineRule="exact"/>
        <w:ind w:firstLineChars="200" w:firstLine="480"/>
        <w:rPr>
          <w:szCs w:val="22"/>
        </w:rPr>
      </w:pPr>
      <w:r w:rsidRPr="009A0E35">
        <w:rPr>
          <w:szCs w:val="22"/>
        </w:rPr>
        <w:t>3、提出了无应力支撑系统设计和重力卸载方案，实现了超稳定干涉测量系统，系统重复性达到RMS25皮米,完成了像素级绝对标定技术，精确实现了系统误差与被测面的分离,绝对测量精度优于RMS0.15nm，并通过液面物理基准验证了测量方法的准确性。</w:t>
      </w:r>
    </w:p>
    <w:p w14:paraId="286B1163" w14:textId="4D612745" w:rsidR="008B5740" w:rsidRDefault="009A0E35" w:rsidP="00252C4A">
      <w:pPr>
        <w:spacing w:line="360" w:lineRule="exact"/>
        <w:ind w:firstLineChars="200" w:firstLine="480"/>
        <w:rPr>
          <w:rFonts w:cs="Times New Roman"/>
          <w:b/>
          <w:color w:val="000000"/>
          <w:sz w:val="28"/>
          <w:szCs w:val="21"/>
        </w:rPr>
      </w:pPr>
      <w:r w:rsidRPr="009A0E35">
        <w:rPr>
          <w:rFonts w:hint="eastAsia"/>
          <w:szCs w:val="22"/>
        </w:rPr>
        <w:t>围绕项目核心技术，获得发明专利</w:t>
      </w:r>
      <w:r w:rsidRPr="009A0E35">
        <w:rPr>
          <w:szCs w:val="22"/>
        </w:rPr>
        <w:t>53件，发表学术论文67篇。项目成果已在光刻机研制、先进光源、空间光学等领域得到广泛应用，近年来累计实现经济效益9亿元，项目实现了亚纳米级超高精度光学面形干涉测量设备国产化零的突破，解决了“卡脖子”问题并促进了多个相关领域的科技进步，也为四川省现代产业体系升级、融合创新进入新阶段做出了实际贡献。</w:t>
      </w:r>
    </w:p>
    <w:p w14:paraId="0277371D" w14:textId="77777777" w:rsidR="009A0E35" w:rsidRDefault="009A0E35" w:rsidP="008B5740">
      <w:pPr>
        <w:spacing w:line="380" w:lineRule="exact"/>
        <w:rPr>
          <w:rFonts w:cs="Times New Roman"/>
          <w:b/>
          <w:color w:val="000000"/>
          <w:sz w:val="28"/>
          <w:szCs w:val="21"/>
        </w:rPr>
      </w:pPr>
    </w:p>
    <w:p w14:paraId="4E6B983E" w14:textId="0923256E" w:rsidR="00C70C84" w:rsidRDefault="00451402">
      <w:pPr>
        <w:pStyle w:val="a8"/>
        <w:ind w:firstLineChars="0" w:firstLine="0"/>
        <w:jc w:val="center"/>
        <w:outlineLvl w:val="1"/>
        <w:rPr>
          <w:rFonts w:hAnsi="宋体" w:hint="default"/>
          <w:b/>
          <w:color w:val="000000"/>
          <w:sz w:val="28"/>
        </w:rPr>
      </w:pPr>
      <w:r>
        <w:rPr>
          <w:rFonts w:hAnsi="宋体"/>
          <w:b/>
          <w:color w:val="000000"/>
          <w:sz w:val="28"/>
        </w:rPr>
        <w:lastRenderedPageBreak/>
        <w:t>附件</w:t>
      </w:r>
      <w:r w:rsidR="008B5740">
        <w:rPr>
          <w:rFonts w:hAnsi="宋体"/>
          <w:b/>
          <w:color w:val="000000"/>
          <w:sz w:val="28"/>
        </w:rPr>
        <w:t>二</w:t>
      </w:r>
      <w:r>
        <w:rPr>
          <w:rFonts w:hAnsi="宋体"/>
          <w:b/>
          <w:color w:val="000000"/>
          <w:sz w:val="28"/>
        </w:rPr>
        <w:t xml:space="preserve">  主要知识产权</w:t>
      </w:r>
    </w:p>
    <w:tbl>
      <w:tblPr>
        <w:tblW w:w="103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80"/>
        <w:gridCol w:w="945"/>
        <w:gridCol w:w="1059"/>
        <w:gridCol w:w="827"/>
        <w:gridCol w:w="1164"/>
        <w:gridCol w:w="1273"/>
        <w:gridCol w:w="982"/>
        <w:gridCol w:w="1471"/>
        <w:gridCol w:w="1365"/>
        <w:gridCol w:w="898"/>
      </w:tblGrid>
      <w:tr w:rsidR="009A0E35" w:rsidRPr="008816FD" w14:paraId="6AAF0B26" w14:textId="77777777" w:rsidTr="009A0E35">
        <w:trPr>
          <w:trHeight w:val="922"/>
          <w:jc w:val="center"/>
        </w:trPr>
        <w:tc>
          <w:tcPr>
            <w:tcW w:w="380" w:type="dxa"/>
            <w:vAlign w:val="center"/>
          </w:tcPr>
          <w:p w14:paraId="112B7330" w14:textId="77777777" w:rsidR="009A0E35" w:rsidRPr="008816FD" w:rsidRDefault="009A0E35" w:rsidP="001933E5">
            <w:pPr>
              <w:spacing w:line="360" w:lineRule="exact"/>
              <w:jc w:val="center"/>
              <w:rPr>
                <w:color w:val="000000"/>
              </w:rPr>
            </w:pPr>
            <w:r>
              <w:rPr>
                <w:color w:val="000000"/>
              </w:rPr>
              <w:t>序号</w:t>
            </w:r>
          </w:p>
        </w:tc>
        <w:tc>
          <w:tcPr>
            <w:tcW w:w="945" w:type="dxa"/>
            <w:vAlign w:val="center"/>
          </w:tcPr>
          <w:p w14:paraId="4AEEB009" w14:textId="77777777" w:rsidR="009A0E35" w:rsidRPr="009A0E35" w:rsidRDefault="009A0E35" w:rsidP="001933E5">
            <w:pPr>
              <w:spacing w:line="360" w:lineRule="exact"/>
              <w:jc w:val="center"/>
              <w:rPr>
                <w:rFonts w:asciiTheme="majorEastAsia" w:eastAsiaTheme="majorEastAsia" w:hAnsiTheme="majorEastAsia"/>
                <w:color w:val="000000"/>
              </w:rPr>
            </w:pPr>
            <w:r w:rsidRPr="009A0E35">
              <w:rPr>
                <w:rFonts w:asciiTheme="majorEastAsia" w:eastAsiaTheme="majorEastAsia" w:hAnsiTheme="majorEastAsia"/>
                <w:color w:val="000000"/>
              </w:rPr>
              <w:t>知识产权（标准）具体名称</w:t>
            </w:r>
          </w:p>
        </w:tc>
        <w:tc>
          <w:tcPr>
            <w:tcW w:w="1059" w:type="dxa"/>
            <w:vAlign w:val="center"/>
          </w:tcPr>
          <w:p w14:paraId="41E41A91" w14:textId="77777777" w:rsidR="009A0E35" w:rsidRPr="009A0E35" w:rsidRDefault="009A0E35" w:rsidP="001933E5">
            <w:pPr>
              <w:spacing w:line="360" w:lineRule="exact"/>
              <w:jc w:val="center"/>
              <w:rPr>
                <w:rFonts w:asciiTheme="majorEastAsia" w:eastAsiaTheme="majorEastAsia" w:hAnsiTheme="majorEastAsia"/>
              </w:rPr>
            </w:pPr>
            <w:r w:rsidRPr="009A0E35">
              <w:rPr>
                <w:rFonts w:asciiTheme="majorEastAsia" w:eastAsiaTheme="majorEastAsia" w:hAnsiTheme="majorEastAsia"/>
              </w:rPr>
              <w:t>知识产权（标准）类别</w:t>
            </w:r>
          </w:p>
        </w:tc>
        <w:tc>
          <w:tcPr>
            <w:tcW w:w="827" w:type="dxa"/>
            <w:vAlign w:val="center"/>
          </w:tcPr>
          <w:p w14:paraId="66DC0996" w14:textId="77777777" w:rsidR="009A0E35" w:rsidRPr="009A0E35" w:rsidRDefault="009A0E35" w:rsidP="001933E5">
            <w:pPr>
              <w:spacing w:line="360" w:lineRule="exact"/>
              <w:jc w:val="center"/>
              <w:rPr>
                <w:rFonts w:asciiTheme="majorEastAsia" w:eastAsiaTheme="majorEastAsia" w:hAnsiTheme="majorEastAsia"/>
              </w:rPr>
            </w:pPr>
            <w:r w:rsidRPr="009A0E35">
              <w:rPr>
                <w:rFonts w:asciiTheme="majorEastAsia" w:eastAsiaTheme="majorEastAsia" w:hAnsiTheme="majorEastAsia"/>
              </w:rPr>
              <w:t>国家</w:t>
            </w:r>
          </w:p>
          <w:p w14:paraId="2268A253" w14:textId="77777777" w:rsidR="009A0E35" w:rsidRPr="009A0E35" w:rsidRDefault="009A0E35" w:rsidP="001933E5">
            <w:pPr>
              <w:spacing w:line="360" w:lineRule="exact"/>
              <w:ind w:leftChars="-72" w:left="-173" w:rightChars="-62" w:right="-149"/>
              <w:jc w:val="center"/>
              <w:rPr>
                <w:rFonts w:asciiTheme="majorEastAsia" w:eastAsiaTheme="majorEastAsia" w:hAnsiTheme="majorEastAsia"/>
              </w:rPr>
            </w:pPr>
            <w:r w:rsidRPr="009A0E35">
              <w:rPr>
                <w:rFonts w:asciiTheme="majorEastAsia" w:eastAsiaTheme="majorEastAsia" w:hAnsiTheme="majorEastAsia"/>
              </w:rPr>
              <w:t>（地区）</w:t>
            </w:r>
          </w:p>
        </w:tc>
        <w:tc>
          <w:tcPr>
            <w:tcW w:w="1164" w:type="dxa"/>
            <w:vAlign w:val="center"/>
          </w:tcPr>
          <w:p w14:paraId="23281409" w14:textId="77777777" w:rsidR="009A0E35" w:rsidRPr="009A0E35" w:rsidRDefault="009A0E35" w:rsidP="001933E5">
            <w:pPr>
              <w:spacing w:line="360" w:lineRule="exact"/>
              <w:ind w:leftChars="-66" w:left="-158" w:rightChars="-51" w:right="-122"/>
              <w:jc w:val="center"/>
              <w:rPr>
                <w:rFonts w:asciiTheme="majorEastAsia" w:eastAsiaTheme="majorEastAsia" w:hAnsiTheme="majorEastAsia"/>
                <w:color w:val="000000"/>
              </w:rPr>
            </w:pPr>
            <w:r w:rsidRPr="009A0E35">
              <w:rPr>
                <w:rFonts w:asciiTheme="majorEastAsia" w:eastAsiaTheme="majorEastAsia" w:hAnsiTheme="majorEastAsia"/>
              </w:rPr>
              <w:t>证书编号(标准批准发布部门)</w:t>
            </w:r>
          </w:p>
        </w:tc>
        <w:tc>
          <w:tcPr>
            <w:tcW w:w="1273" w:type="dxa"/>
            <w:vAlign w:val="center"/>
          </w:tcPr>
          <w:p w14:paraId="5395547E" w14:textId="77777777" w:rsidR="009A0E35" w:rsidRPr="009A0E35" w:rsidRDefault="009A0E35" w:rsidP="001933E5">
            <w:pPr>
              <w:spacing w:line="360" w:lineRule="exact"/>
              <w:jc w:val="center"/>
              <w:rPr>
                <w:rFonts w:asciiTheme="majorEastAsia" w:eastAsiaTheme="majorEastAsia" w:hAnsiTheme="majorEastAsia"/>
              </w:rPr>
            </w:pPr>
            <w:r w:rsidRPr="009A0E35">
              <w:rPr>
                <w:rFonts w:asciiTheme="majorEastAsia" w:eastAsiaTheme="majorEastAsia" w:hAnsiTheme="majorEastAsia"/>
                <w:color w:val="000000"/>
              </w:rPr>
              <w:t>授权号（标准编号）</w:t>
            </w:r>
          </w:p>
        </w:tc>
        <w:tc>
          <w:tcPr>
            <w:tcW w:w="982" w:type="dxa"/>
            <w:vAlign w:val="center"/>
          </w:tcPr>
          <w:p w14:paraId="22D73A98" w14:textId="77777777" w:rsidR="009A0E35" w:rsidRPr="009A0E35" w:rsidRDefault="009A0E35" w:rsidP="001933E5">
            <w:pPr>
              <w:spacing w:line="360" w:lineRule="exact"/>
              <w:ind w:leftChars="-11" w:left="-26" w:rightChars="-57" w:right="-137"/>
              <w:jc w:val="center"/>
              <w:rPr>
                <w:rFonts w:asciiTheme="majorEastAsia" w:eastAsiaTheme="majorEastAsia" w:hAnsiTheme="majorEastAsia"/>
                <w:color w:val="000000"/>
              </w:rPr>
            </w:pPr>
            <w:r w:rsidRPr="009A0E35">
              <w:rPr>
                <w:rFonts w:asciiTheme="majorEastAsia" w:eastAsiaTheme="majorEastAsia" w:hAnsiTheme="majorEastAsia"/>
                <w:color w:val="000000"/>
              </w:rPr>
              <w:t>授权（标准发布）日期</w:t>
            </w:r>
          </w:p>
        </w:tc>
        <w:tc>
          <w:tcPr>
            <w:tcW w:w="1471" w:type="dxa"/>
            <w:vAlign w:val="center"/>
          </w:tcPr>
          <w:p w14:paraId="35EFA45F" w14:textId="77777777" w:rsidR="009A0E35" w:rsidRPr="009A0E35" w:rsidRDefault="009A0E35" w:rsidP="001933E5">
            <w:pPr>
              <w:spacing w:line="360" w:lineRule="exact"/>
              <w:ind w:leftChars="-17" w:left="-41" w:rightChars="-25" w:right="-60"/>
              <w:rPr>
                <w:rFonts w:asciiTheme="majorEastAsia" w:eastAsiaTheme="majorEastAsia" w:hAnsiTheme="majorEastAsia"/>
                <w:color w:val="000000"/>
              </w:rPr>
            </w:pPr>
            <w:r w:rsidRPr="009A0E35">
              <w:rPr>
                <w:rFonts w:asciiTheme="majorEastAsia" w:eastAsiaTheme="majorEastAsia" w:hAnsiTheme="majorEastAsia"/>
                <w:color w:val="000000"/>
              </w:rPr>
              <w:t>发明人（</w:t>
            </w:r>
            <w:r w:rsidRPr="009A0E35">
              <w:rPr>
                <w:rFonts w:asciiTheme="majorEastAsia" w:eastAsiaTheme="majorEastAsia" w:hAnsiTheme="majorEastAsia"/>
              </w:rPr>
              <w:t>标准起草人</w:t>
            </w:r>
            <w:r w:rsidRPr="009A0E35">
              <w:rPr>
                <w:rFonts w:asciiTheme="majorEastAsia" w:eastAsiaTheme="majorEastAsia" w:hAnsiTheme="majorEastAsia"/>
                <w:color w:val="000000"/>
              </w:rPr>
              <w:t>）</w:t>
            </w:r>
          </w:p>
        </w:tc>
        <w:tc>
          <w:tcPr>
            <w:tcW w:w="1365" w:type="dxa"/>
            <w:vAlign w:val="center"/>
          </w:tcPr>
          <w:p w14:paraId="4581B178" w14:textId="77777777" w:rsidR="009A0E35" w:rsidRPr="009A0E35" w:rsidRDefault="009A0E35" w:rsidP="001933E5">
            <w:pPr>
              <w:spacing w:line="360" w:lineRule="exact"/>
              <w:ind w:leftChars="-17" w:left="-41" w:rightChars="-25" w:right="-60"/>
              <w:rPr>
                <w:rFonts w:asciiTheme="majorEastAsia" w:eastAsiaTheme="majorEastAsia" w:hAnsiTheme="majorEastAsia"/>
                <w:color w:val="000000"/>
              </w:rPr>
            </w:pPr>
            <w:r w:rsidRPr="009A0E35">
              <w:rPr>
                <w:rFonts w:asciiTheme="majorEastAsia" w:eastAsiaTheme="majorEastAsia" w:hAnsiTheme="majorEastAsia"/>
                <w:color w:val="000000"/>
              </w:rPr>
              <w:t>权利人（标准起草单位）</w:t>
            </w:r>
          </w:p>
        </w:tc>
        <w:tc>
          <w:tcPr>
            <w:tcW w:w="898" w:type="dxa"/>
            <w:vAlign w:val="center"/>
          </w:tcPr>
          <w:p w14:paraId="1B822415" w14:textId="77777777" w:rsidR="009A0E35" w:rsidRPr="009A0E35" w:rsidRDefault="009A0E35" w:rsidP="001933E5">
            <w:pPr>
              <w:spacing w:line="360" w:lineRule="exact"/>
              <w:ind w:leftChars="-36" w:left="-86" w:rightChars="-67" w:right="-161"/>
              <w:jc w:val="center"/>
              <w:rPr>
                <w:rFonts w:asciiTheme="majorEastAsia" w:eastAsiaTheme="majorEastAsia" w:hAnsiTheme="majorEastAsia"/>
                <w:color w:val="000000"/>
              </w:rPr>
            </w:pPr>
            <w:r w:rsidRPr="009A0E35">
              <w:rPr>
                <w:rFonts w:asciiTheme="majorEastAsia" w:eastAsiaTheme="majorEastAsia" w:hAnsiTheme="majorEastAsia"/>
                <w:color w:val="000000"/>
              </w:rPr>
              <w:t>发明专利（标准）有效状态</w:t>
            </w:r>
          </w:p>
        </w:tc>
      </w:tr>
      <w:tr w:rsidR="009A0E35" w:rsidRPr="008816FD" w14:paraId="2E248BCA" w14:textId="77777777" w:rsidTr="009A0E35">
        <w:trPr>
          <w:trHeight w:val="1033"/>
          <w:jc w:val="center"/>
        </w:trPr>
        <w:tc>
          <w:tcPr>
            <w:tcW w:w="380" w:type="dxa"/>
            <w:vAlign w:val="center"/>
          </w:tcPr>
          <w:p w14:paraId="584BA29F" w14:textId="77777777" w:rsidR="009A0E35" w:rsidRDefault="009A0E35" w:rsidP="001933E5">
            <w:pPr>
              <w:ind w:leftChars="-51" w:left="-122" w:rightChars="-49" w:right="-118"/>
              <w:jc w:val="center"/>
              <w:rPr>
                <w:szCs w:val="21"/>
              </w:rPr>
            </w:pPr>
          </w:p>
          <w:p w14:paraId="68AA843A" w14:textId="77777777" w:rsidR="009A0E35" w:rsidRPr="008816FD" w:rsidRDefault="009A0E35" w:rsidP="009A0E35">
            <w:pPr>
              <w:widowControl w:val="0"/>
              <w:numPr>
                <w:ilvl w:val="0"/>
                <w:numId w:val="1"/>
              </w:numPr>
              <w:ind w:rightChars="-49" w:right="-118"/>
              <w:jc w:val="center"/>
              <w:rPr>
                <w:szCs w:val="21"/>
              </w:rPr>
            </w:pPr>
          </w:p>
        </w:tc>
        <w:tc>
          <w:tcPr>
            <w:tcW w:w="945" w:type="dxa"/>
            <w:vAlign w:val="center"/>
          </w:tcPr>
          <w:p w14:paraId="709F966F" w14:textId="77777777" w:rsidR="009A0E35" w:rsidRPr="009A0E35" w:rsidRDefault="009A0E35" w:rsidP="001933E5">
            <w:pPr>
              <w:ind w:rightChars="-49" w:right="-118"/>
              <w:jc w:val="center"/>
              <w:rPr>
                <w:rFonts w:asciiTheme="majorEastAsia" w:eastAsiaTheme="majorEastAsia" w:hAnsiTheme="majorEastAsia"/>
              </w:rPr>
            </w:pPr>
            <w:r w:rsidRPr="009A0E35">
              <w:rPr>
                <w:rFonts w:asciiTheme="majorEastAsia" w:eastAsiaTheme="majorEastAsia" w:hAnsiTheme="majorEastAsia" w:hint="eastAsia"/>
              </w:rPr>
              <w:t>发明专利</w:t>
            </w:r>
          </w:p>
        </w:tc>
        <w:tc>
          <w:tcPr>
            <w:tcW w:w="1059" w:type="dxa"/>
            <w:vAlign w:val="center"/>
          </w:tcPr>
          <w:p w14:paraId="355B19B6"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一种菲索型准共光路结构的同步相移干涉测量装置及方法</w:t>
            </w:r>
          </w:p>
        </w:tc>
        <w:tc>
          <w:tcPr>
            <w:tcW w:w="827" w:type="dxa"/>
            <w:vAlign w:val="center"/>
          </w:tcPr>
          <w:p w14:paraId="02F6187D"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中国</w:t>
            </w:r>
          </w:p>
        </w:tc>
        <w:tc>
          <w:tcPr>
            <w:tcW w:w="1164" w:type="dxa"/>
            <w:vAlign w:val="center"/>
          </w:tcPr>
          <w:p w14:paraId="36161DD2" w14:textId="77777777" w:rsidR="009A0E35" w:rsidRPr="009A0E35" w:rsidRDefault="009A0E35" w:rsidP="001933E5">
            <w:pPr>
              <w:ind w:rightChars="-17" w:right="-41"/>
              <w:textAlignment w:val="center"/>
              <w:rPr>
                <w:rFonts w:asciiTheme="majorEastAsia" w:eastAsiaTheme="majorEastAsia" w:hAnsiTheme="majorEastAsia"/>
              </w:rPr>
            </w:pPr>
            <w:r w:rsidRPr="009A0E35">
              <w:rPr>
                <w:rFonts w:asciiTheme="majorEastAsia" w:eastAsiaTheme="majorEastAsia" w:hAnsiTheme="majorEastAsia" w:hint="eastAsia"/>
              </w:rPr>
              <w:t>2</w:t>
            </w:r>
            <w:r w:rsidRPr="009A0E35">
              <w:rPr>
                <w:rFonts w:asciiTheme="majorEastAsia" w:eastAsiaTheme="majorEastAsia" w:hAnsiTheme="majorEastAsia"/>
              </w:rPr>
              <w:t>417084</w:t>
            </w:r>
          </w:p>
        </w:tc>
        <w:tc>
          <w:tcPr>
            <w:tcW w:w="1273" w:type="dxa"/>
            <w:vAlign w:val="center"/>
          </w:tcPr>
          <w:p w14:paraId="0982D3CB" w14:textId="77777777" w:rsidR="009A0E35" w:rsidRPr="009A0E35" w:rsidRDefault="009A0E35" w:rsidP="001933E5">
            <w:pPr>
              <w:ind w:leftChars="-17" w:left="-41" w:rightChars="-21" w:right="-50"/>
              <w:jc w:val="center"/>
              <w:rPr>
                <w:rFonts w:asciiTheme="majorEastAsia" w:eastAsiaTheme="majorEastAsia" w:hAnsiTheme="majorEastAsia"/>
              </w:rPr>
            </w:pPr>
            <w:r w:rsidRPr="009A0E35">
              <w:rPr>
                <w:rFonts w:asciiTheme="majorEastAsia" w:eastAsiaTheme="majorEastAsia" w:hAnsiTheme="majorEastAsia" w:hint="eastAsia"/>
              </w:rPr>
              <w:t>Z</w:t>
            </w:r>
            <w:r w:rsidRPr="009A0E35">
              <w:rPr>
                <w:rFonts w:asciiTheme="majorEastAsia" w:eastAsiaTheme="majorEastAsia" w:hAnsiTheme="majorEastAsia"/>
              </w:rPr>
              <w:t>L201410263744.2</w:t>
            </w:r>
          </w:p>
        </w:tc>
        <w:tc>
          <w:tcPr>
            <w:tcW w:w="982" w:type="dxa"/>
            <w:vAlign w:val="center"/>
          </w:tcPr>
          <w:p w14:paraId="7B03B655"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2</w:t>
            </w:r>
            <w:r w:rsidRPr="009A0E35">
              <w:rPr>
                <w:rFonts w:asciiTheme="majorEastAsia" w:eastAsiaTheme="majorEastAsia" w:hAnsiTheme="majorEastAsia"/>
              </w:rPr>
              <w:t>017/3/15</w:t>
            </w:r>
          </w:p>
        </w:tc>
        <w:tc>
          <w:tcPr>
            <w:tcW w:w="1471" w:type="dxa"/>
            <w:vAlign w:val="center"/>
          </w:tcPr>
          <w:p w14:paraId="5876E5CB"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吴永前、刘峰伟</w:t>
            </w:r>
          </w:p>
        </w:tc>
        <w:tc>
          <w:tcPr>
            <w:tcW w:w="1365" w:type="dxa"/>
            <w:vAlign w:val="center"/>
          </w:tcPr>
          <w:p w14:paraId="645A93F5"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中国科学院光电技术研究所</w:t>
            </w:r>
          </w:p>
        </w:tc>
        <w:tc>
          <w:tcPr>
            <w:tcW w:w="898" w:type="dxa"/>
            <w:vAlign w:val="center"/>
          </w:tcPr>
          <w:p w14:paraId="01EAF779"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有效</w:t>
            </w:r>
          </w:p>
        </w:tc>
      </w:tr>
      <w:tr w:rsidR="009A0E35" w:rsidRPr="008816FD" w14:paraId="429004D3" w14:textId="77777777" w:rsidTr="009A0E35">
        <w:trPr>
          <w:trHeight w:val="1033"/>
          <w:jc w:val="center"/>
        </w:trPr>
        <w:tc>
          <w:tcPr>
            <w:tcW w:w="380" w:type="dxa"/>
            <w:vAlign w:val="center"/>
          </w:tcPr>
          <w:p w14:paraId="4B138C04" w14:textId="77777777" w:rsidR="009A0E35" w:rsidRPr="008816FD" w:rsidRDefault="009A0E35" w:rsidP="009A0E35">
            <w:pPr>
              <w:widowControl w:val="0"/>
              <w:numPr>
                <w:ilvl w:val="0"/>
                <w:numId w:val="1"/>
              </w:numPr>
              <w:ind w:rightChars="-49" w:right="-118"/>
              <w:jc w:val="center"/>
              <w:rPr>
                <w:szCs w:val="21"/>
              </w:rPr>
            </w:pPr>
          </w:p>
        </w:tc>
        <w:tc>
          <w:tcPr>
            <w:tcW w:w="945" w:type="dxa"/>
            <w:vAlign w:val="center"/>
          </w:tcPr>
          <w:p w14:paraId="47EF58CF"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发明专利</w:t>
            </w:r>
          </w:p>
        </w:tc>
        <w:tc>
          <w:tcPr>
            <w:tcW w:w="1059" w:type="dxa"/>
            <w:vAlign w:val="center"/>
          </w:tcPr>
          <w:p w14:paraId="442ED17E"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基于点衍射波的干涉测量系统的系统误差标定装置和方法</w:t>
            </w:r>
          </w:p>
        </w:tc>
        <w:tc>
          <w:tcPr>
            <w:tcW w:w="827" w:type="dxa"/>
            <w:vAlign w:val="center"/>
          </w:tcPr>
          <w:p w14:paraId="5327B5E0"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中国</w:t>
            </w:r>
          </w:p>
        </w:tc>
        <w:tc>
          <w:tcPr>
            <w:tcW w:w="1164" w:type="dxa"/>
            <w:vAlign w:val="center"/>
          </w:tcPr>
          <w:p w14:paraId="357929D1" w14:textId="77777777" w:rsidR="009A0E35" w:rsidRPr="009A0E35" w:rsidRDefault="009A0E35" w:rsidP="001933E5">
            <w:pPr>
              <w:textAlignment w:val="center"/>
              <w:rPr>
                <w:rFonts w:asciiTheme="majorEastAsia" w:eastAsiaTheme="majorEastAsia" w:hAnsiTheme="majorEastAsia"/>
              </w:rPr>
            </w:pPr>
            <w:r w:rsidRPr="009A0E35">
              <w:rPr>
                <w:rFonts w:asciiTheme="majorEastAsia" w:eastAsiaTheme="majorEastAsia" w:hAnsiTheme="majorEastAsia" w:hint="eastAsia"/>
              </w:rPr>
              <w:t>4</w:t>
            </w:r>
            <w:r w:rsidRPr="009A0E35">
              <w:rPr>
                <w:rFonts w:asciiTheme="majorEastAsia" w:eastAsiaTheme="majorEastAsia" w:hAnsiTheme="majorEastAsia"/>
              </w:rPr>
              <w:t>186881</w:t>
            </w:r>
          </w:p>
        </w:tc>
        <w:tc>
          <w:tcPr>
            <w:tcW w:w="1273" w:type="dxa"/>
            <w:vAlign w:val="center"/>
          </w:tcPr>
          <w:p w14:paraId="04460FCB"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Z</w:t>
            </w:r>
            <w:r w:rsidRPr="009A0E35">
              <w:rPr>
                <w:rFonts w:asciiTheme="majorEastAsia" w:eastAsiaTheme="majorEastAsia" w:hAnsiTheme="majorEastAsia"/>
              </w:rPr>
              <w:t>L201910176201.X</w:t>
            </w:r>
          </w:p>
        </w:tc>
        <w:tc>
          <w:tcPr>
            <w:tcW w:w="982" w:type="dxa"/>
            <w:vAlign w:val="center"/>
          </w:tcPr>
          <w:p w14:paraId="0ED8A28F"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2</w:t>
            </w:r>
            <w:r w:rsidRPr="009A0E35">
              <w:rPr>
                <w:rFonts w:asciiTheme="majorEastAsia" w:eastAsiaTheme="majorEastAsia" w:hAnsiTheme="majorEastAsia"/>
              </w:rPr>
              <w:t>021/1/5</w:t>
            </w:r>
          </w:p>
        </w:tc>
        <w:tc>
          <w:tcPr>
            <w:tcW w:w="1471" w:type="dxa"/>
            <w:vAlign w:val="center"/>
          </w:tcPr>
          <w:p w14:paraId="27E10A30"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刘锋伟、吴永前、万勇建、陈强、闫锋涛、徐燕</w:t>
            </w:r>
          </w:p>
        </w:tc>
        <w:tc>
          <w:tcPr>
            <w:tcW w:w="1365" w:type="dxa"/>
            <w:vAlign w:val="center"/>
          </w:tcPr>
          <w:p w14:paraId="7F509CCA" w14:textId="77777777" w:rsidR="009A0E35" w:rsidRPr="009A0E35" w:rsidRDefault="009A0E35" w:rsidP="001933E5">
            <w:pPr>
              <w:ind w:leftChars="-33" w:left="-79" w:rightChars="-66" w:right="-158"/>
              <w:jc w:val="center"/>
              <w:rPr>
                <w:rFonts w:asciiTheme="majorEastAsia" w:eastAsiaTheme="majorEastAsia" w:hAnsiTheme="majorEastAsia"/>
              </w:rPr>
            </w:pPr>
            <w:r w:rsidRPr="009A0E35">
              <w:rPr>
                <w:rFonts w:asciiTheme="majorEastAsia" w:eastAsiaTheme="majorEastAsia" w:hAnsiTheme="majorEastAsia" w:hint="eastAsia"/>
              </w:rPr>
              <w:t>中国科学院光电技术研究所</w:t>
            </w:r>
          </w:p>
        </w:tc>
        <w:tc>
          <w:tcPr>
            <w:tcW w:w="898" w:type="dxa"/>
            <w:vAlign w:val="center"/>
          </w:tcPr>
          <w:p w14:paraId="529BEAEA"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有效</w:t>
            </w:r>
          </w:p>
        </w:tc>
      </w:tr>
      <w:tr w:rsidR="009A0E35" w:rsidRPr="008816FD" w14:paraId="07E63F3E" w14:textId="77777777" w:rsidTr="009A0E35">
        <w:trPr>
          <w:trHeight w:val="1081"/>
          <w:jc w:val="center"/>
        </w:trPr>
        <w:tc>
          <w:tcPr>
            <w:tcW w:w="380" w:type="dxa"/>
            <w:vAlign w:val="center"/>
          </w:tcPr>
          <w:p w14:paraId="2A15E91F" w14:textId="77777777" w:rsidR="009A0E35" w:rsidRPr="008816FD" w:rsidRDefault="009A0E35" w:rsidP="009A0E35">
            <w:pPr>
              <w:widowControl w:val="0"/>
              <w:numPr>
                <w:ilvl w:val="0"/>
                <w:numId w:val="1"/>
              </w:numPr>
              <w:ind w:rightChars="-49" w:right="-118"/>
              <w:jc w:val="center"/>
              <w:rPr>
                <w:szCs w:val="21"/>
              </w:rPr>
            </w:pPr>
          </w:p>
        </w:tc>
        <w:tc>
          <w:tcPr>
            <w:tcW w:w="945" w:type="dxa"/>
            <w:vAlign w:val="center"/>
          </w:tcPr>
          <w:p w14:paraId="259D1544"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发明专利</w:t>
            </w:r>
          </w:p>
        </w:tc>
        <w:tc>
          <w:tcPr>
            <w:tcW w:w="1059" w:type="dxa"/>
            <w:vAlign w:val="center"/>
          </w:tcPr>
          <w:p w14:paraId="1645A4BA"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一种基于相位恢复的宽频段波前误差检测装置及检测方法</w:t>
            </w:r>
          </w:p>
        </w:tc>
        <w:tc>
          <w:tcPr>
            <w:tcW w:w="827" w:type="dxa"/>
            <w:vAlign w:val="center"/>
          </w:tcPr>
          <w:p w14:paraId="08CD30F1"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中国</w:t>
            </w:r>
          </w:p>
        </w:tc>
        <w:tc>
          <w:tcPr>
            <w:tcW w:w="1164" w:type="dxa"/>
            <w:vAlign w:val="center"/>
          </w:tcPr>
          <w:p w14:paraId="42DB37F6" w14:textId="77777777" w:rsidR="009A0E35" w:rsidRPr="009A0E35" w:rsidRDefault="009A0E35" w:rsidP="001933E5">
            <w:pPr>
              <w:textAlignment w:val="center"/>
              <w:rPr>
                <w:rFonts w:asciiTheme="majorEastAsia" w:eastAsiaTheme="majorEastAsia" w:hAnsiTheme="majorEastAsia"/>
              </w:rPr>
            </w:pPr>
            <w:r w:rsidRPr="009A0E35">
              <w:rPr>
                <w:rFonts w:asciiTheme="majorEastAsia" w:eastAsiaTheme="majorEastAsia" w:hAnsiTheme="majorEastAsia" w:hint="eastAsia"/>
              </w:rPr>
              <w:t>4</w:t>
            </w:r>
            <w:r w:rsidRPr="009A0E35">
              <w:rPr>
                <w:rFonts w:asciiTheme="majorEastAsia" w:eastAsiaTheme="majorEastAsia" w:hAnsiTheme="majorEastAsia"/>
              </w:rPr>
              <w:t>270399</w:t>
            </w:r>
          </w:p>
        </w:tc>
        <w:tc>
          <w:tcPr>
            <w:tcW w:w="1273" w:type="dxa"/>
            <w:vAlign w:val="center"/>
          </w:tcPr>
          <w:p w14:paraId="6EFEAADC"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Z</w:t>
            </w:r>
            <w:r w:rsidRPr="009A0E35">
              <w:rPr>
                <w:rFonts w:asciiTheme="majorEastAsia" w:eastAsiaTheme="majorEastAsia" w:hAnsiTheme="majorEastAsia"/>
              </w:rPr>
              <w:t>L201910406693.7</w:t>
            </w:r>
          </w:p>
        </w:tc>
        <w:tc>
          <w:tcPr>
            <w:tcW w:w="982" w:type="dxa"/>
            <w:vAlign w:val="center"/>
          </w:tcPr>
          <w:p w14:paraId="3AEDB99A"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2</w:t>
            </w:r>
            <w:r w:rsidRPr="009A0E35">
              <w:rPr>
                <w:rFonts w:asciiTheme="majorEastAsia" w:eastAsiaTheme="majorEastAsia" w:hAnsiTheme="majorEastAsia"/>
              </w:rPr>
              <w:t>021/2/26</w:t>
            </w:r>
          </w:p>
        </w:tc>
        <w:tc>
          <w:tcPr>
            <w:tcW w:w="1471" w:type="dxa"/>
            <w:vAlign w:val="center"/>
          </w:tcPr>
          <w:p w14:paraId="4CF61034"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白剑、赵磊、黄潇、周骧东、侯晶</w:t>
            </w:r>
          </w:p>
        </w:tc>
        <w:tc>
          <w:tcPr>
            <w:tcW w:w="1365" w:type="dxa"/>
            <w:vAlign w:val="center"/>
          </w:tcPr>
          <w:p w14:paraId="16D86AC4"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浙江大学</w:t>
            </w:r>
          </w:p>
        </w:tc>
        <w:tc>
          <w:tcPr>
            <w:tcW w:w="898" w:type="dxa"/>
            <w:vAlign w:val="center"/>
          </w:tcPr>
          <w:p w14:paraId="0784ACCF" w14:textId="77777777" w:rsidR="009A0E35" w:rsidRPr="009A0E35" w:rsidRDefault="009A0E35" w:rsidP="001933E5">
            <w:pPr>
              <w:jc w:val="center"/>
              <w:textAlignment w:val="center"/>
              <w:rPr>
                <w:rFonts w:asciiTheme="majorEastAsia" w:eastAsiaTheme="majorEastAsia" w:hAnsiTheme="majorEastAsia"/>
              </w:rPr>
            </w:pPr>
            <w:r w:rsidRPr="009A0E35">
              <w:rPr>
                <w:rFonts w:asciiTheme="majorEastAsia" w:eastAsiaTheme="majorEastAsia" w:hAnsiTheme="majorEastAsia"/>
              </w:rPr>
              <w:t>有效</w:t>
            </w:r>
          </w:p>
        </w:tc>
      </w:tr>
      <w:tr w:rsidR="009A0E35" w:rsidRPr="008816FD" w14:paraId="762D98E4" w14:textId="77777777" w:rsidTr="009A0E35">
        <w:trPr>
          <w:trHeight w:val="765"/>
          <w:jc w:val="center"/>
        </w:trPr>
        <w:tc>
          <w:tcPr>
            <w:tcW w:w="380" w:type="dxa"/>
            <w:vAlign w:val="center"/>
          </w:tcPr>
          <w:p w14:paraId="2714F049" w14:textId="77777777" w:rsidR="009A0E35" w:rsidRPr="008816FD" w:rsidRDefault="009A0E35" w:rsidP="009A0E35">
            <w:pPr>
              <w:widowControl w:val="0"/>
              <w:numPr>
                <w:ilvl w:val="0"/>
                <w:numId w:val="1"/>
              </w:numPr>
              <w:ind w:rightChars="-49" w:right="-118"/>
              <w:jc w:val="center"/>
              <w:rPr>
                <w:szCs w:val="21"/>
              </w:rPr>
            </w:pPr>
          </w:p>
        </w:tc>
        <w:tc>
          <w:tcPr>
            <w:tcW w:w="945" w:type="dxa"/>
            <w:vAlign w:val="center"/>
          </w:tcPr>
          <w:p w14:paraId="6952F44A"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发明专利</w:t>
            </w:r>
          </w:p>
        </w:tc>
        <w:tc>
          <w:tcPr>
            <w:tcW w:w="1059" w:type="dxa"/>
            <w:vAlign w:val="center"/>
          </w:tcPr>
          <w:p w14:paraId="2E729792"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一种光刻投影物镜及光刻机</w:t>
            </w:r>
          </w:p>
        </w:tc>
        <w:tc>
          <w:tcPr>
            <w:tcW w:w="827" w:type="dxa"/>
            <w:vAlign w:val="center"/>
          </w:tcPr>
          <w:p w14:paraId="7D2D89F6"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中国</w:t>
            </w:r>
          </w:p>
        </w:tc>
        <w:tc>
          <w:tcPr>
            <w:tcW w:w="1164" w:type="dxa"/>
            <w:vAlign w:val="center"/>
          </w:tcPr>
          <w:p w14:paraId="57129EF9" w14:textId="77777777" w:rsidR="009A0E35" w:rsidRPr="009A0E35" w:rsidRDefault="009A0E35" w:rsidP="001933E5">
            <w:pPr>
              <w:textAlignment w:val="center"/>
              <w:rPr>
                <w:rFonts w:asciiTheme="majorEastAsia" w:eastAsiaTheme="majorEastAsia" w:hAnsiTheme="majorEastAsia"/>
              </w:rPr>
            </w:pPr>
            <w:r w:rsidRPr="009A0E35">
              <w:rPr>
                <w:rFonts w:asciiTheme="majorEastAsia" w:eastAsiaTheme="majorEastAsia" w:hAnsiTheme="majorEastAsia" w:hint="eastAsia"/>
              </w:rPr>
              <w:t>5</w:t>
            </w:r>
            <w:r w:rsidRPr="009A0E35">
              <w:rPr>
                <w:rFonts w:asciiTheme="majorEastAsia" w:eastAsiaTheme="majorEastAsia" w:hAnsiTheme="majorEastAsia"/>
              </w:rPr>
              <w:t>280166</w:t>
            </w:r>
          </w:p>
        </w:tc>
        <w:tc>
          <w:tcPr>
            <w:tcW w:w="1273" w:type="dxa"/>
            <w:vAlign w:val="center"/>
          </w:tcPr>
          <w:p w14:paraId="006992FF"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Z</w:t>
            </w:r>
            <w:r w:rsidRPr="009A0E35">
              <w:rPr>
                <w:rFonts w:asciiTheme="majorEastAsia" w:eastAsiaTheme="majorEastAsia" w:hAnsiTheme="majorEastAsia"/>
              </w:rPr>
              <w:t>L201910752824.7</w:t>
            </w:r>
          </w:p>
        </w:tc>
        <w:tc>
          <w:tcPr>
            <w:tcW w:w="982" w:type="dxa"/>
            <w:vAlign w:val="center"/>
          </w:tcPr>
          <w:p w14:paraId="6D3900A0"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2</w:t>
            </w:r>
            <w:r w:rsidRPr="009A0E35">
              <w:rPr>
                <w:rFonts w:asciiTheme="majorEastAsia" w:eastAsiaTheme="majorEastAsia" w:hAnsiTheme="majorEastAsia"/>
              </w:rPr>
              <w:t>022/7/5</w:t>
            </w:r>
          </w:p>
        </w:tc>
        <w:tc>
          <w:tcPr>
            <w:tcW w:w="1471" w:type="dxa"/>
            <w:vAlign w:val="center"/>
          </w:tcPr>
          <w:p w14:paraId="3ED9D89D"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侯宝路、王彩红、王进霞</w:t>
            </w:r>
          </w:p>
        </w:tc>
        <w:tc>
          <w:tcPr>
            <w:tcW w:w="1365" w:type="dxa"/>
            <w:vAlign w:val="center"/>
          </w:tcPr>
          <w:p w14:paraId="4657C2D8"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上海微电子设备（集团）股份有限公司</w:t>
            </w:r>
          </w:p>
        </w:tc>
        <w:tc>
          <w:tcPr>
            <w:tcW w:w="898" w:type="dxa"/>
            <w:vAlign w:val="center"/>
          </w:tcPr>
          <w:p w14:paraId="2FDAC112"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有效</w:t>
            </w:r>
          </w:p>
        </w:tc>
      </w:tr>
      <w:tr w:rsidR="009A0E35" w:rsidRPr="008816FD" w14:paraId="701A7248" w14:textId="77777777" w:rsidTr="009A0E35">
        <w:trPr>
          <w:trHeight w:val="1070"/>
          <w:jc w:val="center"/>
        </w:trPr>
        <w:tc>
          <w:tcPr>
            <w:tcW w:w="380" w:type="dxa"/>
            <w:vAlign w:val="center"/>
          </w:tcPr>
          <w:p w14:paraId="4E4F5C5C" w14:textId="77777777" w:rsidR="009A0E35" w:rsidRPr="008816FD" w:rsidRDefault="009A0E35" w:rsidP="009A0E35">
            <w:pPr>
              <w:widowControl w:val="0"/>
              <w:numPr>
                <w:ilvl w:val="0"/>
                <w:numId w:val="1"/>
              </w:numPr>
              <w:ind w:rightChars="-49" w:right="-118"/>
              <w:jc w:val="center"/>
              <w:rPr>
                <w:szCs w:val="21"/>
              </w:rPr>
            </w:pPr>
          </w:p>
        </w:tc>
        <w:tc>
          <w:tcPr>
            <w:tcW w:w="945" w:type="dxa"/>
            <w:vAlign w:val="center"/>
          </w:tcPr>
          <w:p w14:paraId="5597273D"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发明专利</w:t>
            </w:r>
          </w:p>
        </w:tc>
        <w:tc>
          <w:tcPr>
            <w:tcW w:w="1059" w:type="dxa"/>
            <w:vAlign w:val="center"/>
          </w:tcPr>
          <w:p w14:paraId="22C925A1"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一种折反式逆补偿器</w:t>
            </w:r>
          </w:p>
        </w:tc>
        <w:tc>
          <w:tcPr>
            <w:tcW w:w="827" w:type="dxa"/>
            <w:vAlign w:val="center"/>
          </w:tcPr>
          <w:p w14:paraId="19B55C7F"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中国</w:t>
            </w:r>
          </w:p>
        </w:tc>
        <w:tc>
          <w:tcPr>
            <w:tcW w:w="1164" w:type="dxa"/>
            <w:vAlign w:val="center"/>
          </w:tcPr>
          <w:p w14:paraId="5DAA20CB" w14:textId="77777777" w:rsidR="009A0E35" w:rsidRPr="009A0E35" w:rsidRDefault="009A0E35" w:rsidP="001933E5">
            <w:pPr>
              <w:textAlignment w:val="center"/>
              <w:rPr>
                <w:rFonts w:asciiTheme="majorEastAsia" w:eastAsiaTheme="majorEastAsia" w:hAnsiTheme="majorEastAsia"/>
              </w:rPr>
            </w:pPr>
            <w:r w:rsidRPr="009A0E35">
              <w:rPr>
                <w:rFonts w:asciiTheme="majorEastAsia" w:eastAsiaTheme="majorEastAsia" w:hAnsiTheme="majorEastAsia" w:hint="eastAsia"/>
              </w:rPr>
              <w:t>1</w:t>
            </w:r>
            <w:r w:rsidRPr="009A0E35">
              <w:rPr>
                <w:rFonts w:asciiTheme="majorEastAsia" w:eastAsiaTheme="majorEastAsia" w:hAnsiTheme="majorEastAsia"/>
              </w:rPr>
              <w:t>215163</w:t>
            </w:r>
          </w:p>
        </w:tc>
        <w:tc>
          <w:tcPr>
            <w:tcW w:w="1273" w:type="dxa"/>
            <w:vAlign w:val="center"/>
          </w:tcPr>
          <w:p w14:paraId="62B8EF79"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Z</w:t>
            </w:r>
            <w:r w:rsidRPr="009A0E35">
              <w:rPr>
                <w:rFonts w:asciiTheme="majorEastAsia" w:eastAsiaTheme="majorEastAsia" w:hAnsiTheme="majorEastAsia"/>
              </w:rPr>
              <w:t>L201110324192.8</w:t>
            </w:r>
          </w:p>
        </w:tc>
        <w:tc>
          <w:tcPr>
            <w:tcW w:w="982" w:type="dxa"/>
            <w:vAlign w:val="center"/>
          </w:tcPr>
          <w:p w14:paraId="6BC7EC17"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2</w:t>
            </w:r>
            <w:r w:rsidRPr="009A0E35">
              <w:rPr>
                <w:rFonts w:asciiTheme="majorEastAsia" w:eastAsiaTheme="majorEastAsia" w:hAnsiTheme="majorEastAsia"/>
              </w:rPr>
              <w:t>013/6/12</w:t>
            </w:r>
          </w:p>
        </w:tc>
        <w:tc>
          <w:tcPr>
            <w:tcW w:w="1471" w:type="dxa"/>
            <w:vAlign w:val="center"/>
          </w:tcPr>
          <w:p w14:paraId="6FB92736"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吴永前、张雨东</w:t>
            </w:r>
          </w:p>
        </w:tc>
        <w:tc>
          <w:tcPr>
            <w:tcW w:w="1365" w:type="dxa"/>
            <w:vAlign w:val="center"/>
          </w:tcPr>
          <w:p w14:paraId="2D22425F"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中国科学院光电技术研究所</w:t>
            </w:r>
          </w:p>
        </w:tc>
        <w:tc>
          <w:tcPr>
            <w:tcW w:w="898" w:type="dxa"/>
            <w:vAlign w:val="center"/>
          </w:tcPr>
          <w:p w14:paraId="165904D1"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rPr>
              <w:t>有效</w:t>
            </w:r>
          </w:p>
        </w:tc>
      </w:tr>
      <w:tr w:rsidR="009A0E35" w:rsidRPr="008816FD" w14:paraId="23FB7393" w14:textId="77777777" w:rsidTr="009A0E35">
        <w:trPr>
          <w:trHeight w:val="2136"/>
          <w:jc w:val="center"/>
        </w:trPr>
        <w:tc>
          <w:tcPr>
            <w:tcW w:w="380" w:type="dxa"/>
            <w:vAlign w:val="center"/>
          </w:tcPr>
          <w:p w14:paraId="419F2260" w14:textId="77777777" w:rsidR="009A0E35" w:rsidRPr="008816FD" w:rsidRDefault="009A0E35" w:rsidP="009A0E35">
            <w:pPr>
              <w:widowControl w:val="0"/>
              <w:numPr>
                <w:ilvl w:val="0"/>
                <w:numId w:val="1"/>
              </w:numPr>
              <w:ind w:rightChars="-49" w:right="-118"/>
              <w:jc w:val="center"/>
              <w:rPr>
                <w:szCs w:val="21"/>
              </w:rPr>
            </w:pPr>
          </w:p>
        </w:tc>
        <w:tc>
          <w:tcPr>
            <w:tcW w:w="945" w:type="dxa"/>
            <w:vAlign w:val="center"/>
          </w:tcPr>
          <w:p w14:paraId="10F69E36"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发明专利</w:t>
            </w:r>
          </w:p>
        </w:tc>
        <w:tc>
          <w:tcPr>
            <w:tcW w:w="1059" w:type="dxa"/>
            <w:vAlign w:val="center"/>
          </w:tcPr>
          <w:p w14:paraId="60202F38"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一种同时适用于平面和球面的标定回程误差的方法</w:t>
            </w:r>
          </w:p>
        </w:tc>
        <w:tc>
          <w:tcPr>
            <w:tcW w:w="827" w:type="dxa"/>
            <w:vAlign w:val="center"/>
          </w:tcPr>
          <w:p w14:paraId="4DC05AA0"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中国</w:t>
            </w:r>
          </w:p>
        </w:tc>
        <w:tc>
          <w:tcPr>
            <w:tcW w:w="1164" w:type="dxa"/>
            <w:vAlign w:val="center"/>
          </w:tcPr>
          <w:p w14:paraId="67617973" w14:textId="77777777" w:rsidR="009A0E35" w:rsidRPr="009A0E35" w:rsidRDefault="009A0E35" w:rsidP="001933E5">
            <w:pPr>
              <w:textAlignment w:val="center"/>
              <w:rPr>
                <w:rFonts w:asciiTheme="majorEastAsia" w:eastAsiaTheme="majorEastAsia" w:hAnsiTheme="majorEastAsia"/>
              </w:rPr>
            </w:pPr>
            <w:r w:rsidRPr="009A0E35">
              <w:rPr>
                <w:rFonts w:asciiTheme="majorEastAsia" w:eastAsiaTheme="majorEastAsia" w:hAnsiTheme="majorEastAsia" w:hint="eastAsia"/>
              </w:rPr>
              <w:t>5</w:t>
            </w:r>
            <w:r w:rsidRPr="009A0E35">
              <w:rPr>
                <w:rFonts w:asciiTheme="majorEastAsia" w:eastAsiaTheme="majorEastAsia" w:hAnsiTheme="majorEastAsia"/>
              </w:rPr>
              <w:t>738408</w:t>
            </w:r>
          </w:p>
        </w:tc>
        <w:tc>
          <w:tcPr>
            <w:tcW w:w="1273" w:type="dxa"/>
            <w:vAlign w:val="center"/>
          </w:tcPr>
          <w:p w14:paraId="217D1C00"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Z</w:t>
            </w:r>
            <w:r w:rsidRPr="009A0E35">
              <w:rPr>
                <w:rFonts w:asciiTheme="majorEastAsia" w:eastAsiaTheme="majorEastAsia" w:hAnsiTheme="majorEastAsia"/>
              </w:rPr>
              <w:t>L202210452516.4</w:t>
            </w:r>
          </w:p>
        </w:tc>
        <w:tc>
          <w:tcPr>
            <w:tcW w:w="982" w:type="dxa"/>
            <w:vAlign w:val="center"/>
          </w:tcPr>
          <w:p w14:paraId="57A80311"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2</w:t>
            </w:r>
            <w:r w:rsidRPr="009A0E35">
              <w:rPr>
                <w:rFonts w:asciiTheme="majorEastAsia" w:eastAsiaTheme="majorEastAsia" w:hAnsiTheme="majorEastAsia"/>
              </w:rPr>
              <w:t>023/2/14</w:t>
            </w:r>
          </w:p>
        </w:tc>
        <w:tc>
          <w:tcPr>
            <w:tcW w:w="1471" w:type="dxa"/>
            <w:vAlign w:val="center"/>
          </w:tcPr>
          <w:p w14:paraId="638A7F8F"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陈小君、吴永前、刘峰伟、赵彦、肖向海</w:t>
            </w:r>
          </w:p>
        </w:tc>
        <w:tc>
          <w:tcPr>
            <w:tcW w:w="1365" w:type="dxa"/>
            <w:vAlign w:val="center"/>
          </w:tcPr>
          <w:p w14:paraId="534C8FBA"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中国科学院光电技术研究所</w:t>
            </w:r>
          </w:p>
        </w:tc>
        <w:tc>
          <w:tcPr>
            <w:tcW w:w="898" w:type="dxa"/>
            <w:vAlign w:val="center"/>
          </w:tcPr>
          <w:p w14:paraId="3B32B94C"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有效</w:t>
            </w:r>
          </w:p>
        </w:tc>
      </w:tr>
      <w:tr w:rsidR="009A0E35" w:rsidRPr="008816FD" w14:paraId="587993F7" w14:textId="77777777" w:rsidTr="009A0E35">
        <w:trPr>
          <w:trHeight w:val="1033"/>
          <w:jc w:val="center"/>
        </w:trPr>
        <w:tc>
          <w:tcPr>
            <w:tcW w:w="380" w:type="dxa"/>
            <w:vAlign w:val="center"/>
          </w:tcPr>
          <w:p w14:paraId="008D9583" w14:textId="77777777" w:rsidR="009A0E35" w:rsidRPr="008816FD" w:rsidRDefault="009A0E35" w:rsidP="009A0E35">
            <w:pPr>
              <w:widowControl w:val="0"/>
              <w:numPr>
                <w:ilvl w:val="0"/>
                <w:numId w:val="1"/>
              </w:numPr>
              <w:ind w:rightChars="-49" w:right="-118"/>
              <w:jc w:val="center"/>
              <w:rPr>
                <w:szCs w:val="21"/>
              </w:rPr>
            </w:pPr>
          </w:p>
        </w:tc>
        <w:tc>
          <w:tcPr>
            <w:tcW w:w="945" w:type="dxa"/>
            <w:vAlign w:val="center"/>
          </w:tcPr>
          <w:p w14:paraId="52AD8487"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发明专利</w:t>
            </w:r>
          </w:p>
        </w:tc>
        <w:tc>
          <w:tcPr>
            <w:tcW w:w="1059" w:type="dxa"/>
            <w:vAlign w:val="center"/>
          </w:tcPr>
          <w:p w14:paraId="65C202E3"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基于模式复原的快速大动态范围波前检测装置及检测方法</w:t>
            </w:r>
          </w:p>
        </w:tc>
        <w:tc>
          <w:tcPr>
            <w:tcW w:w="827" w:type="dxa"/>
            <w:vAlign w:val="center"/>
          </w:tcPr>
          <w:p w14:paraId="5EF5AD95"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中国</w:t>
            </w:r>
          </w:p>
        </w:tc>
        <w:tc>
          <w:tcPr>
            <w:tcW w:w="1164" w:type="dxa"/>
            <w:vAlign w:val="center"/>
          </w:tcPr>
          <w:p w14:paraId="12111548" w14:textId="77777777" w:rsidR="009A0E35" w:rsidRPr="009A0E35" w:rsidRDefault="009A0E35" w:rsidP="001933E5">
            <w:pPr>
              <w:textAlignment w:val="center"/>
              <w:rPr>
                <w:rFonts w:asciiTheme="majorEastAsia" w:eastAsiaTheme="majorEastAsia" w:hAnsiTheme="majorEastAsia"/>
              </w:rPr>
            </w:pPr>
            <w:r w:rsidRPr="009A0E35">
              <w:rPr>
                <w:rFonts w:asciiTheme="majorEastAsia" w:eastAsiaTheme="majorEastAsia" w:hAnsiTheme="majorEastAsia" w:hint="eastAsia"/>
              </w:rPr>
              <w:t>5</w:t>
            </w:r>
            <w:r w:rsidRPr="009A0E35">
              <w:rPr>
                <w:rFonts w:asciiTheme="majorEastAsia" w:eastAsiaTheme="majorEastAsia" w:hAnsiTheme="majorEastAsia"/>
              </w:rPr>
              <w:t>094959</w:t>
            </w:r>
          </w:p>
        </w:tc>
        <w:tc>
          <w:tcPr>
            <w:tcW w:w="1273" w:type="dxa"/>
            <w:vAlign w:val="center"/>
          </w:tcPr>
          <w:p w14:paraId="346A3111"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Z</w:t>
            </w:r>
            <w:r w:rsidRPr="009A0E35">
              <w:rPr>
                <w:rFonts w:asciiTheme="majorEastAsia" w:eastAsiaTheme="majorEastAsia" w:hAnsiTheme="majorEastAsia"/>
              </w:rPr>
              <w:t>L202011386690.0</w:t>
            </w:r>
          </w:p>
        </w:tc>
        <w:tc>
          <w:tcPr>
            <w:tcW w:w="982" w:type="dxa"/>
            <w:vAlign w:val="center"/>
          </w:tcPr>
          <w:p w14:paraId="68E91EB5"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2</w:t>
            </w:r>
            <w:r w:rsidRPr="009A0E35">
              <w:rPr>
                <w:rFonts w:asciiTheme="majorEastAsia" w:eastAsiaTheme="majorEastAsia" w:hAnsiTheme="majorEastAsia"/>
              </w:rPr>
              <w:t>022/4/19</w:t>
            </w:r>
          </w:p>
        </w:tc>
        <w:tc>
          <w:tcPr>
            <w:tcW w:w="1471" w:type="dxa"/>
            <w:vAlign w:val="center"/>
          </w:tcPr>
          <w:p w14:paraId="524BF52C"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白剑、赵磊、费蕾、侯晶</w:t>
            </w:r>
          </w:p>
        </w:tc>
        <w:tc>
          <w:tcPr>
            <w:tcW w:w="1365" w:type="dxa"/>
            <w:vAlign w:val="center"/>
          </w:tcPr>
          <w:p w14:paraId="470976A5"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浙江大学</w:t>
            </w:r>
          </w:p>
        </w:tc>
        <w:tc>
          <w:tcPr>
            <w:tcW w:w="898" w:type="dxa"/>
            <w:vAlign w:val="center"/>
          </w:tcPr>
          <w:p w14:paraId="511973BA"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有效</w:t>
            </w:r>
          </w:p>
        </w:tc>
      </w:tr>
      <w:tr w:rsidR="009A0E35" w:rsidRPr="008816FD" w14:paraId="0272C556" w14:textId="77777777" w:rsidTr="009A0E35">
        <w:trPr>
          <w:trHeight w:val="1033"/>
          <w:jc w:val="center"/>
        </w:trPr>
        <w:tc>
          <w:tcPr>
            <w:tcW w:w="380" w:type="dxa"/>
            <w:vAlign w:val="center"/>
          </w:tcPr>
          <w:p w14:paraId="4B2E4C10" w14:textId="77777777" w:rsidR="009A0E35" w:rsidRPr="008816FD" w:rsidRDefault="009A0E35" w:rsidP="009A0E35">
            <w:pPr>
              <w:widowControl w:val="0"/>
              <w:numPr>
                <w:ilvl w:val="0"/>
                <w:numId w:val="1"/>
              </w:numPr>
              <w:ind w:rightChars="-49" w:right="-118"/>
              <w:jc w:val="center"/>
              <w:rPr>
                <w:szCs w:val="21"/>
              </w:rPr>
            </w:pPr>
          </w:p>
        </w:tc>
        <w:tc>
          <w:tcPr>
            <w:tcW w:w="945" w:type="dxa"/>
            <w:vAlign w:val="center"/>
          </w:tcPr>
          <w:p w14:paraId="4A28D9C7"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发明专利</w:t>
            </w:r>
          </w:p>
        </w:tc>
        <w:tc>
          <w:tcPr>
            <w:tcW w:w="1059" w:type="dxa"/>
            <w:vAlign w:val="center"/>
          </w:tcPr>
          <w:p w14:paraId="1C378A93"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大视场成像物镜</w:t>
            </w:r>
          </w:p>
        </w:tc>
        <w:tc>
          <w:tcPr>
            <w:tcW w:w="827" w:type="dxa"/>
            <w:vAlign w:val="center"/>
          </w:tcPr>
          <w:p w14:paraId="19CBF6BB"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中国</w:t>
            </w:r>
          </w:p>
        </w:tc>
        <w:tc>
          <w:tcPr>
            <w:tcW w:w="1164" w:type="dxa"/>
            <w:vAlign w:val="center"/>
          </w:tcPr>
          <w:p w14:paraId="40C528CB" w14:textId="77777777" w:rsidR="009A0E35" w:rsidRPr="009A0E35" w:rsidRDefault="009A0E35" w:rsidP="001933E5">
            <w:pPr>
              <w:textAlignment w:val="center"/>
              <w:rPr>
                <w:rFonts w:asciiTheme="majorEastAsia" w:eastAsiaTheme="majorEastAsia" w:hAnsiTheme="majorEastAsia"/>
              </w:rPr>
            </w:pPr>
            <w:r w:rsidRPr="009A0E35">
              <w:rPr>
                <w:rFonts w:asciiTheme="majorEastAsia" w:eastAsiaTheme="majorEastAsia" w:hAnsiTheme="majorEastAsia" w:hint="eastAsia"/>
              </w:rPr>
              <w:t>5</w:t>
            </w:r>
            <w:r w:rsidRPr="009A0E35">
              <w:rPr>
                <w:rFonts w:asciiTheme="majorEastAsia" w:eastAsiaTheme="majorEastAsia" w:hAnsiTheme="majorEastAsia"/>
              </w:rPr>
              <w:t>357138</w:t>
            </w:r>
          </w:p>
        </w:tc>
        <w:tc>
          <w:tcPr>
            <w:tcW w:w="1273" w:type="dxa"/>
            <w:vAlign w:val="center"/>
          </w:tcPr>
          <w:p w14:paraId="66BACAD0"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Z</w:t>
            </w:r>
            <w:r w:rsidRPr="009A0E35">
              <w:rPr>
                <w:rFonts w:asciiTheme="majorEastAsia" w:eastAsiaTheme="majorEastAsia" w:hAnsiTheme="majorEastAsia"/>
              </w:rPr>
              <w:t>L201911206582.8</w:t>
            </w:r>
          </w:p>
        </w:tc>
        <w:tc>
          <w:tcPr>
            <w:tcW w:w="982" w:type="dxa"/>
            <w:vAlign w:val="center"/>
          </w:tcPr>
          <w:p w14:paraId="270369F3"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2</w:t>
            </w:r>
            <w:r w:rsidRPr="009A0E35">
              <w:rPr>
                <w:rFonts w:asciiTheme="majorEastAsia" w:eastAsiaTheme="majorEastAsia" w:hAnsiTheme="majorEastAsia"/>
              </w:rPr>
              <w:t>022/8/2</w:t>
            </w:r>
          </w:p>
        </w:tc>
        <w:tc>
          <w:tcPr>
            <w:tcW w:w="1471" w:type="dxa"/>
            <w:vAlign w:val="center"/>
          </w:tcPr>
          <w:p w14:paraId="490467B1"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李润芝、于大维、侯宝路、李运锋</w:t>
            </w:r>
          </w:p>
        </w:tc>
        <w:tc>
          <w:tcPr>
            <w:tcW w:w="1365" w:type="dxa"/>
            <w:vAlign w:val="center"/>
          </w:tcPr>
          <w:p w14:paraId="490AD807"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上海微电子设备（集团）股份有限公司</w:t>
            </w:r>
          </w:p>
        </w:tc>
        <w:tc>
          <w:tcPr>
            <w:tcW w:w="898" w:type="dxa"/>
            <w:vAlign w:val="center"/>
          </w:tcPr>
          <w:p w14:paraId="400E5F82" w14:textId="77777777" w:rsidR="009A0E35" w:rsidRPr="009A0E35" w:rsidRDefault="009A0E35" w:rsidP="001933E5">
            <w:pPr>
              <w:jc w:val="center"/>
              <w:textAlignment w:val="center"/>
              <w:rPr>
                <w:rFonts w:asciiTheme="majorEastAsia" w:eastAsiaTheme="majorEastAsia" w:hAnsiTheme="majorEastAsia"/>
              </w:rPr>
            </w:pPr>
            <w:r w:rsidRPr="009A0E35">
              <w:rPr>
                <w:rFonts w:asciiTheme="majorEastAsia" w:eastAsiaTheme="majorEastAsia" w:hAnsiTheme="majorEastAsia"/>
              </w:rPr>
              <w:t>有效</w:t>
            </w:r>
          </w:p>
        </w:tc>
      </w:tr>
      <w:tr w:rsidR="009A0E35" w:rsidRPr="008816FD" w14:paraId="1F26B423" w14:textId="77777777" w:rsidTr="009A0E35">
        <w:trPr>
          <w:trHeight w:val="1033"/>
          <w:jc w:val="center"/>
        </w:trPr>
        <w:tc>
          <w:tcPr>
            <w:tcW w:w="380" w:type="dxa"/>
            <w:vAlign w:val="center"/>
          </w:tcPr>
          <w:p w14:paraId="0809362F" w14:textId="77777777" w:rsidR="009A0E35" w:rsidRPr="008816FD" w:rsidRDefault="009A0E35" w:rsidP="009A0E35">
            <w:pPr>
              <w:widowControl w:val="0"/>
              <w:numPr>
                <w:ilvl w:val="0"/>
                <w:numId w:val="1"/>
              </w:numPr>
              <w:ind w:rightChars="-49" w:right="-118"/>
              <w:jc w:val="center"/>
              <w:rPr>
                <w:szCs w:val="21"/>
              </w:rPr>
            </w:pPr>
          </w:p>
        </w:tc>
        <w:tc>
          <w:tcPr>
            <w:tcW w:w="945" w:type="dxa"/>
            <w:vAlign w:val="center"/>
          </w:tcPr>
          <w:p w14:paraId="6470568E"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发明专利</w:t>
            </w:r>
          </w:p>
        </w:tc>
        <w:tc>
          <w:tcPr>
            <w:tcW w:w="1059" w:type="dxa"/>
            <w:vAlign w:val="center"/>
          </w:tcPr>
          <w:p w14:paraId="44B5803C"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一种标定干涉法测量面形中的回程误差的装置及方法</w:t>
            </w:r>
          </w:p>
        </w:tc>
        <w:tc>
          <w:tcPr>
            <w:tcW w:w="827" w:type="dxa"/>
            <w:vAlign w:val="center"/>
          </w:tcPr>
          <w:p w14:paraId="0205559E" w14:textId="77777777" w:rsidR="009A0E35" w:rsidRPr="009A0E35" w:rsidRDefault="009A0E35" w:rsidP="001933E5">
            <w:pPr>
              <w:pStyle w:val="a8"/>
              <w:spacing w:line="390" w:lineRule="exact"/>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中国</w:t>
            </w:r>
          </w:p>
        </w:tc>
        <w:tc>
          <w:tcPr>
            <w:tcW w:w="1164" w:type="dxa"/>
            <w:vAlign w:val="center"/>
          </w:tcPr>
          <w:p w14:paraId="21B23D61" w14:textId="77777777" w:rsidR="009A0E35" w:rsidRPr="009A0E35" w:rsidRDefault="009A0E35" w:rsidP="001933E5">
            <w:pPr>
              <w:textAlignment w:val="center"/>
              <w:rPr>
                <w:rFonts w:asciiTheme="majorEastAsia" w:eastAsiaTheme="majorEastAsia" w:hAnsiTheme="majorEastAsia"/>
              </w:rPr>
            </w:pPr>
            <w:r w:rsidRPr="009A0E35">
              <w:rPr>
                <w:rFonts w:asciiTheme="majorEastAsia" w:eastAsiaTheme="majorEastAsia" w:hAnsiTheme="majorEastAsia" w:hint="eastAsia"/>
              </w:rPr>
              <w:t>5</w:t>
            </w:r>
            <w:r w:rsidRPr="009A0E35">
              <w:rPr>
                <w:rFonts w:asciiTheme="majorEastAsia" w:eastAsiaTheme="majorEastAsia" w:hAnsiTheme="majorEastAsia"/>
              </w:rPr>
              <w:t>264615</w:t>
            </w:r>
          </w:p>
        </w:tc>
        <w:tc>
          <w:tcPr>
            <w:tcW w:w="1273" w:type="dxa"/>
            <w:vAlign w:val="center"/>
          </w:tcPr>
          <w:p w14:paraId="4DE987CF"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Z</w:t>
            </w:r>
            <w:r w:rsidRPr="009A0E35">
              <w:rPr>
                <w:rFonts w:asciiTheme="majorEastAsia" w:eastAsiaTheme="majorEastAsia" w:hAnsiTheme="majorEastAsia"/>
              </w:rPr>
              <w:t>L202110318218.1</w:t>
            </w:r>
          </w:p>
        </w:tc>
        <w:tc>
          <w:tcPr>
            <w:tcW w:w="982" w:type="dxa"/>
            <w:vAlign w:val="center"/>
          </w:tcPr>
          <w:p w14:paraId="130BEB51" w14:textId="77777777" w:rsidR="009A0E35" w:rsidRPr="009A0E35" w:rsidRDefault="009A0E35" w:rsidP="001933E5">
            <w:pPr>
              <w:jc w:val="center"/>
              <w:rPr>
                <w:rFonts w:asciiTheme="majorEastAsia" w:eastAsiaTheme="majorEastAsia" w:hAnsiTheme="majorEastAsia"/>
                <w:sz w:val="18"/>
                <w:szCs w:val="18"/>
              </w:rPr>
            </w:pPr>
            <w:r w:rsidRPr="009A0E35">
              <w:rPr>
                <w:rFonts w:asciiTheme="majorEastAsia" w:eastAsiaTheme="majorEastAsia" w:hAnsiTheme="majorEastAsia" w:hint="eastAsia"/>
              </w:rPr>
              <w:t>2</w:t>
            </w:r>
            <w:r w:rsidRPr="009A0E35">
              <w:rPr>
                <w:rFonts w:asciiTheme="majorEastAsia" w:eastAsiaTheme="majorEastAsia" w:hAnsiTheme="majorEastAsia"/>
              </w:rPr>
              <w:t>022/6/28</w:t>
            </w:r>
          </w:p>
        </w:tc>
        <w:tc>
          <w:tcPr>
            <w:tcW w:w="1471" w:type="dxa"/>
            <w:vAlign w:val="center"/>
          </w:tcPr>
          <w:p w14:paraId="4B4F311B"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刘锋伟、邓婷、陈强、吴永前、覃蝶、徐淑静</w:t>
            </w:r>
          </w:p>
        </w:tc>
        <w:tc>
          <w:tcPr>
            <w:tcW w:w="1365" w:type="dxa"/>
            <w:vAlign w:val="center"/>
          </w:tcPr>
          <w:p w14:paraId="381BB8DE"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中国科学院光电技术研究所</w:t>
            </w:r>
          </w:p>
        </w:tc>
        <w:tc>
          <w:tcPr>
            <w:tcW w:w="898" w:type="dxa"/>
            <w:vAlign w:val="center"/>
          </w:tcPr>
          <w:p w14:paraId="1A8FF13F" w14:textId="77777777" w:rsidR="009A0E35" w:rsidRPr="009A0E35" w:rsidRDefault="009A0E35" w:rsidP="001933E5">
            <w:pPr>
              <w:jc w:val="center"/>
              <w:textAlignment w:val="center"/>
              <w:rPr>
                <w:rFonts w:asciiTheme="majorEastAsia" w:eastAsiaTheme="majorEastAsia" w:hAnsiTheme="majorEastAsia"/>
              </w:rPr>
            </w:pPr>
            <w:r w:rsidRPr="009A0E35">
              <w:rPr>
                <w:rFonts w:asciiTheme="majorEastAsia" w:eastAsiaTheme="majorEastAsia" w:hAnsiTheme="majorEastAsia"/>
              </w:rPr>
              <w:t>有效</w:t>
            </w:r>
          </w:p>
        </w:tc>
      </w:tr>
      <w:tr w:rsidR="009A0E35" w:rsidRPr="008816FD" w14:paraId="0BE63A75" w14:textId="77777777" w:rsidTr="009A0E35">
        <w:trPr>
          <w:trHeight w:val="1033"/>
          <w:jc w:val="center"/>
        </w:trPr>
        <w:tc>
          <w:tcPr>
            <w:tcW w:w="380" w:type="dxa"/>
            <w:vAlign w:val="center"/>
          </w:tcPr>
          <w:p w14:paraId="2AD969AC" w14:textId="77777777" w:rsidR="009A0E35" w:rsidRPr="008816FD" w:rsidRDefault="009A0E35" w:rsidP="009A0E35">
            <w:pPr>
              <w:widowControl w:val="0"/>
              <w:numPr>
                <w:ilvl w:val="0"/>
                <w:numId w:val="1"/>
              </w:numPr>
              <w:ind w:rightChars="-49" w:right="-118"/>
              <w:jc w:val="center"/>
              <w:rPr>
                <w:szCs w:val="21"/>
              </w:rPr>
            </w:pPr>
          </w:p>
        </w:tc>
        <w:tc>
          <w:tcPr>
            <w:tcW w:w="945" w:type="dxa"/>
            <w:vAlign w:val="center"/>
          </w:tcPr>
          <w:p w14:paraId="71B7C5D8" w14:textId="77777777" w:rsidR="009A0E35" w:rsidRPr="009A0E35" w:rsidRDefault="009A0E35" w:rsidP="001933E5">
            <w:pPr>
              <w:ind w:leftChars="-51" w:left="-122" w:rightChars="-49" w:right="-118"/>
              <w:jc w:val="center"/>
              <w:rPr>
                <w:rFonts w:asciiTheme="majorEastAsia" w:eastAsiaTheme="majorEastAsia" w:hAnsiTheme="majorEastAsia"/>
              </w:rPr>
            </w:pPr>
            <w:r w:rsidRPr="009A0E35">
              <w:rPr>
                <w:rFonts w:asciiTheme="majorEastAsia" w:eastAsiaTheme="majorEastAsia" w:hAnsiTheme="majorEastAsia" w:hint="eastAsia"/>
              </w:rPr>
              <w:t>发明专利</w:t>
            </w:r>
          </w:p>
        </w:tc>
        <w:tc>
          <w:tcPr>
            <w:tcW w:w="1059" w:type="dxa"/>
            <w:vAlign w:val="center"/>
          </w:tcPr>
          <w:p w14:paraId="322DF1EC"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一种提高Littman结构可调谐外腔半导体激光器输出功率的方法</w:t>
            </w:r>
          </w:p>
        </w:tc>
        <w:tc>
          <w:tcPr>
            <w:tcW w:w="827" w:type="dxa"/>
            <w:vAlign w:val="center"/>
          </w:tcPr>
          <w:p w14:paraId="27A6A75A" w14:textId="77777777" w:rsidR="009A0E35" w:rsidRPr="009A0E35" w:rsidRDefault="009A0E35" w:rsidP="001933E5">
            <w:pPr>
              <w:pStyle w:val="a8"/>
              <w:spacing w:line="240" w:lineRule="auto"/>
              <w:ind w:firstLineChars="0" w:firstLine="0"/>
              <w:jc w:val="center"/>
              <w:rPr>
                <w:rFonts w:asciiTheme="majorEastAsia" w:eastAsiaTheme="majorEastAsia" w:hAnsiTheme="majorEastAsia" w:hint="default"/>
                <w:sz w:val="24"/>
                <w:szCs w:val="24"/>
              </w:rPr>
            </w:pPr>
            <w:r w:rsidRPr="009A0E35">
              <w:rPr>
                <w:rFonts w:asciiTheme="majorEastAsia" w:eastAsiaTheme="majorEastAsia" w:hAnsiTheme="majorEastAsia"/>
                <w:sz w:val="24"/>
                <w:szCs w:val="24"/>
              </w:rPr>
              <w:t>中国</w:t>
            </w:r>
          </w:p>
        </w:tc>
        <w:tc>
          <w:tcPr>
            <w:tcW w:w="1164" w:type="dxa"/>
            <w:vAlign w:val="center"/>
          </w:tcPr>
          <w:p w14:paraId="3F6EFF83" w14:textId="77777777" w:rsidR="009A0E35" w:rsidRPr="009A0E35" w:rsidRDefault="009A0E35" w:rsidP="001933E5">
            <w:pPr>
              <w:textAlignment w:val="center"/>
              <w:rPr>
                <w:rFonts w:asciiTheme="majorEastAsia" w:eastAsiaTheme="majorEastAsia" w:hAnsiTheme="majorEastAsia"/>
              </w:rPr>
            </w:pPr>
            <w:r w:rsidRPr="009A0E35">
              <w:rPr>
                <w:rFonts w:asciiTheme="majorEastAsia" w:eastAsiaTheme="majorEastAsia" w:hAnsiTheme="majorEastAsia" w:hint="eastAsia"/>
              </w:rPr>
              <w:t>5</w:t>
            </w:r>
            <w:r w:rsidRPr="009A0E35">
              <w:rPr>
                <w:rFonts w:asciiTheme="majorEastAsia" w:eastAsiaTheme="majorEastAsia" w:hAnsiTheme="majorEastAsia"/>
              </w:rPr>
              <w:t>573943</w:t>
            </w:r>
          </w:p>
        </w:tc>
        <w:tc>
          <w:tcPr>
            <w:tcW w:w="1273" w:type="dxa"/>
            <w:vAlign w:val="center"/>
          </w:tcPr>
          <w:p w14:paraId="204D19EF"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Z</w:t>
            </w:r>
            <w:r w:rsidRPr="009A0E35">
              <w:rPr>
                <w:rFonts w:asciiTheme="majorEastAsia" w:eastAsiaTheme="majorEastAsia" w:hAnsiTheme="majorEastAsia"/>
              </w:rPr>
              <w:t>L202110241556.X</w:t>
            </w:r>
          </w:p>
        </w:tc>
        <w:tc>
          <w:tcPr>
            <w:tcW w:w="982" w:type="dxa"/>
            <w:vAlign w:val="center"/>
          </w:tcPr>
          <w:p w14:paraId="48E8BB64"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2</w:t>
            </w:r>
            <w:r w:rsidRPr="009A0E35">
              <w:rPr>
                <w:rFonts w:asciiTheme="majorEastAsia" w:eastAsiaTheme="majorEastAsia" w:hAnsiTheme="majorEastAsia"/>
              </w:rPr>
              <w:t>022/11/11</w:t>
            </w:r>
          </w:p>
        </w:tc>
        <w:tc>
          <w:tcPr>
            <w:tcW w:w="1471" w:type="dxa"/>
            <w:vAlign w:val="center"/>
          </w:tcPr>
          <w:p w14:paraId="2369D5CE" w14:textId="77777777" w:rsidR="009A0E35" w:rsidRPr="009A0E35" w:rsidRDefault="009A0E35" w:rsidP="001933E5">
            <w:pPr>
              <w:jc w:val="center"/>
              <w:rPr>
                <w:rFonts w:asciiTheme="majorEastAsia" w:eastAsiaTheme="majorEastAsia" w:hAnsiTheme="majorEastAsia"/>
              </w:rPr>
            </w:pPr>
            <w:r w:rsidRPr="009A0E35">
              <w:rPr>
                <w:rFonts w:asciiTheme="majorEastAsia" w:eastAsiaTheme="majorEastAsia" w:hAnsiTheme="majorEastAsia" w:hint="eastAsia"/>
              </w:rPr>
              <w:t>吴永前、周平</w:t>
            </w:r>
          </w:p>
        </w:tc>
        <w:tc>
          <w:tcPr>
            <w:tcW w:w="1365" w:type="dxa"/>
            <w:vAlign w:val="center"/>
          </w:tcPr>
          <w:p w14:paraId="2E3BF796" w14:textId="77777777" w:rsidR="009A0E35" w:rsidRPr="009A0E35" w:rsidRDefault="009A0E35" w:rsidP="001933E5">
            <w:pPr>
              <w:ind w:leftChars="-51" w:left="-122" w:rightChars="-57" w:right="-137"/>
              <w:jc w:val="center"/>
              <w:rPr>
                <w:rFonts w:asciiTheme="majorEastAsia" w:eastAsiaTheme="majorEastAsia" w:hAnsiTheme="majorEastAsia"/>
              </w:rPr>
            </w:pPr>
            <w:r w:rsidRPr="009A0E35">
              <w:rPr>
                <w:rFonts w:asciiTheme="majorEastAsia" w:eastAsiaTheme="majorEastAsia" w:hAnsiTheme="majorEastAsia" w:hint="eastAsia"/>
              </w:rPr>
              <w:t>中国科学院光电技术研究所</w:t>
            </w:r>
          </w:p>
        </w:tc>
        <w:tc>
          <w:tcPr>
            <w:tcW w:w="898" w:type="dxa"/>
            <w:vAlign w:val="center"/>
          </w:tcPr>
          <w:p w14:paraId="4D95EE5D" w14:textId="77777777" w:rsidR="009A0E35" w:rsidRPr="009A0E35" w:rsidRDefault="009A0E35" w:rsidP="001933E5">
            <w:pPr>
              <w:jc w:val="center"/>
              <w:textAlignment w:val="center"/>
              <w:rPr>
                <w:rFonts w:asciiTheme="majorEastAsia" w:eastAsiaTheme="majorEastAsia" w:hAnsiTheme="majorEastAsia"/>
              </w:rPr>
            </w:pPr>
            <w:r w:rsidRPr="009A0E35">
              <w:rPr>
                <w:rFonts w:asciiTheme="majorEastAsia" w:eastAsiaTheme="majorEastAsia" w:hAnsiTheme="majorEastAsia"/>
              </w:rPr>
              <w:t>有效</w:t>
            </w:r>
          </w:p>
        </w:tc>
      </w:tr>
    </w:tbl>
    <w:p w14:paraId="1A5D57B9" w14:textId="77777777" w:rsidR="009A0E35" w:rsidRPr="00D120B8" w:rsidRDefault="009A0E35" w:rsidP="009A0E35">
      <w:pPr>
        <w:pStyle w:val="a8"/>
        <w:adjustRightInd w:val="0"/>
        <w:spacing w:line="320" w:lineRule="exact"/>
        <w:ind w:firstLine="422"/>
        <w:rPr>
          <w:rFonts w:hAnsi="宋体" w:hint="default"/>
          <w:b/>
          <w:bCs/>
          <w:color w:val="000000"/>
          <w:szCs w:val="28"/>
        </w:rPr>
      </w:pPr>
      <w:r w:rsidRPr="00D120B8">
        <w:rPr>
          <w:rFonts w:hAnsi="宋体"/>
          <w:b/>
          <w:bCs/>
          <w:color w:val="000000"/>
          <w:szCs w:val="28"/>
        </w:rPr>
        <w:t xml:space="preserve">                                    </w:t>
      </w:r>
    </w:p>
    <w:p w14:paraId="09FB170C" w14:textId="77777777" w:rsidR="009A0E35" w:rsidRPr="00D120B8" w:rsidRDefault="009A0E35" w:rsidP="009A0E35">
      <w:pPr>
        <w:pStyle w:val="a8"/>
        <w:adjustRightInd w:val="0"/>
        <w:spacing w:line="320" w:lineRule="exact"/>
        <w:ind w:firstLine="422"/>
        <w:rPr>
          <w:rFonts w:hAnsi="宋体" w:hint="default"/>
          <w:b/>
          <w:bCs/>
          <w:color w:val="000000"/>
          <w:szCs w:val="28"/>
        </w:rPr>
      </w:pPr>
    </w:p>
    <w:p w14:paraId="00AFDBBD" w14:textId="416F8509" w:rsidR="009A0E35" w:rsidRDefault="009A0E35" w:rsidP="009A0E35">
      <w:pPr>
        <w:pStyle w:val="a8"/>
        <w:adjustRightInd w:val="0"/>
        <w:spacing w:line="320" w:lineRule="exact"/>
        <w:ind w:firstLine="422"/>
        <w:rPr>
          <w:rFonts w:hAnsi="宋体" w:hint="default"/>
          <w:b/>
          <w:bCs/>
          <w:color w:val="000000"/>
          <w:szCs w:val="28"/>
        </w:rPr>
      </w:pPr>
    </w:p>
    <w:p w14:paraId="6E4F921E" w14:textId="7DA57FA8" w:rsidR="00252C4A" w:rsidRDefault="00252C4A" w:rsidP="009A0E35">
      <w:pPr>
        <w:pStyle w:val="a8"/>
        <w:adjustRightInd w:val="0"/>
        <w:spacing w:line="320" w:lineRule="exact"/>
        <w:ind w:firstLine="422"/>
        <w:rPr>
          <w:rFonts w:hAnsi="宋体" w:hint="default"/>
          <w:b/>
          <w:bCs/>
          <w:color w:val="000000"/>
          <w:szCs w:val="28"/>
        </w:rPr>
      </w:pPr>
    </w:p>
    <w:p w14:paraId="511F4C7D" w14:textId="77777777" w:rsidR="00252C4A" w:rsidRPr="00D120B8" w:rsidRDefault="00252C4A" w:rsidP="009A0E35">
      <w:pPr>
        <w:pStyle w:val="a8"/>
        <w:adjustRightInd w:val="0"/>
        <w:spacing w:line="320" w:lineRule="exact"/>
        <w:ind w:firstLine="422"/>
        <w:rPr>
          <w:rFonts w:hAnsi="宋体" w:hint="default"/>
          <w:b/>
          <w:bCs/>
          <w:color w:val="000000"/>
          <w:szCs w:val="28"/>
        </w:rPr>
      </w:pPr>
    </w:p>
    <w:p w14:paraId="24AD0953" w14:textId="77777777" w:rsidR="00252C4A" w:rsidRDefault="00252C4A" w:rsidP="00252C4A">
      <w:pPr>
        <w:pStyle w:val="a8"/>
        <w:adjustRightInd w:val="0"/>
        <w:spacing w:after="50" w:line="300" w:lineRule="exact"/>
        <w:ind w:firstLineChars="0" w:firstLine="0"/>
        <w:jc w:val="center"/>
        <w:outlineLvl w:val="1"/>
        <w:rPr>
          <w:rFonts w:hAnsi="宋体" w:hint="default"/>
          <w:b/>
          <w:color w:val="000000"/>
          <w:sz w:val="28"/>
        </w:rPr>
        <w:sectPr w:rsidR="00252C4A">
          <w:footerReference w:type="default" r:id="rId8"/>
          <w:pgSz w:w="11906" w:h="16838"/>
          <w:pgMar w:top="1418" w:right="1588" w:bottom="1474" w:left="1588" w:header="851" w:footer="1021" w:gutter="0"/>
          <w:cols w:space="720"/>
          <w:docGrid w:linePitch="312"/>
        </w:sectPr>
      </w:pPr>
    </w:p>
    <w:p w14:paraId="1C613E66" w14:textId="38C62603" w:rsidR="00D221E8" w:rsidRDefault="00D221E8" w:rsidP="00252C4A">
      <w:pPr>
        <w:pStyle w:val="a8"/>
        <w:adjustRightInd w:val="0"/>
        <w:spacing w:after="50" w:line="300" w:lineRule="exact"/>
        <w:ind w:firstLineChars="0" w:firstLine="0"/>
        <w:jc w:val="center"/>
        <w:outlineLvl w:val="1"/>
        <w:rPr>
          <w:rFonts w:hAnsi="宋体" w:hint="default"/>
          <w:color w:val="000000"/>
          <w:kern w:val="2"/>
          <w:szCs w:val="28"/>
        </w:rPr>
      </w:pPr>
      <w:r>
        <w:rPr>
          <w:rFonts w:hAnsi="宋体"/>
          <w:b/>
          <w:color w:val="000000"/>
          <w:sz w:val="28"/>
        </w:rPr>
        <w:lastRenderedPageBreak/>
        <w:t>附件三、论文专著目录</w:t>
      </w:r>
    </w:p>
    <w:tbl>
      <w:tblPr>
        <w:tblW w:w="141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06"/>
        <w:gridCol w:w="2136"/>
        <w:gridCol w:w="685"/>
        <w:gridCol w:w="449"/>
        <w:gridCol w:w="425"/>
        <w:gridCol w:w="709"/>
        <w:gridCol w:w="706"/>
        <w:gridCol w:w="995"/>
        <w:gridCol w:w="1134"/>
        <w:gridCol w:w="1252"/>
        <w:gridCol w:w="1158"/>
        <w:gridCol w:w="685"/>
        <w:gridCol w:w="1134"/>
        <w:gridCol w:w="708"/>
        <w:gridCol w:w="567"/>
        <w:gridCol w:w="606"/>
        <w:gridCol w:w="407"/>
      </w:tblGrid>
      <w:tr w:rsidR="00CE772D" w:rsidRPr="00D120B8" w14:paraId="237DE20F" w14:textId="77777777" w:rsidTr="00CE772D">
        <w:trPr>
          <w:trHeight w:val="1904"/>
          <w:jc w:val="center"/>
        </w:trPr>
        <w:tc>
          <w:tcPr>
            <w:tcW w:w="406" w:type="dxa"/>
            <w:vAlign w:val="center"/>
          </w:tcPr>
          <w:p w14:paraId="5A421A05" w14:textId="77777777" w:rsidR="009A0E35" w:rsidRPr="00D120B8" w:rsidRDefault="009A0E35" w:rsidP="001933E5">
            <w:pPr>
              <w:pStyle w:val="a8"/>
              <w:adjustRightInd w:val="0"/>
              <w:spacing w:after="50" w:line="300" w:lineRule="exact"/>
              <w:ind w:firstLineChars="0" w:firstLine="0"/>
              <w:jc w:val="center"/>
              <w:outlineLvl w:val="1"/>
              <w:rPr>
                <w:rFonts w:hAnsi="宋体" w:hint="default"/>
                <w:color w:val="000000"/>
                <w:kern w:val="2"/>
                <w:szCs w:val="28"/>
              </w:rPr>
            </w:pPr>
            <w:r w:rsidRPr="00D120B8">
              <w:rPr>
                <w:rFonts w:hAnsi="宋体"/>
                <w:color w:val="000000"/>
                <w:kern w:val="2"/>
                <w:szCs w:val="28"/>
              </w:rPr>
              <w:t>序号</w:t>
            </w:r>
          </w:p>
        </w:tc>
        <w:tc>
          <w:tcPr>
            <w:tcW w:w="2136" w:type="dxa"/>
            <w:vAlign w:val="center"/>
          </w:tcPr>
          <w:p w14:paraId="34ED12A0" w14:textId="77777777" w:rsidR="009A0E35" w:rsidRPr="00D120B8" w:rsidRDefault="009A0E35" w:rsidP="001933E5">
            <w:pPr>
              <w:pStyle w:val="a8"/>
              <w:adjustRightInd w:val="0"/>
              <w:spacing w:after="50" w:line="300" w:lineRule="exact"/>
              <w:ind w:firstLineChars="0" w:firstLine="0"/>
              <w:jc w:val="center"/>
              <w:outlineLvl w:val="1"/>
              <w:rPr>
                <w:rFonts w:hAnsi="宋体" w:hint="default"/>
                <w:color w:val="000000"/>
                <w:kern w:val="2"/>
                <w:szCs w:val="28"/>
              </w:rPr>
            </w:pPr>
            <w:r w:rsidRPr="00D120B8">
              <w:rPr>
                <w:rFonts w:hAnsi="宋体"/>
                <w:color w:val="000000"/>
                <w:kern w:val="2"/>
                <w:szCs w:val="28"/>
              </w:rPr>
              <w:t>论文专著名</w:t>
            </w:r>
          </w:p>
        </w:tc>
        <w:tc>
          <w:tcPr>
            <w:tcW w:w="685" w:type="dxa"/>
            <w:vAlign w:val="center"/>
          </w:tcPr>
          <w:p w14:paraId="05F051AE" w14:textId="77777777" w:rsidR="009A0E35" w:rsidRPr="00D120B8" w:rsidRDefault="009A0E35" w:rsidP="001933E5">
            <w:pPr>
              <w:pStyle w:val="a8"/>
              <w:adjustRightInd w:val="0"/>
              <w:spacing w:after="50" w:line="300" w:lineRule="exact"/>
              <w:ind w:firstLineChars="0" w:firstLine="0"/>
              <w:jc w:val="center"/>
              <w:outlineLvl w:val="1"/>
              <w:rPr>
                <w:rFonts w:hAnsi="宋体" w:hint="default"/>
                <w:color w:val="000000"/>
                <w:kern w:val="2"/>
                <w:szCs w:val="28"/>
              </w:rPr>
            </w:pPr>
            <w:r w:rsidRPr="00D120B8">
              <w:rPr>
                <w:rFonts w:hAnsi="宋体"/>
                <w:color w:val="000000"/>
                <w:kern w:val="2"/>
                <w:szCs w:val="28"/>
              </w:rPr>
              <w:t>刊名</w:t>
            </w:r>
          </w:p>
        </w:tc>
        <w:tc>
          <w:tcPr>
            <w:tcW w:w="449" w:type="dxa"/>
            <w:vAlign w:val="center"/>
          </w:tcPr>
          <w:p w14:paraId="6F7A339C" w14:textId="77777777" w:rsidR="009A0E35" w:rsidRPr="00D120B8" w:rsidRDefault="009A0E35" w:rsidP="001933E5">
            <w:pPr>
              <w:pStyle w:val="a8"/>
              <w:adjustRightInd w:val="0"/>
              <w:spacing w:line="280" w:lineRule="exact"/>
              <w:ind w:firstLineChars="0" w:firstLine="0"/>
              <w:jc w:val="center"/>
              <w:outlineLvl w:val="1"/>
              <w:rPr>
                <w:rFonts w:hAnsi="宋体" w:hint="default"/>
                <w:color w:val="000000"/>
                <w:kern w:val="2"/>
                <w:szCs w:val="28"/>
              </w:rPr>
            </w:pPr>
            <w:r>
              <w:rPr>
                <w:rFonts w:hAnsi="宋体"/>
                <w:color w:val="000000"/>
                <w:kern w:val="2"/>
                <w:szCs w:val="28"/>
              </w:rPr>
              <w:t>类型</w:t>
            </w:r>
          </w:p>
        </w:tc>
        <w:tc>
          <w:tcPr>
            <w:tcW w:w="425" w:type="dxa"/>
            <w:vAlign w:val="center"/>
          </w:tcPr>
          <w:p w14:paraId="52B84DB4" w14:textId="2CA9E2D6" w:rsidR="009A0E35" w:rsidRPr="00D120B8" w:rsidRDefault="009A0E35" w:rsidP="00252C4A">
            <w:pPr>
              <w:pStyle w:val="a8"/>
              <w:adjustRightInd w:val="0"/>
              <w:spacing w:line="280" w:lineRule="exact"/>
              <w:ind w:rightChars="-26" w:right="-62" w:firstLineChars="0" w:firstLine="0"/>
              <w:outlineLvl w:val="1"/>
              <w:rPr>
                <w:rFonts w:hAnsi="宋体" w:hint="default"/>
                <w:color w:val="000000"/>
                <w:kern w:val="2"/>
                <w:szCs w:val="28"/>
              </w:rPr>
            </w:pPr>
            <w:r>
              <w:rPr>
                <w:rFonts w:hAnsi="宋体"/>
                <w:color w:val="000000"/>
                <w:kern w:val="2"/>
                <w:szCs w:val="28"/>
              </w:rPr>
              <w:t>出版</w:t>
            </w:r>
            <w:r w:rsidRPr="00D120B8">
              <w:rPr>
                <w:rFonts w:hAnsi="宋体"/>
                <w:color w:val="000000"/>
                <w:kern w:val="2"/>
                <w:szCs w:val="28"/>
              </w:rPr>
              <w:t>/</w:t>
            </w:r>
            <w:r>
              <w:rPr>
                <w:rFonts w:hAnsi="宋体"/>
                <w:color w:val="000000"/>
                <w:kern w:val="2"/>
                <w:szCs w:val="28"/>
              </w:rPr>
              <w:t>发表地区</w:t>
            </w:r>
          </w:p>
        </w:tc>
        <w:tc>
          <w:tcPr>
            <w:tcW w:w="709" w:type="dxa"/>
            <w:vAlign w:val="center"/>
          </w:tcPr>
          <w:p w14:paraId="0389E3E9" w14:textId="77777777" w:rsidR="009A0E35" w:rsidRPr="00D120B8" w:rsidRDefault="009A0E35" w:rsidP="001933E5">
            <w:pPr>
              <w:pStyle w:val="a8"/>
              <w:adjustRightInd w:val="0"/>
              <w:spacing w:line="280" w:lineRule="exact"/>
              <w:ind w:firstLineChars="0" w:firstLine="0"/>
              <w:jc w:val="center"/>
              <w:outlineLvl w:val="1"/>
              <w:rPr>
                <w:rFonts w:hAnsi="宋体" w:hint="default"/>
                <w:color w:val="000000"/>
                <w:kern w:val="2"/>
                <w:szCs w:val="28"/>
              </w:rPr>
            </w:pPr>
            <w:r>
              <w:rPr>
                <w:rFonts w:hAnsi="宋体"/>
                <w:color w:val="000000"/>
                <w:kern w:val="2"/>
                <w:szCs w:val="28"/>
              </w:rPr>
              <w:t>影响因子</w:t>
            </w:r>
          </w:p>
        </w:tc>
        <w:tc>
          <w:tcPr>
            <w:tcW w:w="706" w:type="dxa"/>
            <w:vAlign w:val="center"/>
          </w:tcPr>
          <w:p w14:paraId="5BF91C3D" w14:textId="77777777" w:rsidR="009A0E35" w:rsidRPr="00D120B8" w:rsidRDefault="009A0E35" w:rsidP="001933E5">
            <w:pPr>
              <w:pStyle w:val="a8"/>
              <w:adjustRightInd w:val="0"/>
              <w:spacing w:line="280" w:lineRule="exact"/>
              <w:ind w:firstLineChars="0" w:firstLine="0"/>
              <w:jc w:val="center"/>
              <w:outlineLvl w:val="1"/>
              <w:rPr>
                <w:rFonts w:hAnsi="宋体" w:hint="default"/>
                <w:color w:val="000000"/>
                <w:kern w:val="2"/>
                <w:szCs w:val="28"/>
              </w:rPr>
            </w:pPr>
            <w:r>
              <w:rPr>
                <w:rFonts w:hAnsi="宋体"/>
                <w:color w:val="000000"/>
                <w:kern w:val="2"/>
                <w:szCs w:val="28"/>
              </w:rPr>
              <w:t>级别</w:t>
            </w:r>
          </w:p>
        </w:tc>
        <w:tc>
          <w:tcPr>
            <w:tcW w:w="995" w:type="dxa"/>
            <w:vAlign w:val="center"/>
          </w:tcPr>
          <w:p w14:paraId="7EBD2BA5" w14:textId="77777777" w:rsidR="009A0E35" w:rsidRPr="00D120B8" w:rsidRDefault="009A0E35" w:rsidP="001933E5">
            <w:pPr>
              <w:pStyle w:val="a8"/>
              <w:adjustRightInd w:val="0"/>
              <w:spacing w:line="280" w:lineRule="exact"/>
              <w:ind w:firstLineChars="0" w:firstLine="0"/>
              <w:jc w:val="center"/>
              <w:outlineLvl w:val="1"/>
              <w:rPr>
                <w:rFonts w:hAnsi="宋体" w:hint="default"/>
                <w:color w:val="000000"/>
                <w:kern w:val="2"/>
                <w:szCs w:val="28"/>
              </w:rPr>
            </w:pPr>
            <w:r w:rsidRPr="00D120B8">
              <w:rPr>
                <w:rFonts w:hAnsi="宋体"/>
                <w:color w:val="000000"/>
                <w:kern w:val="2"/>
                <w:szCs w:val="28"/>
              </w:rPr>
              <w:t>发表时间（年月 日）</w:t>
            </w:r>
          </w:p>
          <w:p w14:paraId="3A4050D4" w14:textId="77777777" w:rsidR="009A0E35" w:rsidRPr="00D120B8" w:rsidRDefault="009A0E35" w:rsidP="001933E5">
            <w:pPr>
              <w:pStyle w:val="a8"/>
              <w:adjustRightInd w:val="0"/>
              <w:spacing w:line="280" w:lineRule="exact"/>
              <w:ind w:firstLine="420"/>
              <w:jc w:val="center"/>
              <w:outlineLvl w:val="1"/>
              <w:rPr>
                <w:rFonts w:hAnsi="宋体" w:hint="default"/>
                <w:color w:val="000000"/>
                <w:kern w:val="2"/>
                <w:szCs w:val="28"/>
              </w:rPr>
            </w:pPr>
          </w:p>
        </w:tc>
        <w:tc>
          <w:tcPr>
            <w:tcW w:w="1134" w:type="dxa"/>
            <w:vAlign w:val="center"/>
          </w:tcPr>
          <w:p w14:paraId="5069A078" w14:textId="77777777" w:rsidR="009A0E35" w:rsidRPr="00D120B8" w:rsidRDefault="009A0E35" w:rsidP="001933E5">
            <w:pPr>
              <w:pStyle w:val="a8"/>
              <w:adjustRightInd w:val="0"/>
              <w:spacing w:line="240" w:lineRule="exact"/>
              <w:ind w:firstLineChars="0" w:firstLine="0"/>
              <w:jc w:val="center"/>
              <w:outlineLvl w:val="1"/>
              <w:rPr>
                <w:rFonts w:hAnsi="宋体" w:hint="default"/>
                <w:color w:val="000000"/>
                <w:kern w:val="2"/>
                <w:szCs w:val="28"/>
              </w:rPr>
            </w:pPr>
            <w:r w:rsidRPr="00D120B8">
              <w:rPr>
                <w:rFonts w:hAnsi="宋体"/>
                <w:color w:val="000000"/>
                <w:kern w:val="2"/>
                <w:szCs w:val="28"/>
              </w:rPr>
              <w:t>年卷页码</w:t>
            </w:r>
          </w:p>
          <w:p w14:paraId="7F3DF20F" w14:textId="77777777" w:rsidR="009A0E35" w:rsidRPr="00D120B8" w:rsidRDefault="009A0E35" w:rsidP="001933E5">
            <w:pPr>
              <w:pStyle w:val="a8"/>
              <w:adjustRightInd w:val="0"/>
              <w:spacing w:line="240" w:lineRule="exact"/>
              <w:ind w:leftChars="-51" w:left="-122" w:rightChars="-45" w:right="-108" w:firstLineChars="0" w:firstLine="0"/>
              <w:jc w:val="center"/>
              <w:outlineLvl w:val="1"/>
              <w:rPr>
                <w:rFonts w:hAnsi="宋体" w:hint="default"/>
                <w:color w:val="000000"/>
                <w:kern w:val="2"/>
                <w:szCs w:val="28"/>
              </w:rPr>
            </w:pPr>
            <w:r w:rsidRPr="00D120B8">
              <w:rPr>
                <w:rFonts w:hAnsi="宋体"/>
                <w:color w:val="000000"/>
                <w:kern w:val="2"/>
                <w:szCs w:val="28"/>
              </w:rPr>
              <w:t>（xx年xx卷</w:t>
            </w:r>
          </w:p>
          <w:p w14:paraId="067C1AD2" w14:textId="77777777" w:rsidR="009A0E35" w:rsidRPr="00D120B8" w:rsidRDefault="009A0E35" w:rsidP="001933E5">
            <w:pPr>
              <w:pStyle w:val="a8"/>
              <w:adjustRightInd w:val="0"/>
              <w:spacing w:line="240" w:lineRule="exact"/>
              <w:ind w:firstLineChars="0" w:firstLine="0"/>
              <w:jc w:val="center"/>
              <w:outlineLvl w:val="1"/>
              <w:rPr>
                <w:rFonts w:hAnsi="宋体" w:hint="default"/>
                <w:color w:val="000000"/>
                <w:kern w:val="2"/>
                <w:szCs w:val="28"/>
              </w:rPr>
            </w:pPr>
            <w:r w:rsidRPr="00D120B8">
              <w:rPr>
                <w:rFonts w:hAnsi="宋体"/>
                <w:color w:val="000000"/>
                <w:kern w:val="2"/>
                <w:szCs w:val="28"/>
              </w:rPr>
              <w:t>xx页）</w:t>
            </w:r>
          </w:p>
        </w:tc>
        <w:tc>
          <w:tcPr>
            <w:tcW w:w="1252" w:type="dxa"/>
            <w:vAlign w:val="center"/>
          </w:tcPr>
          <w:p w14:paraId="621D9705" w14:textId="77777777" w:rsidR="009A0E35" w:rsidRPr="00D120B8" w:rsidRDefault="009A0E35" w:rsidP="001933E5">
            <w:pPr>
              <w:pStyle w:val="a8"/>
              <w:adjustRightInd w:val="0"/>
              <w:spacing w:after="50" w:line="300" w:lineRule="exact"/>
              <w:ind w:firstLineChars="0" w:firstLine="0"/>
              <w:jc w:val="center"/>
              <w:outlineLvl w:val="1"/>
              <w:rPr>
                <w:rFonts w:hAnsi="宋体" w:hint="default"/>
                <w:color w:val="000000"/>
                <w:kern w:val="2"/>
                <w:szCs w:val="28"/>
              </w:rPr>
            </w:pPr>
            <w:r>
              <w:rPr>
                <w:rFonts w:hAnsi="宋体"/>
                <w:color w:val="000000"/>
                <w:kern w:val="2"/>
                <w:szCs w:val="28"/>
              </w:rPr>
              <w:t>作者</w:t>
            </w:r>
          </w:p>
        </w:tc>
        <w:tc>
          <w:tcPr>
            <w:tcW w:w="1158" w:type="dxa"/>
            <w:vAlign w:val="center"/>
          </w:tcPr>
          <w:p w14:paraId="24378584" w14:textId="77777777" w:rsidR="009A0E35" w:rsidRPr="00D120B8" w:rsidRDefault="009A0E35" w:rsidP="001933E5">
            <w:pPr>
              <w:pStyle w:val="a8"/>
              <w:adjustRightInd w:val="0"/>
              <w:spacing w:after="50" w:line="300" w:lineRule="exact"/>
              <w:ind w:firstLineChars="0" w:firstLine="0"/>
              <w:jc w:val="center"/>
              <w:outlineLvl w:val="1"/>
              <w:rPr>
                <w:rFonts w:hAnsi="宋体" w:hint="default"/>
                <w:color w:val="000000"/>
                <w:kern w:val="2"/>
                <w:szCs w:val="28"/>
              </w:rPr>
            </w:pPr>
            <w:r w:rsidRPr="00D120B8">
              <w:rPr>
                <w:rFonts w:hAnsi="宋体"/>
                <w:color w:val="000000"/>
                <w:kern w:val="2"/>
                <w:szCs w:val="28"/>
              </w:rPr>
              <w:t>第一作者（含共同）</w:t>
            </w:r>
          </w:p>
        </w:tc>
        <w:tc>
          <w:tcPr>
            <w:tcW w:w="685" w:type="dxa"/>
            <w:vAlign w:val="center"/>
          </w:tcPr>
          <w:p w14:paraId="0109E59C" w14:textId="77777777" w:rsidR="009A0E35" w:rsidRPr="00D120B8" w:rsidRDefault="009A0E35" w:rsidP="001933E5">
            <w:pPr>
              <w:pStyle w:val="a8"/>
              <w:adjustRightInd w:val="0"/>
              <w:spacing w:after="50" w:line="300" w:lineRule="exact"/>
              <w:ind w:firstLineChars="0" w:firstLine="0"/>
              <w:jc w:val="center"/>
              <w:outlineLvl w:val="1"/>
              <w:rPr>
                <w:rFonts w:hAnsi="宋体" w:hint="default"/>
                <w:color w:val="000000"/>
                <w:kern w:val="2"/>
                <w:szCs w:val="28"/>
              </w:rPr>
            </w:pPr>
            <w:r w:rsidRPr="00D120B8">
              <w:rPr>
                <w:rFonts w:hAnsi="宋体"/>
                <w:color w:val="000000"/>
                <w:kern w:val="2"/>
                <w:szCs w:val="28"/>
              </w:rPr>
              <w:t>通讯作者（含共同）</w:t>
            </w:r>
          </w:p>
        </w:tc>
        <w:tc>
          <w:tcPr>
            <w:tcW w:w="1134" w:type="dxa"/>
            <w:vAlign w:val="center"/>
          </w:tcPr>
          <w:p w14:paraId="73BA3E2D" w14:textId="77777777" w:rsidR="009A0E35" w:rsidRPr="00D120B8" w:rsidRDefault="009A0E35" w:rsidP="001933E5">
            <w:pPr>
              <w:pStyle w:val="a8"/>
              <w:adjustRightInd w:val="0"/>
              <w:spacing w:after="50" w:line="300" w:lineRule="exact"/>
              <w:ind w:firstLineChars="0" w:firstLine="0"/>
              <w:jc w:val="center"/>
              <w:outlineLvl w:val="1"/>
              <w:rPr>
                <w:rFonts w:hAnsi="宋体" w:hint="default"/>
                <w:color w:val="000000"/>
                <w:kern w:val="2"/>
                <w:szCs w:val="28"/>
              </w:rPr>
            </w:pPr>
            <w:r w:rsidRPr="00D120B8">
              <w:rPr>
                <w:rFonts w:hAnsi="宋体"/>
                <w:color w:val="000000"/>
                <w:kern w:val="2"/>
                <w:szCs w:val="28"/>
              </w:rPr>
              <w:t>国内作者</w:t>
            </w:r>
          </w:p>
        </w:tc>
        <w:tc>
          <w:tcPr>
            <w:tcW w:w="708" w:type="dxa"/>
            <w:vAlign w:val="center"/>
          </w:tcPr>
          <w:p w14:paraId="4AF04081" w14:textId="77777777" w:rsidR="009A0E35" w:rsidRPr="00D120B8" w:rsidRDefault="009A0E35" w:rsidP="001933E5">
            <w:pPr>
              <w:pStyle w:val="a8"/>
              <w:adjustRightInd w:val="0"/>
              <w:spacing w:after="50" w:line="300" w:lineRule="exact"/>
              <w:ind w:firstLineChars="0" w:firstLine="0"/>
              <w:jc w:val="center"/>
              <w:outlineLvl w:val="1"/>
              <w:rPr>
                <w:rFonts w:hAnsi="宋体" w:hint="default"/>
                <w:color w:val="000000"/>
                <w:kern w:val="2"/>
                <w:szCs w:val="28"/>
              </w:rPr>
            </w:pPr>
            <w:r>
              <w:rPr>
                <w:rFonts w:hAnsi="宋体"/>
                <w:color w:val="000000"/>
                <w:kern w:val="2"/>
                <w:szCs w:val="28"/>
              </w:rPr>
              <w:t>SCI他引次数</w:t>
            </w:r>
          </w:p>
        </w:tc>
        <w:tc>
          <w:tcPr>
            <w:tcW w:w="567" w:type="dxa"/>
            <w:vAlign w:val="center"/>
          </w:tcPr>
          <w:p w14:paraId="7DE7797D" w14:textId="77777777" w:rsidR="009A0E35" w:rsidRPr="00D120B8" w:rsidRDefault="009A0E35" w:rsidP="001933E5">
            <w:pPr>
              <w:pStyle w:val="a8"/>
              <w:adjustRightInd w:val="0"/>
              <w:spacing w:after="50" w:line="300" w:lineRule="exact"/>
              <w:ind w:firstLineChars="0" w:firstLine="0"/>
              <w:jc w:val="center"/>
              <w:outlineLvl w:val="1"/>
              <w:rPr>
                <w:rFonts w:hAnsi="宋体" w:hint="default"/>
                <w:color w:val="000000"/>
                <w:kern w:val="2"/>
                <w:szCs w:val="28"/>
              </w:rPr>
            </w:pPr>
            <w:r w:rsidRPr="00D120B8">
              <w:rPr>
                <w:rFonts w:hAnsi="宋体"/>
                <w:color w:val="000000"/>
                <w:kern w:val="2"/>
                <w:szCs w:val="28"/>
              </w:rPr>
              <w:t>他引总次数</w:t>
            </w:r>
          </w:p>
        </w:tc>
        <w:tc>
          <w:tcPr>
            <w:tcW w:w="606" w:type="dxa"/>
            <w:vAlign w:val="center"/>
          </w:tcPr>
          <w:p w14:paraId="342CAE71" w14:textId="77777777" w:rsidR="009A0E35" w:rsidRPr="00D120B8" w:rsidRDefault="009A0E35" w:rsidP="001933E5">
            <w:pPr>
              <w:pStyle w:val="a8"/>
              <w:adjustRightInd w:val="0"/>
              <w:spacing w:after="50" w:line="300" w:lineRule="exact"/>
              <w:ind w:leftChars="-48" w:left="-115" w:rightChars="-32" w:right="-77" w:firstLineChars="0" w:firstLine="0"/>
              <w:jc w:val="center"/>
              <w:outlineLvl w:val="1"/>
              <w:rPr>
                <w:rFonts w:hAnsi="宋体" w:hint="default"/>
                <w:color w:val="000000"/>
                <w:kern w:val="2"/>
                <w:szCs w:val="28"/>
              </w:rPr>
            </w:pPr>
            <w:r w:rsidRPr="00D120B8">
              <w:rPr>
                <w:rFonts w:hAnsi="宋体"/>
                <w:color w:val="000000"/>
                <w:kern w:val="2"/>
                <w:szCs w:val="28"/>
              </w:rPr>
              <w:t>论文署名单位是否包含国外单位</w:t>
            </w:r>
          </w:p>
        </w:tc>
        <w:tc>
          <w:tcPr>
            <w:tcW w:w="407" w:type="dxa"/>
            <w:vAlign w:val="center"/>
          </w:tcPr>
          <w:p w14:paraId="312CEC9C" w14:textId="77777777" w:rsidR="009A0E35" w:rsidRPr="00D120B8" w:rsidRDefault="009A0E35" w:rsidP="001933E5">
            <w:pPr>
              <w:pStyle w:val="a8"/>
              <w:adjustRightInd w:val="0"/>
              <w:spacing w:line="280" w:lineRule="exact"/>
              <w:ind w:firstLineChars="0" w:firstLine="0"/>
              <w:jc w:val="center"/>
              <w:outlineLvl w:val="1"/>
              <w:rPr>
                <w:rFonts w:hAnsi="宋体" w:hint="default"/>
                <w:color w:val="000000"/>
                <w:kern w:val="2"/>
                <w:szCs w:val="28"/>
              </w:rPr>
            </w:pPr>
            <w:r w:rsidRPr="00D120B8">
              <w:rPr>
                <w:rFonts w:hAnsi="宋体"/>
                <w:color w:val="000000"/>
                <w:kern w:val="2"/>
                <w:szCs w:val="28"/>
              </w:rPr>
              <w:t>检索数据库</w:t>
            </w:r>
          </w:p>
        </w:tc>
      </w:tr>
      <w:tr w:rsidR="00CE772D" w:rsidRPr="00D120B8" w14:paraId="58A56340" w14:textId="77777777" w:rsidTr="00CE772D">
        <w:trPr>
          <w:trHeight w:hRule="exact" w:val="3402"/>
          <w:jc w:val="center"/>
        </w:trPr>
        <w:tc>
          <w:tcPr>
            <w:tcW w:w="406" w:type="dxa"/>
            <w:vAlign w:val="center"/>
          </w:tcPr>
          <w:p w14:paraId="2F561492" w14:textId="77777777" w:rsidR="009A0E35" w:rsidRPr="00D120B8" w:rsidRDefault="009A0E35" w:rsidP="001933E5">
            <w:pPr>
              <w:pStyle w:val="a8"/>
              <w:adjustRightInd w:val="0"/>
              <w:spacing w:after="50" w:line="320" w:lineRule="exact"/>
              <w:ind w:firstLineChars="0" w:firstLine="0"/>
              <w:jc w:val="center"/>
              <w:outlineLvl w:val="1"/>
              <w:rPr>
                <w:rFonts w:hAnsi="宋体" w:hint="default"/>
                <w:color w:val="000000"/>
                <w:kern w:val="2"/>
                <w:szCs w:val="28"/>
              </w:rPr>
            </w:pPr>
            <w:r w:rsidRPr="00D120B8">
              <w:rPr>
                <w:rFonts w:hAnsi="宋体"/>
                <w:color w:val="000000"/>
                <w:kern w:val="2"/>
                <w:szCs w:val="28"/>
              </w:rPr>
              <w:t>1</w:t>
            </w:r>
          </w:p>
        </w:tc>
        <w:tc>
          <w:tcPr>
            <w:tcW w:w="2136" w:type="dxa"/>
            <w:vAlign w:val="center"/>
          </w:tcPr>
          <w:p w14:paraId="145FE495"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sidRPr="00CE2D46">
              <w:rPr>
                <w:rFonts w:hAnsi="宋体"/>
                <w:color w:val="000000"/>
                <w:kern w:val="2"/>
                <w:szCs w:val="28"/>
              </w:rPr>
              <w:t>Precise phase demodulation of single carrier-frequency interferogram by pixel-level Lissajous figure and ellipse fitting</w:t>
            </w:r>
          </w:p>
        </w:tc>
        <w:tc>
          <w:tcPr>
            <w:tcW w:w="685" w:type="dxa"/>
            <w:vAlign w:val="center"/>
          </w:tcPr>
          <w:p w14:paraId="3DD0DCCE"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sidRPr="00FE1A8B">
              <w:rPr>
                <w:rFonts w:hAnsi="宋体"/>
                <w:color w:val="000000"/>
                <w:kern w:val="2"/>
                <w:szCs w:val="28"/>
              </w:rPr>
              <w:t>Scientific Reports</w:t>
            </w:r>
          </w:p>
        </w:tc>
        <w:tc>
          <w:tcPr>
            <w:tcW w:w="449" w:type="dxa"/>
            <w:vAlign w:val="center"/>
          </w:tcPr>
          <w:p w14:paraId="10B398EA"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color w:val="000000"/>
                <w:kern w:val="2"/>
                <w:szCs w:val="28"/>
              </w:rPr>
              <w:t>论文</w:t>
            </w:r>
          </w:p>
        </w:tc>
        <w:tc>
          <w:tcPr>
            <w:tcW w:w="425" w:type="dxa"/>
            <w:vAlign w:val="center"/>
          </w:tcPr>
          <w:p w14:paraId="54FE06D3"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color w:val="000000"/>
                <w:kern w:val="2"/>
                <w:szCs w:val="28"/>
              </w:rPr>
              <w:t>国外</w:t>
            </w:r>
          </w:p>
        </w:tc>
        <w:tc>
          <w:tcPr>
            <w:tcW w:w="709" w:type="dxa"/>
            <w:vAlign w:val="center"/>
          </w:tcPr>
          <w:p w14:paraId="3058A0DF"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4.997</w:t>
            </w:r>
          </w:p>
        </w:tc>
        <w:tc>
          <w:tcPr>
            <w:tcW w:w="706" w:type="dxa"/>
            <w:vAlign w:val="center"/>
          </w:tcPr>
          <w:p w14:paraId="53206B25" w14:textId="77777777" w:rsidR="009A0E35" w:rsidRPr="00D120B8" w:rsidRDefault="009A0E35" w:rsidP="00DC3EE7">
            <w:pPr>
              <w:pStyle w:val="a8"/>
              <w:adjustRightInd w:val="0"/>
              <w:spacing w:line="240" w:lineRule="auto"/>
              <w:ind w:rightChars="-59" w:right="-142" w:firstLineChars="0" w:firstLine="0"/>
              <w:outlineLvl w:val="1"/>
              <w:rPr>
                <w:rFonts w:hAnsi="宋体" w:hint="default"/>
                <w:color w:val="000000"/>
                <w:kern w:val="2"/>
                <w:szCs w:val="28"/>
              </w:rPr>
            </w:pPr>
            <w:r>
              <w:rPr>
                <w:rFonts w:hAnsi="宋体"/>
                <w:color w:val="000000"/>
                <w:kern w:val="2"/>
                <w:szCs w:val="28"/>
              </w:rPr>
              <w:t>SCI收录</w:t>
            </w:r>
          </w:p>
        </w:tc>
        <w:tc>
          <w:tcPr>
            <w:tcW w:w="995" w:type="dxa"/>
            <w:vAlign w:val="center"/>
          </w:tcPr>
          <w:p w14:paraId="1DBB4602"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color w:val="000000"/>
                <w:kern w:val="2"/>
                <w:szCs w:val="28"/>
              </w:rPr>
              <w:t>2018/1/9</w:t>
            </w:r>
          </w:p>
        </w:tc>
        <w:tc>
          <w:tcPr>
            <w:tcW w:w="1134" w:type="dxa"/>
            <w:vAlign w:val="center"/>
          </w:tcPr>
          <w:p w14:paraId="34796CDB"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color w:val="000000"/>
                <w:kern w:val="2"/>
                <w:szCs w:val="28"/>
              </w:rPr>
              <w:t>2018年8卷106-15页</w:t>
            </w:r>
          </w:p>
        </w:tc>
        <w:tc>
          <w:tcPr>
            <w:tcW w:w="1252" w:type="dxa"/>
            <w:vAlign w:val="center"/>
          </w:tcPr>
          <w:p w14:paraId="3151D4E4" w14:textId="36B472F6"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sidRPr="0069450E">
              <w:rPr>
                <w:rFonts w:hAnsi="宋体"/>
                <w:color w:val="000000"/>
                <w:kern w:val="2"/>
                <w:szCs w:val="28"/>
              </w:rPr>
              <w:t>Fengwei Liu, Yongqian Wu, Fan Wu, Niels König, Robert Schmit, Yongjian Wan</w:t>
            </w:r>
            <w:r>
              <w:rPr>
                <w:rFonts w:hAnsi="宋体"/>
                <w:color w:val="000000"/>
                <w:kern w:val="2"/>
                <w:szCs w:val="28"/>
              </w:rPr>
              <w:t>，</w:t>
            </w:r>
            <w:r w:rsidRPr="0069450E">
              <w:rPr>
                <w:rFonts w:hAnsi="宋体"/>
                <w:color w:val="000000"/>
                <w:kern w:val="2"/>
                <w:szCs w:val="28"/>
              </w:rPr>
              <w:t>Yan Xu</w:t>
            </w:r>
          </w:p>
        </w:tc>
        <w:tc>
          <w:tcPr>
            <w:tcW w:w="1158" w:type="dxa"/>
            <w:vAlign w:val="center"/>
          </w:tcPr>
          <w:p w14:paraId="2B6105AC"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sidRPr="0069450E">
              <w:rPr>
                <w:rFonts w:hAnsi="宋体"/>
                <w:color w:val="000000"/>
                <w:kern w:val="2"/>
                <w:szCs w:val="28"/>
              </w:rPr>
              <w:t>Fengwei Liu</w:t>
            </w:r>
          </w:p>
        </w:tc>
        <w:tc>
          <w:tcPr>
            <w:tcW w:w="685" w:type="dxa"/>
            <w:vAlign w:val="center"/>
          </w:tcPr>
          <w:p w14:paraId="44235EF7"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sidRPr="0069450E">
              <w:rPr>
                <w:rFonts w:hAnsi="宋体"/>
                <w:color w:val="000000"/>
                <w:kern w:val="2"/>
                <w:szCs w:val="28"/>
              </w:rPr>
              <w:t>Fengwei Liu</w:t>
            </w:r>
          </w:p>
        </w:tc>
        <w:tc>
          <w:tcPr>
            <w:tcW w:w="1134" w:type="dxa"/>
            <w:vAlign w:val="center"/>
          </w:tcPr>
          <w:p w14:paraId="1BFF0E83"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sidRPr="0069450E">
              <w:rPr>
                <w:rFonts w:hAnsi="宋体"/>
                <w:color w:val="000000"/>
                <w:kern w:val="2"/>
                <w:szCs w:val="28"/>
              </w:rPr>
              <w:t>Fengwei Liu, Yongqian Wu, Fan Wu, Yongjian Wan</w:t>
            </w:r>
            <w:r>
              <w:rPr>
                <w:rFonts w:hAnsi="宋体"/>
                <w:color w:val="000000"/>
                <w:kern w:val="2"/>
                <w:szCs w:val="28"/>
              </w:rPr>
              <w:t>，</w:t>
            </w:r>
            <w:r w:rsidRPr="0069450E">
              <w:rPr>
                <w:rFonts w:hAnsi="宋体"/>
                <w:color w:val="000000"/>
                <w:kern w:val="2"/>
                <w:szCs w:val="28"/>
              </w:rPr>
              <w:t>Yan Xu</w:t>
            </w:r>
          </w:p>
        </w:tc>
        <w:tc>
          <w:tcPr>
            <w:tcW w:w="708" w:type="dxa"/>
            <w:vAlign w:val="center"/>
          </w:tcPr>
          <w:p w14:paraId="22DC76D5" w14:textId="4429A64B" w:rsidR="009A0E35" w:rsidRPr="00D120B8" w:rsidRDefault="00AF7F40"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hint="default"/>
                <w:color w:val="000000"/>
                <w:kern w:val="2"/>
                <w:szCs w:val="28"/>
              </w:rPr>
              <w:t>9</w:t>
            </w:r>
          </w:p>
        </w:tc>
        <w:tc>
          <w:tcPr>
            <w:tcW w:w="567" w:type="dxa"/>
            <w:vAlign w:val="center"/>
          </w:tcPr>
          <w:p w14:paraId="7EC7888A" w14:textId="71D67834" w:rsidR="009A0E35" w:rsidRPr="00D120B8" w:rsidRDefault="00AF7F40"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hint="default"/>
                <w:color w:val="000000"/>
                <w:kern w:val="2"/>
                <w:szCs w:val="28"/>
              </w:rPr>
              <w:t>10</w:t>
            </w:r>
          </w:p>
        </w:tc>
        <w:tc>
          <w:tcPr>
            <w:tcW w:w="606" w:type="dxa"/>
            <w:vAlign w:val="center"/>
          </w:tcPr>
          <w:p w14:paraId="47CE1B0E"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color w:val="000000"/>
                <w:kern w:val="2"/>
                <w:szCs w:val="28"/>
              </w:rPr>
              <w:t>否</w:t>
            </w:r>
          </w:p>
        </w:tc>
        <w:tc>
          <w:tcPr>
            <w:tcW w:w="407" w:type="dxa"/>
          </w:tcPr>
          <w:p w14:paraId="48F0CAEB"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p>
        </w:tc>
      </w:tr>
      <w:tr w:rsidR="00CE772D" w:rsidRPr="00D120B8" w14:paraId="304DABA5" w14:textId="77777777" w:rsidTr="00570C9E">
        <w:trPr>
          <w:trHeight w:hRule="exact" w:val="2211"/>
          <w:jc w:val="center"/>
        </w:trPr>
        <w:tc>
          <w:tcPr>
            <w:tcW w:w="406" w:type="dxa"/>
            <w:vAlign w:val="center"/>
          </w:tcPr>
          <w:p w14:paraId="5BDD6BD6" w14:textId="77777777" w:rsidR="009A0E35" w:rsidRPr="00D120B8" w:rsidRDefault="009A0E35" w:rsidP="001933E5">
            <w:pPr>
              <w:pStyle w:val="a8"/>
              <w:adjustRightInd w:val="0"/>
              <w:spacing w:after="50" w:line="320" w:lineRule="exact"/>
              <w:ind w:firstLineChars="0" w:firstLine="0"/>
              <w:jc w:val="center"/>
              <w:outlineLvl w:val="1"/>
              <w:rPr>
                <w:rFonts w:hAnsi="宋体" w:hint="default"/>
                <w:color w:val="000000"/>
                <w:kern w:val="2"/>
                <w:szCs w:val="28"/>
              </w:rPr>
            </w:pPr>
            <w:r w:rsidRPr="00D120B8">
              <w:rPr>
                <w:rFonts w:hAnsi="宋体"/>
                <w:color w:val="000000"/>
                <w:kern w:val="2"/>
                <w:szCs w:val="28"/>
              </w:rPr>
              <w:t>2</w:t>
            </w:r>
          </w:p>
        </w:tc>
        <w:tc>
          <w:tcPr>
            <w:tcW w:w="2136" w:type="dxa"/>
            <w:vAlign w:val="center"/>
          </w:tcPr>
          <w:p w14:paraId="587EC58F"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CE2D46">
              <w:rPr>
                <w:rFonts w:hAnsi="宋体"/>
                <w:color w:val="000000"/>
                <w:kern w:val="2"/>
                <w:szCs w:val="28"/>
              </w:rPr>
              <w:t>Generalized phase shifting interferometry based on Lissajous calibration technology</w:t>
            </w:r>
          </w:p>
        </w:tc>
        <w:tc>
          <w:tcPr>
            <w:tcW w:w="685" w:type="dxa"/>
            <w:vAlign w:val="center"/>
          </w:tcPr>
          <w:p w14:paraId="126DF078"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FE1A8B">
              <w:rPr>
                <w:rFonts w:hAnsi="宋体"/>
                <w:color w:val="000000"/>
                <w:kern w:val="2"/>
                <w:szCs w:val="28"/>
              </w:rPr>
              <w:t>OPTICS AND LASERS IN ENGINEERING</w:t>
            </w:r>
          </w:p>
        </w:tc>
        <w:tc>
          <w:tcPr>
            <w:tcW w:w="449" w:type="dxa"/>
            <w:vAlign w:val="center"/>
          </w:tcPr>
          <w:p w14:paraId="1EAEE631"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论文</w:t>
            </w:r>
          </w:p>
        </w:tc>
        <w:tc>
          <w:tcPr>
            <w:tcW w:w="425" w:type="dxa"/>
            <w:vAlign w:val="center"/>
          </w:tcPr>
          <w:p w14:paraId="36C19AED"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国外</w:t>
            </w:r>
          </w:p>
        </w:tc>
        <w:tc>
          <w:tcPr>
            <w:tcW w:w="709" w:type="dxa"/>
            <w:vAlign w:val="center"/>
          </w:tcPr>
          <w:p w14:paraId="3C61479F"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5.666</w:t>
            </w:r>
          </w:p>
        </w:tc>
        <w:tc>
          <w:tcPr>
            <w:tcW w:w="706" w:type="dxa"/>
            <w:vAlign w:val="center"/>
          </w:tcPr>
          <w:p w14:paraId="7B056A36"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SCI收录</w:t>
            </w:r>
          </w:p>
        </w:tc>
        <w:tc>
          <w:tcPr>
            <w:tcW w:w="995" w:type="dxa"/>
            <w:vAlign w:val="center"/>
          </w:tcPr>
          <w:p w14:paraId="19C89673"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1F51BF">
              <w:rPr>
                <w:rFonts w:hAnsi="宋体"/>
                <w:color w:val="000000"/>
                <w:kern w:val="2"/>
                <w:szCs w:val="28"/>
              </w:rPr>
              <w:t>2016</w:t>
            </w:r>
            <w:r>
              <w:rPr>
                <w:rFonts w:hAnsi="宋体"/>
                <w:color w:val="000000"/>
                <w:kern w:val="2"/>
                <w:szCs w:val="28"/>
              </w:rPr>
              <w:t>/</w:t>
            </w:r>
            <w:r w:rsidRPr="001F51BF">
              <w:rPr>
                <w:rFonts w:hAnsi="宋体"/>
                <w:color w:val="000000"/>
                <w:kern w:val="2"/>
                <w:szCs w:val="28"/>
              </w:rPr>
              <w:t>8</w:t>
            </w:r>
            <w:r>
              <w:rPr>
                <w:rFonts w:hAnsi="宋体"/>
                <w:color w:val="000000"/>
                <w:kern w:val="2"/>
                <w:szCs w:val="28"/>
              </w:rPr>
              <w:t>/</w:t>
            </w:r>
            <w:r w:rsidRPr="001F51BF">
              <w:rPr>
                <w:rFonts w:hAnsi="宋体"/>
                <w:color w:val="000000"/>
                <w:kern w:val="2"/>
                <w:szCs w:val="28"/>
              </w:rPr>
              <w:t>15</w:t>
            </w:r>
          </w:p>
        </w:tc>
        <w:tc>
          <w:tcPr>
            <w:tcW w:w="1134" w:type="dxa"/>
            <w:vAlign w:val="center"/>
          </w:tcPr>
          <w:p w14:paraId="3F4084EE"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2016年83卷106-115页</w:t>
            </w:r>
          </w:p>
        </w:tc>
        <w:tc>
          <w:tcPr>
            <w:tcW w:w="1252" w:type="dxa"/>
            <w:vAlign w:val="center"/>
          </w:tcPr>
          <w:p w14:paraId="29387F6B" w14:textId="77777777" w:rsidR="009A0E35" w:rsidRPr="00DC3EE7"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DC3EE7">
              <w:rPr>
                <w:rFonts w:hAnsi="宋体"/>
                <w:color w:val="000000"/>
                <w:kern w:val="2"/>
                <w:szCs w:val="28"/>
              </w:rPr>
              <w:t>Fengwei Liu; Yongqian Wu; Fan Wu; Weihong Song</w:t>
            </w:r>
          </w:p>
        </w:tc>
        <w:tc>
          <w:tcPr>
            <w:tcW w:w="1158" w:type="dxa"/>
            <w:vAlign w:val="center"/>
          </w:tcPr>
          <w:p w14:paraId="777D075B"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69450E">
              <w:rPr>
                <w:rFonts w:hAnsi="宋体"/>
                <w:color w:val="000000"/>
                <w:kern w:val="2"/>
                <w:szCs w:val="28"/>
              </w:rPr>
              <w:t>Fengwei Liu</w:t>
            </w:r>
          </w:p>
        </w:tc>
        <w:tc>
          <w:tcPr>
            <w:tcW w:w="685" w:type="dxa"/>
            <w:vAlign w:val="center"/>
          </w:tcPr>
          <w:p w14:paraId="129025F2"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69450E">
              <w:rPr>
                <w:rFonts w:hAnsi="宋体"/>
                <w:color w:val="000000"/>
                <w:kern w:val="2"/>
                <w:szCs w:val="28"/>
              </w:rPr>
              <w:t>Fengwei Liu</w:t>
            </w:r>
          </w:p>
        </w:tc>
        <w:tc>
          <w:tcPr>
            <w:tcW w:w="1134" w:type="dxa"/>
            <w:vAlign w:val="center"/>
          </w:tcPr>
          <w:p w14:paraId="3F0C805E"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69450E">
              <w:rPr>
                <w:rFonts w:hAnsi="宋体"/>
                <w:color w:val="000000"/>
                <w:kern w:val="2"/>
                <w:szCs w:val="28"/>
              </w:rPr>
              <w:t>Fengwei Liu;</w:t>
            </w:r>
            <w:r>
              <w:rPr>
                <w:rFonts w:hAnsi="宋体"/>
                <w:color w:val="000000"/>
                <w:kern w:val="2"/>
                <w:szCs w:val="28"/>
              </w:rPr>
              <w:t xml:space="preserve"> </w:t>
            </w:r>
            <w:r w:rsidRPr="0069450E">
              <w:rPr>
                <w:rFonts w:hAnsi="宋体"/>
                <w:color w:val="000000"/>
                <w:kern w:val="2"/>
                <w:szCs w:val="28"/>
              </w:rPr>
              <w:t>Yongqian Wu; Fan Wu;</w:t>
            </w:r>
          </w:p>
        </w:tc>
        <w:tc>
          <w:tcPr>
            <w:tcW w:w="708" w:type="dxa"/>
            <w:vAlign w:val="center"/>
          </w:tcPr>
          <w:p w14:paraId="5DA56C9D" w14:textId="46E6B489" w:rsidR="009A0E35" w:rsidRPr="00D120B8" w:rsidRDefault="00AF7F40" w:rsidP="00DC3EE7">
            <w:pPr>
              <w:pStyle w:val="a8"/>
              <w:adjustRightInd w:val="0"/>
              <w:spacing w:line="240" w:lineRule="auto"/>
              <w:ind w:firstLineChars="0" w:firstLine="0"/>
              <w:jc w:val="center"/>
              <w:outlineLvl w:val="1"/>
              <w:rPr>
                <w:rFonts w:hAnsi="宋体" w:hint="default"/>
                <w:color w:val="000000"/>
                <w:kern w:val="2"/>
                <w:szCs w:val="28"/>
              </w:rPr>
            </w:pPr>
            <w:r>
              <w:rPr>
                <w:rFonts w:hAnsi="宋体" w:hint="default"/>
                <w:color w:val="000000"/>
                <w:kern w:val="2"/>
                <w:szCs w:val="28"/>
              </w:rPr>
              <w:t>13</w:t>
            </w:r>
          </w:p>
        </w:tc>
        <w:tc>
          <w:tcPr>
            <w:tcW w:w="567" w:type="dxa"/>
            <w:vAlign w:val="center"/>
          </w:tcPr>
          <w:p w14:paraId="2E44B467" w14:textId="42454473" w:rsidR="009A0E35" w:rsidRPr="00D120B8" w:rsidRDefault="00AF7F40" w:rsidP="00DC3EE7">
            <w:pPr>
              <w:pStyle w:val="a8"/>
              <w:adjustRightInd w:val="0"/>
              <w:spacing w:line="240" w:lineRule="auto"/>
              <w:ind w:firstLineChars="0" w:firstLine="0"/>
              <w:jc w:val="center"/>
              <w:outlineLvl w:val="1"/>
              <w:rPr>
                <w:rFonts w:hAnsi="宋体" w:hint="default"/>
                <w:color w:val="000000"/>
                <w:kern w:val="2"/>
                <w:szCs w:val="28"/>
              </w:rPr>
            </w:pPr>
            <w:r>
              <w:rPr>
                <w:rFonts w:hAnsi="宋体" w:hint="default"/>
                <w:color w:val="000000"/>
                <w:kern w:val="2"/>
                <w:szCs w:val="28"/>
              </w:rPr>
              <w:t>14</w:t>
            </w:r>
          </w:p>
        </w:tc>
        <w:tc>
          <w:tcPr>
            <w:tcW w:w="606" w:type="dxa"/>
            <w:vAlign w:val="center"/>
          </w:tcPr>
          <w:p w14:paraId="1CC9A671"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否</w:t>
            </w:r>
          </w:p>
        </w:tc>
        <w:tc>
          <w:tcPr>
            <w:tcW w:w="407" w:type="dxa"/>
            <w:vAlign w:val="center"/>
          </w:tcPr>
          <w:p w14:paraId="7F02FA6A"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p>
        </w:tc>
      </w:tr>
      <w:tr w:rsidR="00CE772D" w:rsidRPr="00D120B8" w14:paraId="35FA6B90" w14:textId="77777777" w:rsidTr="00570C9E">
        <w:trPr>
          <w:trHeight w:hRule="exact" w:val="2270"/>
          <w:jc w:val="center"/>
        </w:trPr>
        <w:tc>
          <w:tcPr>
            <w:tcW w:w="406" w:type="dxa"/>
            <w:vAlign w:val="center"/>
          </w:tcPr>
          <w:p w14:paraId="2EBEAB97" w14:textId="77777777" w:rsidR="009A0E35" w:rsidRPr="00D120B8" w:rsidRDefault="009A0E35" w:rsidP="001933E5">
            <w:pPr>
              <w:pStyle w:val="a8"/>
              <w:adjustRightInd w:val="0"/>
              <w:spacing w:after="50" w:line="320" w:lineRule="exact"/>
              <w:ind w:firstLineChars="0" w:firstLine="0"/>
              <w:jc w:val="center"/>
              <w:outlineLvl w:val="1"/>
              <w:rPr>
                <w:rFonts w:hAnsi="宋体" w:hint="default"/>
                <w:color w:val="000000"/>
                <w:kern w:val="2"/>
                <w:szCs w:val="28"/>
              </w:rPr>
            </w:pPr>
            <w:r w:rsidRPr="00D120B8">
              <w:rPr>
                <w:rFonts w:hAnsi="宋体"/>
                <w:color w:val="000000"/>
                <w:kern w:val="2"/>
                <w:szCs w:val="28"/>
              </w:rPr>
              <w:lastRenderedPageBreak/>
              <w:t>3</w:t>
            </w:r>
          </w:p>
        </w:tc>
        <w:tc>
          <w:tcPr>
            <w:tcW w:w="2136" w:type="dxa"/>
            <w:vAlign w:val="center"/>
          </w:tcPr>
          <w:p w14:paraId="63C980BE"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CE2D46">
              <w:rPr>
                <w:rFonts w:hAnsi="宋体"/>
                <w:color w:val="000000"/>
                <w:kern w:val="2"/>
                <w:szCs w:val="28"/>
              </w:rPr>
              <w:t>Correction of phase extraction error in phase-shifting interferometry based on Lissajous figure and ellipse fitting technology</w:t>
            </w:r>
          </w:p>
        </w:tc>
        <w:tc>
          <w:tcPr>
            <w:tcW w:w="685" w:type="dxa"/>
            <w:vAlign w:val="center"/>
          </w:tcPr>
          <w:p w14:paraId="445CDE67"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FE1A8B">
              <w:rPr>
                <w:rFonts w:hAnsi="宋体"/>
                <w:color w:val="000000"/>
                <w:kern w:val="2"/>
                <w:szCs w:val="28"/>
              </w:rPr>
              <w:t>Optics Express</w:t>
            </w:r>
          </w:p>
        </w:tc>
        <w:tc>
          <w:tcPr>
            <w:tcW w:w="449" w:type="dxa"/>
            <w:vAlign w:val="center"/>
          </w:tcPr>
          <w:p w14:paraId="39CCE60B"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论文</w:t>
            </w:r>
          </w:p>
        </w:tc>
        <w:tc>
          <w:tcPr>
            <w:tcW w:w="425" w:type="dxa"/>
            <w:vAlign w:val="center"/>
          </w:tcPr>
          <w:p w14:paraId="04A1F88F"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国外</w:t>
            </w:r>
          </w:p>
        </w:tc>
        <w:tc>
          <w:tcPr>
            <w:tcW w:w="709" w:type="dxa"/>
            <w:vAlign w:val="center"/>
          </w:tcPr>
          <w:p w14:paraId="54C94124"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3.833</w:t>
            </w:r>
          </w:p>
        </w:tc>
        <w:tc>
          <w:tcPr>
            <w:tcW w:w="706" w:type="dxa"/>
            <w:vAlign w:val="center"/>
          </w:tcPr>
          <w:p w14:paraId="47D4EEF3"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SCI收录</w:t>
            </w:r>
          </w:p>
        </w:tc>
        <w:tc>
          <w:tcPr>
            <w:tcW w:w="995" w:type="dxa"/>
            <w:vAlign w:val="center"/>
          </w:tcPr>
          <w:p w14:paraId="4EDFB732"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2015/4/20</w:t>
            </w:r>
          </w:p>
        </w:tc>
        <w:tc>
          <w:tcPr>
            <w:tcW w:w="1134" w:type="dxa"/>
            <w:vAlign w:val="center"/>
          </w:tcPr>
          <w:p w14:paraId="7783C79C"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2015年23卷</w:t>
            </w:r>
            <w:r w:rsidRPr="00DF4131">
              <w:rPr>
                <w:rFonts w:hAnsi="宋体"/>
                <w:color w:val="000000"/>
                <w:kern w:val="2"/>
                <w:szCs w:val="28"/>
              </w:rPr>
              <w:t>10794-1080</w:t>
            </w:r>
            <w:r>
              <w:rPr>
                <w:rFonts w:hAnsi="宋体"/>
                <w:color w:val="000000"/>
                <w:kern w:val="2"/>
                <w:szCs w:val="28"/>
              </w:rPr>
              <w:t>7页</w:t>
            </w:r>
          </w:p>
        </w:tc>
        <w:tc>
          <w:tcPr>
            <w:tcW w:w="1252" w:type="dxa"/>
            <w:vAlign w:val="center"/>
          </w:tcPr>
          <w:p w14:paraId="158DB2B2"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DF4131">
              <w:rPr>
                <w:rFonts w:hAnsi="宋体"/>
                <w:color w:val="000000"/>
                <w:kern w:val="2"/>
                <w:szCs w:val="28"/>
              </w:rPr>
              <w:t>Liu Fengwei;Wu Yongqian;Wu Fan</w:t>
            </w:r>
          </w:p>
        </w:tc>
        <w:tc>
          <w:tcPr>
            <w:tcW w:w="1158" w:type="dxa"/>
            <w:vAlign w:val="center"/>
          </w:tcPr>
          <w:p w14:paraId="780D166D"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DF4131">
              <w:rPr>
                <w:rFonts w:hAnsi="宋体"/>
                <w:color w:val="000000"/>
                <w:kern w:val="2"/>
                <w:szCs w:val="28"/>
              </w:rPr>
              <w:t>Liu Fengwei</w:t>
            </w:r>
          </w:p>
        </w:tc>
        <w:tc>
          <w:tcPr>
            <w:tcW w:w="685" w:type="dxa"/>
            <w:vAlign w:val="center"/>
          </w:tcPr>
          <w:p w14:paraId="2922438B"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DF4131">
              <w:rPr>
                <w:rFonts w:hAnsi="宋体"/>
                <w:color w:val="000000"/>
                <w:kern w:val="2"/>
                <w:szCs w:val="28"/>
              </w:rPr>
              <w:t>Liu Fengwei</w:t>
            </w:r>
          </w:p>
        </w:tc>
        <w:tc>
          <w:tcPr>
            <w:tcW w:w="1134" w:type="dxa"/>
            <w:vAlign w:val="center"/>
          </w:tcPr>
          <w:p w14:paraId="2285ED5C"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sidRPr="00DF4131">
              <w:rPr>
                <w:rFonts w:hAnsi="宋体"/>
                <w:color w:val="000000"/>
                <w:kern w:val="2"/>
                <w:szCs w:val="28"/>
              </w:rPr>
              <w:t>Liu Fengwei;Wu Yongqian;Wu Fan</w:t>
            </w:r>
          </w:p>
        </w:tc>
        <w:tc>
          <w:tcPr>
            <w:tcW w:w="708" w:type="dxa"/>
            <w:vAlign w:val="center"/>
          </w:tcPr>
          <w:p w14:paraId="06EFAF4D" w14:textId="68321F6C" w:rsidR="009A0E35" w:rsidRPr="00D120B8" w:rsidRDefault="00AF7F40"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hint="default"/>
                <w:color w:val="000000"/>
                <w:kern w:val="2"/>
                <w:szCs w:val="28"/>
              </w:rPr>
              <w:t>40</w:t>
            </w:r>
          </w:p>
        </w:tc>
        <w:tc>
          <w:tcPr>
            <w:tcW w:w="567" w:type="dxa"/>
            <w:vAlign w:val="center"/>
          </w:tcPr>
          <w:p w14:paraId="3424DE63" w14:textId="49988EB2" w:rsidR="009A0E35" w:rsidRPr="00D120B8" w:rsidRDefault="00AF7F40"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hint="default"/>
                <w:color w:val="000000"/>
                <w:kern w:val="2"/>
                <w:szCs w:val="28"/>
              </w:rPr>
              <w:t>42</w:t>
            </w:r>
          </w:p>
        </w:tc>
        <w:tc>
          <w:tcPr>
            <w:tcW w:w="606" w:type="dxa"/>
            <w:vAlign w:val="center"/>
          </w:tcPr>
          <w:p w14:paraId="05744566"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color w:val="000000"/>
                <w:kern w:val="2"/>
                <w:szCs w:val="28"/>
              </w:rPr>
              <w:t>否</w:t>
            </w:r>
          </w:p>
        </w:tc>
        <w:tc>
          <w:tcPr>
            <w:tcW w:w="407" w:type="dxa"/>
            <w:vAlign w:val="center"/>
          </w:tcPr>
          <w:p w14:paraId="58970DD4"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p>
        </w:tc>
      </w:tr>
      <w:tr w:rsidR="00CE772D" w:rsidRPr="00D120B8" w14:paraId="2FF2E9B9" w14:textId="77777777" w:rsidTr="00CE772D">
        <w:trPr>
          <w:trHeight w:hRule="exact" w:val="3271"/>
          <w:jc w:val="center"/>
        </w:trPr>
        <w:tc>
          <w:tcPr>
            <w:tcW w:w="406" w:type="dxa"/>
            <w:vAlign w:val="center"/>
          </w:tcPr>
          <w:p w14:paraId="62FD3C37" w14:textId="77777777" w:rsidR="009A0E35" w:rsidRPr="00D120B8" w:rsidRDefault="009A0E35" w:rsidP="001933E5">
            <w:pPr>
              <w:pStyle w:val="a8"/>
              <w:adjustRightInd w:val="0"/>
              <w:spacing w:after="50" w:line="320" w:lineRule="exact"/>
              <w:ind w:firstLineChars="0" w:firstLine="0"/>
              <w:jc w:val="center"/>
              <w:outlineLvl w:val="1"/>
              <w:rPr>
                <w:rFonts w:hAnsi="宋体" w:hint="default"/>
                <w:color w:val="000000"/>
                <w:kern w:val="2"/>
                <w:szCs w:val="28"/>
              </w:rPr>
            </w:pPr>
            <w:r w:rsidRPr="00D120B8">
              <w:rPr>
                <w:rFonts w:hAnsi="宋体"/>
                <w:color w:val="000000"/>
                <w:kern w:val="2"/>
                <w:szCs w:val="28"/>
              </w:rPr>
              <w:t>4</w:t>
            </w:r>
          </w:p>
        </w:tc>
        <w:tc>
          <w:tcPr>
            <w:tcW w:w="2136" w:type="dxa"/>
            <w:vAlign w:val="center"/>
          </w:tcPr>
          <w:p w14:paraId="27FC0012" w14:textId="77777777" w:rsidR="009A0E35" w:rsidRPr="00CE2D46"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CE2D46">
              <w:rPr>
                <w:rFonts w:hAnsi="宋体"/>
                <w:color w:val="000000"/>
                <w:kern w:val="2"/>
                <w:szCs w:val="28"/>
              </w:rPr>
              <w:t>Modal-based nonlinear optimization algorithm for</w:t>
            </w:r>
          </w:p>
          <w:p w14:paraId="099B7035"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CE2D46">
              <w:rPr>
                <w:rFonts w:hAnsi="宋体"/>
                <w:color w:val="000000"/>
                <w:kern w:val="2"/>
                <w:szCs w:val="28"/>
              </w:rPr>
              <w:t>wavefront measurement with under-sampled data</w:t>
            </w:r>
          </w:p>
        </w:tc>
        <w:tc>
          <w:tcPr>
            <w:tcW w:w="685" w:type="dxa"/>
            <w:vAlign w:val="center"/>
          </w:tcPr>
          <w:p w14:paraId="2B2C678A"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FE1A8B">
              <w:rPr>
                <w:rFonts w:hAnsi="宋体"/>
                <w:color w:val="000000"/>
                <w:kern w:val="2"/>
                <w:szCs w:val="28"/>
              </w:rPr>
              <w:t>Optics Letters</w:t>
            </w:r>
          </w:p>
        </w:tc>
        <w:tc>
          <w:tcPr>
            <w:tcW w:w="449" w:type="dxa"/>
            <w:vAlign w:val="center"/>
          </w:tcPr>
          <w:p w14:paraId="618CDB25"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论文</w:t>
            </w:r>
          </w:p>
        </w:tc>
        <w:tc>
          <w:tcPr>
            <w:tcW w:w="425" w:type="dxa"/>
            <w:vAlign w:val="center"/>
          </w:tcPr>
          <w:p w14:paraId="73BFF540"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国外</w:t>
            </w:r>
          </w:p>
        </w:tc>
        <w:tc>
          <w:tcPr>
            <w:tcW w:w="709" w:type="dxa"/>
            <w:vAlign w:val="center"/>
          </w:tcPr>
          <w:p w14:paraId="26309E26"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3.56</w:t>
            </w:r>
          </w:p>
        </w:tc>
        <w:tc>
          <w:tcPr>
            <w:tcW w:w="706" w:type="dxa"/>
            <w:vAlign w:val="center"/>
          </w:tcPr>
          <w:p w14:paraId="322FE20F"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SCI收录</w:t>
            </w:r>
          </w:p>
        </w:tc>
        <w:tc>
          <w:tcPr>
            <w:tcW w:w="995" w:type="dxa"/>
            <w:vAlign w:val="center"/>
          </w:tcPr>
          <w:p w14:paraId="72003383"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2020/9/1</w:t>
            </w:r>
          </w:p>
        </w:tc>
        <w:tc>
          <w:tcPr>
            <w:tcW w:w="1134" w:type="dxa"/>
            <w:vAlign w:val="center"/>
          </w:tcPr>
          <w:p w14:paraId="0CC50F2C"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2020年45卷</w:t>
            </w:r>
            <w:r w:rsidRPr="00916563">
              <w:rPr>
                <w:rFonts w:hAnsi="宋体"/>
                <w:color w:val="000000"/>
                <w:kern w:val="2"/>
                <w:szCs w:val="28"/>
              </w:rPr>
              <w:t>5456-5459</w:t>
            </w:r>
            <w:r>
              <w:rPr>
                <w:rFonts w:hAnsi="宋体"/>
                <w:color w:val="000000"/>
                <w:kern w:val="2"/>
                <w:szCs w:val="28"/>
              </w:rPr>
              <w:t>页</w:t>
            </w:r>
          </w:p>
        </w:tc>
        <w:tc>
          <w:tcPr>
            <w:tcW w:w="1252" w:type="dxa"/>
            <w:vAlign w:val="center"/>
          </w:tcPr>
          <w:p w14:paraId="7EE3B1B8"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CD68CA">
              <w:rPr>
                <w:rFonts w:hAnsi="宋体"/>
                <w:color w:val="000000"/>
                <w:kern w:val="2"/>
                <w:szCs w:val="28"/>
              </w:rPr>
              <w:t>Zhao</w:t>
            </w:r>
            <w:r>
              <w:rPr>
                <w:rFonts w:hAnsi="宋体"/>
                <w:color w:val="000000"/>
                <w:kern w:val="2"/>
                <w:szCs w:val="28"/>
              </w:rPr>
              <w:t xml:space="preserve"> </w:t>
            </w:r>
            <w:r w:rsidRPr="00CD68CA">
              <w:rPr>
                <w:rFonts w:hAnsi="宋体"/>
                <w:color w:val="000000"/>
                <w:kern w:val="2"/>
                <w:szCs w:val="28"/>
              </w:rPr>
              <w:t>Lei</w:t>
            </w:r>
            <w:r>
              <w:rPr>
                <w:rFonts w:hAnsi="宋体"/>
                <w:color w:val="000000"/>
                <w:kern w:val="2"/>
                <w:szCs w:val="28"/>
              </w:rPr>
              <w:t>；</w:t>
            </w:r>
            <w:r w:rsidRPr="00CD68CA">
              <w:rPr>
                <w:rFonts w:hAnsi="宋体"/>
                <w:color w:val="000000"/>
                <w:kern w:val="2"/>
                <w:szCs w:val="28"/>
              </w:rPr>
              <w:t>Bai</w:t>
            </w:r>
            <w:r>
              <w:rPr>
                <w:rFonts w:hAnsi="宋体"/>
                <w:color w:val="000000"/>
                <w:kern w:val="2"/>
                <w:szCs w:val="28"/>
              </w:rPr>
              <w:t xml:space="preserve"> </w:t>
            </w:r>
            <w:r w:rsidRPr="00CD68CA">
              <w:rPr>
                <w:rFonts w:hAnsi="宋体"/>
                <w:color w:val="000000"/>
                <w:kern w:val="2"/>
                <w:szCs w:val="28"/>
              </w:rPr>
              <w:t>Jian; Hao</w:t>
            </w:r>
            <w:r>
              <w:rPr>
                <w:rFonts w:hAnsi="宋体"/>
                <w:color w:val="000000"/>
                <w:kern w:val="2"/>
                <w:szCs w:val="28"/>
              </w:rPr>
              <w:t xml:space="preserve"> </w:t>
            </w:r>
            <w:r w:rsidRPr="00CD68CA">
              <w:rPr>
                <w:rFonts w:hAnsi="宋体"/>
                <w:color w:val="000000"/>
                <w:kern w:val="2"/>
                <w:szCs w:val="28"/>
              </w:rPr>
              <w:t>Yan; Jing Hou; Wang Chen; Lu Binjie;</w:t>
            </w:r>
            <w:r>
              <w:rPr>
                <w:rFonts w:hAnsi="宋体"/>
                <w:color w:val="000000"/>
                <w:kern w:val="2"/>
                <w:szCs w:val="28"/>
              </w:rPr>
              <w:t xml:space="preserve"> </w:t>
            </w:r>
            <w:r w:rsidRPr="00CD68CA">
              <w:rPr>
                <w:rFonts w:hAnsi="宋体"/>
                <w:color w:val="000000"/>
                <w:kern w:val="2"/>
                <w:szCs w:val="28"/>
              </w:rPr>
              <w:t>Liang Yiyong; Wang Kaiwei</w:t>
            </w:r>
          </w:p>
        </w:tc>
        <w:tc>
          <w:tcPr>
            <w:tcW w:w="1158" w:type="dxa"/>
            <w:vAlign w:val="center"/>
          </w:tcPr>
          <w:p w14:paraId="0025DC87"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CD68CA">
              <w:rPr>
                <w:rFonts w:hAnsi="宋体"/>
                <w:color w:val="000000"/>
                <w:kern w:val="2"/>
                <w:szCs w:val="28"/>
              </w:rPr>
              <w:t>Zhao</w:t>
            </w:r>
            <w:r>
              <w:rPr>
                <w:rFonts w:hAnsi="宋体"/>
                <w:color w:val="000000"/>
                <w:kern w:val="2"/>
                <w:szCs w:val="28"/>
              </w:rPr>
              <w:t xml:space="preserve"> </w:t>
            </w:r>
            <w:r w:rsidRPr="00CD68CA">
              <w:rPr>
                <w:rFonts w:hAnsi="宋体"/>
                <w:color w:val="000000"/>
                <w:kern w:val="2"/>
                <w:szCs w:val="28"/>
              </w:rPr>
              <w:t>Lei</w:t>
            </w:r>
          </w:p>
        </w:tc>
        <w:tc>
          <w:tcPr>
            <w:tcW w:w="685" w:type="dxa"/>
            <w:vAlign w:val="center"/>
          </w:tcPr>
          <w:p w14:paraId="4789E41C"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CD68CA">
              <w:rPr>
                <w:rFonts w:hAnsi="宋体"/>
                <w:color w:val="000000"/>
                <w:kern w:val="2"/>
                <w:szCs w:val="28"/>
              </w:rPr>
              <w:t>Zhao</w:t>
            </w:r>
            <w:r>
              <w:rPr>
                <w:rFonts w:hAnsi="宋体"/>
                <w:color w:val="000000"/>
                <w:kern w:val="2"/>
                <w:szCs w:val="28"/>
              </w:rPr>
              <w:t xml:space="preserve"> </w:t>
            </w:r>
            <w:r w:rsidRPr="00CD68CA">
              <w:rPr>
                <w:rFonts w:hAnsi="宋体"/>
                <w:color w:val="000000"/>
                <w:kern w:val="2"/>
                <w:szCs w:val="28"/>
              </w:rPr>
              <w:t>Lei</w:t>
            </w:r>
          </w:p>
        </w:tc>
        <w:tc>
          <w:tcPr>
            <w:tcW w:w="1134" w:type="dxa"/>
            <w:vAlign w:val="center"/>
          </w:tcPr>
          <w:p w14:paraId="1000E170"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sidRPr="00CD68CA">
              <w:rPr>
                <w:rFonts w:hAnsi="宋体"/>
                <w:color w:val="000000"/>
                <w:kern w:val="2"/>
                <w:szCs w:val="28"/>
              </w:rPr>
              <w:t>Zhao</w:t>
            </w:r>
            <w:r>
              <w:rPr>
                <w:rFonts w:hAnsi="宋体"/>
                <w:color w:val="000000"/>
                <w:kern w:val="2"/>
                <w:szCs w:val="28"/>
              </w:rPr>
              <w:t xml:space="preserve"> </w:t>
            </w:r>
            <w:r w:rsidRPr="00CD68CA">
              <w:rPr>
                <w:rFonts w:hAnsi="宋体"/>
                <w:color w:val="000000"/>
                <w:kern w:val="2"/>
                <w:szCs w:val="28"/>
              </w:rPr>
              <w:t>Lei</w:t>
            </w:r>
            <w:r>
              <w:rPr>
                <w:rFonts w:hAnsi="宋体"/>
                <w:color w:val="000000"/>
                <w:kern w:val="2"/>
                <w:szCs w:val="28"/>
              </w:rPr>
              <w:t>；</w:t>
            </w:r>
            <w:r w:rsidRPr="00CD68CA">
              <w:rPr>
                <w:rFonts w:hAnsi="宋体"/>
                <w:color w:val="000000"/>
                <w:kern w:val="2"/>
                <w:szCs w:val="28"/>
              </w:rPr>
              <w:t>Bai</w:t>
            </w:r>
            <w:r>
              <w:rPr>
                <w:rFonts w:hAnsi="宋体"/>
                <w:color w:val="000000"/>
                <w:kern w:val="2"/>
                <w:szCs w:val="28"/>
              </w:rPr>
              <w:t xml:space="preserve"> </w:t>
            </w:r>
            <w:r w:rsidRPr="00CD68CA">
              <w:rPr>
                <w:rFonts w:hAnsi="宋体"/>
                <w:color w:val="000000"/>
                <w:kern w:val="2"/>
                <w:szCs w:val="28"/>
              </w:rPr>
              <w:t>Jian; Hao</w:t>
            </w:r>
            <w:r>
              <w:rPr>
                <w:rFonts w:hAnsi="宋体"/>
                <w:color w:val="000000"/>
                <w:kern w:val="2"/>
                <w:szCs w:val="28"/>
              </w:rPr>
              <w:t xml:space="preserve"> </w:t>
            </w:r>
            <w:r w:rsidRPr="00CD68CA">
              <w:rPr>
                <w:rFonts w:hAnsi="宋体"/>
                <w:color w:val="000000"/>
                <w:kern w:val="2"/>
                <w:szCs w:val="28"/>
              </w:rPr>
              <w:t>Yan; Jing Hou; Wang Chen; Lu Binjie;</w:t>
            </w:r>
            <w:r>
              <w:rPr>
                <w:rFonts w:hAnsi="宋体"/>
                <w:color w:val="000000"/>
                <w:kern w:val="2"/>
                <w:szCs w:val="28"/>
              </w:rPr>
              <w:t xml:space="preserve"> </w:t>
            </w:r>
            <w:r w:rsidRPr="00CD68CA">
              <w:rPr>
                <w:rFonts w:hAnsi="宋体"/>
                <w:color w:val="000000"/>
                <w:kern w:val="2"/>
                <w:szCs w:val="28"/>
              </w:rPr>
              <w:t>Liang Yiyong; Wang Kaiwei</w:t>
            </w:r>
          </w:p>
        </w:tc>
        <w:tc>
          <w:tcPr>
            <w:tcW w:w="708" w:type="dxa"/>
            <w:vAlign w:val="center"/>
          </w:tcPr>
          <w:p w14:paraId="0CD550B2" w14:textId="349DF446" w:rsidR="009A0E35" w:rsidRPr="00D120B8" w:rsidRDefault="00AF7F40"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hint="default"/>
                <w:color w:val="000000"/>
                <w:kern w:val="2"/>
                <w:szCs w:val="28"/>
              </w:rPr>
              <w:t>8</w:t>
            </w:r>
          </w:p>
        </w:tc>
        <w:tc>
          <w:tcPr>
            <w:tcW w:w="567" w:type="dxa"/>
            <w:vAlign w:val="center"/>
          </w:tcPr>
          <w:p w14:paraId="6E856952" w14:textId="61C9E191" w:rsidR="009A0E35" w:rsidRPr="00D120B8" w:rsidRDefault="00AF7F40"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hint="default"/>
                <w:color w:val="000000"/>
                <w:kern w:val="2"/>
                <w:szCs w:val="28"/>
              </w:rPr>
              <w:t>8</w:t>
            </w:r>
          </w:p>
        </w:tc>
        <w:tc>
          <w:tcPr>
            <w:tcW w:w="606" w:type="dxa"/>
            <w:vAlign w:val="center"/>
          </w:tcPr>
          <w:p w14:paraId="0F265286"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color w:val="000000"/>
                <w:kern w:val="2"/>
                <w:szCs w:val="28"/>
              </w:rPr>
              <w:t>否</w:t>
            </w:r>
          </w:p>
        </w:tc>
        <w:tc>
          <w:tcPr>
            <w:tcW w:w="407" w:type="dxa"/>
            <w:vAlign w:val="center"/>
          </w:tcPr>
          <w:p w14:paraId="4C38892A"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p>
        </w:tc>
      </w:tr>
      <w:tr w:rsidR="00CE772D" w:rsidRPr="00D120B8" w14:paraId="762261E4" w14:textId="77777777" w:rsidTr="00570C9E">
        <w:trPr>
          <w:trHeight w:hRule="exact" w:val="3113"/>
          <w:jc w:val="center"/>
        </w:trPr>
        <w:tc>
          <w:tcPr>
            <w:tcW w:w="406" w:type="dxa"/>
            <w:vAlign w:val="center"/>
          </w:tcPr>
          <w:p w14:paraId="14FD3367" w14:textId="77777777" w:rsidR="009A0E35" w:rsidRPr="00D120B8" w:rsidRDefault="009A0E35" w:rsidP="001933E5">
            <w:pPr>
              <w:pStyle w:val="a8"/>
              <w:adjustRightInd w:val="0"/>
              <w:spacing w:after="50" w:line="320" w:lineRule="exact"/>
              <w:ind w:firstLineChars="0" w:firstLine="0"/>
              <w:jc w:val="center"/>
              <w:outlineLvl w:val="1"/>
              <w:rPr>
                <w:rFonts w:hAnsi="宋体" w:hint="default"/>
                <w:color w:val="000000"/>
                <w:kern w:val="2"/>
                <w:szCs w:val="28"/>
              </w:rPr>
            </w:pPr>
            <w:r w:rsidRPr="00D120B8">
              <w:rPr>
                <w:rFonts w:hAnsi="宋体"/>
                <w:color w:val="000000"/>
                <w:kern w:val="2"/>
                <w:szCs w:val="28"/>
              </w:rPr>
              <w:t>5</w:t>
            </w:r>
          </w:p>
        </w:tc>
        <w:tc>
          <w:tcPr>
            <w:tcW w:w="2136" w:type="dxa"/>
            <w:vAlign w:val="center"/>
          </w:tcPr>
          <w:p w14:paraId="50A9BE0C"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CE2D46">
              <w:rPr>
                <w:rFonts w:hAnsi="宋体"/>
                <w:color w:val="000000"/>
                <w:kern w:val="2"/>
                <w:szCs w:val="28"/>
              </w:rPr>
              <w:t>Amplitude compensation using homodyne detection for inverse synthetic aperture LADAR</w:t>
            </w:r>
          </w:p>
        </w:tc>
        <w:tc>
          <w:tcPr>
            <w:tcW w:w="685" w:type="dxa"/>
            <w:vAlign w:val="center"/>
          </w:tcPr>
          <w:p w14:paraId="1AECC514"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FE1A8B">
              <w:rPr>
                <w:rFonts w:hAnsi="宋体"/>
                <w:color w:val="000000"/>
                <w:kern w:val="2"/>
                <w:szCs w:val="28"/>
              </w:rPr>
              <w:t>Applied Optics</w:t>
            </w:r>
          </w:p>
        </w:tc>
        <w:tc>
          <w:tcPr>
            <w:tcW w:w="449" w:type="dxa"/>
            <w:vAlign w:val="center"/>
          </w:tcPr>
          <w:p w14:paraId="08514744"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论文</w:t>
            </w:r>
          </w:p>
        </w:tc>
        <w:tc>
          <w:tcPr>
            <w:tcW w:w="425" w:type="dxa"/>
            <w:vAlign w:val="center"/>
          </w:tcPr>
          <w:p w14:paraId="3127BB9E"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国外</w:t>
            </w:r>
          </w:p>
        </w:tc>
        <w:tc>
          <w:tcPr>
            <w:tcW w:w="709" w:type="dxa"/>
            <w:vAlign w:val="center"/>
          </w:tcPr>
          <w:p w14:paraId="5C5573EA"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1.905</w:t>
            </w:r>
          </w:p>
        </w:tc>
        <w:tc>
          <w:tcPr>
            <w:tcW w:w="706" w:type="dxa"/>
            <w:vAlign w:val="center"/>
          </w:tcPr>
          <w:p w14:paraId="554CB7D7"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SCI收录</w:t>
            </w:r>
          </w:p>
        </w:tc>
        <w:tc>
          <w:tcPr>
            <w:tcW w:w="995" w:type="dxa"/>
            <w:vAlign w:val="center"/>
          </w:tcPr>
          <w:p w14:paraId="7B359928"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2021/11/1</w:t>
            </w:r>
          </w:p>
        </w:tc>
        <w:tc>
          <w:tcPr>
            <w:tcW w:w="1134" w:type="dxa"/>
            <w:vAlign w:val="center"/>
          </w:tcPr>
          <w:p w14:paraId="52417C81"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Pr>
                <w:rFonts w:hAnsi="宋体"/>
                <w:color w:val="000000"/>
                <w:kern w:val="2"/>
                <w:szCs w:val="28"/>
              </w:rPr>
              <w:t>2021年60卷</w:t>
            </w:r>
            <w:r w:rsidRPr="008049EA">
              <w:rPr>
                <w:rFonts w:hAnsi="宋体"/>
                <w:color w:val="000000"/>
                <w:kern w:val="2"/>
                <w:szCs w:val="28"/>
              </w:rPr>
              <w:t>pp.10594-10599</w:t>
            </w:r>
          </w:p>
        </w:tc>
        <w:tc>
          <w:tcPr>
            <w:tcW w:w="1252" w:type="dxa"/>
            <w:vAlign w:val="center"/>
          </w:tcPr>
          <w:p w14:paraId="35524D23"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1A4AC5">
              <w:rPr>
                <w:rFonts w:hAnsi="宋体"/>
                <w:color w:val="000000"/>
                <w:kern w:val="2"/>
                <w:szCs w:val="28"/>
              </w:rPr>
              <w:t>Xu Chen; Jin Kai; Jiang Changchun; Li Jian;</w:t>
            </w:r>
            <w:r>
              <w:rPr>
                <w:rFonts w:hAnsi="宋体"/>
                <w:color w:val="000000"/>
                <w:kern w:val="2"/>
                <w:szCs w:val="28"/>
              </w:rPr>
              <w:t xml:space="preserve"> </w:t>
            </w:r>
            <w:r w:rsidRPr="001A4AC5">
              <w:rPr>
                <w:rFonts w:hAnsi="宋体"/>
                <w:color w:val="000000"/>
                <w:kern w:val="2"/>
                <w:szCs w:val="28"/>
              </w:rPr>
              <w:t>Song Anpeng; Wei Kai; Zhang Yudong</w:t>
            </w:r>
          </w:p>
        </w:tc>
        <w:tc>
          <w:tcPr>
            <w:tcW w:w="1158" w:type="dxa"/>
            <w:vAlign w:val="center"/>
          </w:tcPr>
          <w:p w14:paraId="3165FD40"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1A4AC5">
              <w:rPr>
                <w:rFonts w:hAnsi="宋体"/>
                <w:color w:val="000000"/>
                <w:kern w:val="2"/>
                <w:szCs w:val="28"/>
              </w:rPr>
              <w:t>Xu Chen</w:t>
            </w:r>
          </w:p>
        </w:tc>
        <w:tc>
          <w:tcPr>
            <w:tcW w:w="685" w:type="dxa"/>
            <w:vAlign w:val="center"/>
          </w:tcPr>
          <w:p w14:paraId="30B1494E" w14:textId="77777777" w:rsidR="009A0E35" w:rsidRPr="00D120B8" w:rsidRDefault="009A0E35" w:rsidP="00DC3EE7">
            <w:pPr>
              <w:pStyle w:val="a8"/>
              <w:adjustRightInd w:val="0"/>
              <w:spacing w:line="240" w:lineRule="auto"/>
              <w:ind w:firstLineChars="0" w:firstLine="0"/>
              <w:jc w:val="center"/>
              <w:outlineLvl w:val="1"/>
              <w:rPr>
                <w:rFonts w:hAnsi="宋体" w:hint="default"/>
                <w:color w:val="000000"/>
                <w:kern w:val="2"/>
                <w:szCs w:val="28"/>
              </w:rPr>
            </w:pPr>
            <w:r w:rsidRPr="001A4AC5">
              <w:rPr>
                <w:rFonts w:hAnsi="宋体"/>
                <w:color w:val="000000"/>
                <w:kern w:val="2"/>
                <w:szCs w:val="28"/>
              </w:rPr>
              <w:t>Xu Chen</w:t>
            </w:r>
          </w:p>
        </w:tc>
        <w:tc>
          <w:tcPr>
            <w:tcW w:w="1134" w:type="dxa"/>
            <w:vAlign w:val="center"/>
          </w:tcPr>
          <w:p w14:paraId="1C561300"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sidRPr="001A4AC5">
              <w:rPr>
                <w:rFonts w:hAnsi="宋体"/>
                <w:color w:val="000000"/>
                <w:kern w:val="2"/>
                <w:szCs w:val="28"/>
              </w:rPr>
              <w:t>Xu Chen; Jin Kai; Jiang Changchun; Li Jian;</w:t>
            </w:r>
            <w:r>
              <w:rPr>
                <w:rFonts w:hAnsi="宋体"/>
                <w:color w:val="000000"/>
                <w:kern w:val="2"/>
                <w:szCs w:val="28"/>
              </w:rPr>
              <w:t xml:space="preserve"> </w:t>
            </w:r>
            <w:r w:rsidRPr="001A4AC5">
              <w:rPr>
                <w:rFonts w:hAnsi="宋体"/>
                <w:color w:val="000000"/>
                <w:kern w:val="2"/>
                <w:szCs w:val="28"/>
              </w:rPr>
              <w:t>Song Anpeng; Wei Kai; Zhang Yudong</w:t>
            </w:r>
          </w:p>
        </w:tc>
        <w:tc>
          <w:tcPr>
            <w:tcW w:w="708" w:type="dxa"/>
            <w:vAlign w:val="center"/>
          </w:tcPr>
          <w:p w14:paraId="2D239C6D" w14:textId="4B273C8A" w:rsidR="009A0E35" w:rsidRPr="00D120B8" w:rsidRDefault="00AF7F40"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hint="default"/>
                <w:color w:val="000000"/>
                <w:kern w:val="2"/>
                <w:szCs w:val="28"/>
              </w:rPr>
              <w:t>1</w:t>
            </w:r>
          </w:p>
        </w:tc>
        <w:tc>
          <w:tcPr>
            <w:tcW w:w="567" w:type="dxa"/>
            <w:vAlign w:val="center"/>
          </w:tcPr>
          <w:p w14:paraId="4A34C8A1" w14:textId="2B4562FF" w:rsidR="009A0E35" w:rsidRPr="00D120B8" w:rsidRDefault="00AF7F40"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hint="default"/>
                <w:color w:val="000000"/>
                <w:kern w:val="2"/>
                <w:szCs w:val="28"/>
              </w:rPr>
              <w:t>1</w:t>
            </w:r>
          </w:p>
        </w:tc>
        <w:tc>
          <w:tcPr>
            <w:tcW w:w="606" w:type="dxa"/>
            <w:vAlign w:val="center"/>
          </w:tcPr>
          <w:p w14:paraId="6601A9D1"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r>
              <w:rPr>
                <w:rFonts w:hAnsi="宋体"/>
                <w:color w:val="000000"/>
                <w:kern w:val="2"/>
                <w:szCs w:val="28"/>
              </w:rPr>
              <w:t>否</w:t>
            </w:r>
          </w:p>
        </w:tc>
        <w:tc>
          <w:tcPr>
            <w:tcW w:w="407" w:type="dxa"/>
            <w:vAlign w:val="center"/>
          </w:tcPr>
          <w:p w14:paraId="68DCB541" w14:textId="77777777" w:rsidR="009A0E35" w:rsidRPr="00D120B8" w:rsidRDefault="009A0E35" w:rsidP="00DC3EE7">
            <w:pPr>
              <w:pStyle w:val="a8"/>
              <w:adjustRightInd w:val="0"/>
              <w:spacing w:after="50" w:line="240" w:lineRule="auto"/>
              <w:ind w:firstLineChars="0" w:firstLine="0"/>
              <w:jc w:val="center"/>
              <w:outlineLvl w:val="1"/>
              <w:rPr>
                <w:rFonts w:hAnsi="宋体" w:hint="default"/>
                <w:color w:val="000000"/>
                <w:kern w:val="2"/>
                <w:szCs w:val="28"/>
              </w:rPr>
            </w:pPr>
          </w:p>
        </w:tc>
      </w:tr>
    </w:tbl>
    <w:p w14:paraId="64E1E014" w14:textId="602415E9" w:rsidR="00C70C84" w:rsidRDefault="00C70C84" w:rsidP="00570C9E">
      <w:pPr>
        <w:pStyle w:val="a8"/>
        <w:adjustRightInd w:val="0"/>
        <w:spacing w:after="50" w:line="20" w:lineRule="exact"/>
        <w:ind w:firstLineChars="0" w:firstLine="0"/>
        <w:outlineLvl w:val="1"/>
        <w:rPr>
          <w:rFonts w:ascii="Times New Roman" w:eastAsiaTheme="minorEastAsia" w:hint="default"/>
        </w:rPr>
      </w:pPr>
    </w:p>
    <w:sectPr w:rsidR="00C70C84" w:rsidSect="00252C4A">
      <w:pgSz w:w="16838" w:h="11906" w:orient="landscape"/>
      <w:pgMar w:top="1588" w:right="1418" w:bottom="1588" w:left="1474" w:header="851" w:footer="10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9E97" w14:textId="77777777" w:rsidR="00DA54A7" w:rsidRDefault="00DA54A7">
      <w:r>
        <w:separator/>
      </w:r>
    </w:p>
  </w:endnote>
  <w:endnote w:type="continuationSeparator" w:id="0">
    <w:p w14:paraId="1B8490B4" w14:textId="77777777" w:rsidR="00DA54A7" w:rsidRDefault="00DA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微软雅黑"/>
    <w:charset w:val="86"/>
    <w:family w:val="moder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fixed"/>
    <w:sig w:usb0="00000001" w:usb1="080E0000" w:usb2="00000010" w:usb3="00000000" w:csb0="00040000" w:csb1="00000000"/>
    <w:embedRegular r:id="rId1" w:fontKey="{C70F654C-29AD-42A2-A20C-13F6411DB671}"/>
  </w:font>
  <w:font w:name="方正黑体_GBK">
    <w:altName w:val="Arial Unicode MS"/>
    <w:charset w:val="86"/>
    <w:family w:val="auto"/>
    <w:pitch w:val="default"/>
    <w:sig w:usb0="00000000" w:usb1="00000000" w:usb2="00082016" w:usb3="00000000" w:csb0="00040001" w:csb1="00000000"/>
    <w:embedRegular r:id="rId2" w:subsetted="1" w:fontKey="{476D5256-C533-4F5A-8D34-935A707772A1}"/>
  </w:font>
  <w:font w:name="Cambria">
    <w:panose1 w:val="02040503050406030204"/>
    <w:charset w:val="00"/>
    <w:family w:val="roman"/>
    <w:pitch w:val="variable"/>
    <w:sig w:usb0="E00006FF" w:usb1="420024FF" w:usb2="02000000" w:usb3="00000000" w:csb0="0000019F" w:csb1="00000000"/>
    <w:embedRegular r:id="rId3" w:subsetted="1" w:fontKey="{60CEE917-5850-421D-819C-B6DFB06A033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35D9" w14:textId="77777777" w:rsidR="00C70C84" w:rsidRDefault="00451402">
    <w:pPr>
      <w:pStyle w:val="ab"/>
      <w:framePr w:wrap="around" w:vAnchor="text" w:hAnchor="margin" w:xAlign="center" w:y="1"/>
      <w:rPr>
        <w:rStyle w:val="af2"/>
      </w:rPr>
    </w:pPr>
    <w:r>
      <w:fldChar w:fldCharType="begin"/>
    </w:r>
    <w:r>
      <w:rPr>
        <w:rStyle w:val="af2"/>
      </w:rPr>
      <w:instrText xml:space="preserve">PAGE  </w:instrText>
    </w:r>
    <w:r>
      <w:fldChar w:fldCharType="separate"/>
    </w:r>
    <w:r>
      <w:rPr>
        <w:rStyle w:val="af2"/>
      </w:rPr>
      <w:t>1</w:t>
    </w:r>
    <w:r>
      <w:fldChar w:fldCharType="end"/>
    </w:r>
  </w:p>
  <w:p w14:paraId="523E8DC3" w14:textId="77777777" w:rsidR="00C70C84" w:rsidRDefault="00C70C8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A09A" w14:textId="77777777" w:rsidR="00C70C84" w:rsidRDefault="00451402">
    <w:pPr>
      <w:pStyle w:val="ab"/>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28</w:t>
    </w:r>
    <w:r>
      <w:rPr>
        <w:sz w:val="21"/>
        <w:szCs w:val="21"/>
      </w:rPr>
      <w:fldChar w:fldCharType="end"/>
    </w:r>
  </w:p>
  <w:p w14:paraId="31A8FB21" w14:textId="77777777" w:rsidR="00C70C84" w:rsidRDefault="00C70C8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4FA0" w14:textId="77777777" w:rsidR="00DA54A7" w:rsidRDefault="00DA54A7">
      <w:r>
        <w:separator/>
      </w:r>
    </w:p>
  </w:footnote>
  <w:footnote w:type="continuationSeparator" w:id="0">
    <w:p w14:paraId="66F5BF94" w14:textId="77777777" w:rsidR="00DA54A7" w:rsidRDefault="00DA5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658B1"/>
    <w:multiLevelType w:val="multilevel"/>
    <w:tmpl w:val="1C0658B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D7B04D3"/>
    <w:multiLevelType w:val="hybridMultilevel"/>
    <w:tmpl w:val="89FE6AF0"/>
    <w:lvl w:ilvl="0" w:tplc="085E80BA">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15:restartNumberingAfterBreak="0">
    <w:nsid w:val="35D7362A"/>
    <w:multiLevelType w:val="hybridMultilevel"/>
    <w:tmpl w:val="89FE6AF0"/>
    <w:lvl w:ilvl="0" w:tplc="085E80BA">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16cid:durableId="2052340360">
    <w:abstractNumId w:val="0"/>
  </w:num>
  <w:num w:numId="2" w16cid:durableId="758793000">
    <w:abstractNumId w:val="2"/>
  </w:num>
  <w:num w:numId="3" w16cid:durableId="1362390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NjcxMjIwNbQwMLdQ0lEKTi0uzszPAykwrAUA9+Aq4CwAAAA="/>
    <w:docVar w:name="commondata" w:val="eyJoZGlkIjoiNGQwNzM0ZGYzYTNiMTZkMGJjNmQ3ODYxZmVkZGQ4MjkifQ=="/>
  </w:docVars>
  <w:rsids>
    <w:rsidRoot w:val="00953F8B"/>
    <w:rsid w:val="000025DE"/>
    <w:rsid w:val="00005AB1"/>
    <w:rsid w:val="00007CAF"/>
    <w:rsid w:val="000155EC"/>
    <w:rsid w:val="000208EF"/>
    <w:rsid w:val="00021ABF"/>
    <w:rsid w:val="00023F62"/>
    <w:rsid w:val="00025323"/>
    <w:rsid w:val="00030E9F"/>
    <w:rsid w:val="000316C1"/>
    <w:rsid w:val="00042B5B"/>
    <w:rsid w:val="000506FD"/>
    <w:rsid w:val="00053A7D"/>
    <w:rsid w:val="000550F7"/>
    <w:rsid w:val="00056545"/>
    <w:rsid w:val="00056755"/>
    <w:rsid w:val="00057008"/>
    <w:rsid w:val="000614BB"/>
    <w:rsid w:val="000636E5"/>
    <w:rsid w:val="00064B31"/>
    <w:rsid w:val="00067478"/>
    <w:rsid w:val="00071A70"/>
    <w:rsid w:val="00073026"/>
    <w:rsid w:val="00077729"/>
    <w:rsid w:val="0008235F"/>
    <w:rsid w:val="00085BAC"/>
    <w:rsid w:val="0009059F"/>
    <w:rsid w:val="0009150B"/>
    <w:rsid w:val="00092BA3"/>
    <w:rsid w:val="00092E2F"/>
    <w:rsid w:val="00094EE1"/>
    <w:rsid w:val="000A009E"/>
    <w:rsid w:val="000A36D2"/>
    <w:rsid w:val="000A4819"/>
    <w:rsid w:val="000A731D"/>
    <w:rsid w:val="000B77A7"/>
    <w:rsid w:val="000C22D5"/>
    <w:rsid w:val="000C269D"/>
    <w:rsid w:val="000D0ACA"/>
    <w:rsid w:val="000D2D4D"/>
    <w:rsid w:val="000D478A"/>
    <w:rsid w:val="000D7373"/>
    <w:rsid w:val="000E12BC"/>
    <w:rsid w:val="000E1994"/>
    <w:rsid w:val="000E2455"/>
    <w:rsid w:val="000E2B30"/>
    <w:rsid w:val="000E6BA8"/>
    <w:rsid w:val="000E7552"/>
    <w:rsid w:val="000E79D1"/>
    <w:rsid w:val="000F3EBA"/>
    <w:rsid w:val="0010550C"/>
    <w:rsid w:val="00113AD2"/>
    <w:rsid w:val="001210DD"/>
    <w:rsid w:val="00122FC2"/>
    <w:rsid w:val="00126432"/>
    <w:rsid w:val="00130C4F"/>
    <w:rsid w:val="001318EE"/>
    <w:rsid w:val="00131D5D"/>
    <w:rsid w:val="00134414"/>
    <w:rsid w:val="00135282"/>
    <w:rsid w:val="001363B0"/>
    <w:rsid w:val="00136A3A"/>
    <w:rsid w:val="001414AF"/>
    <w:rsid w:val="00141B77"/>
    <w:rsid w:val="00146DCD"/>
    <w:rsid w:val="0015486A"/>
    <w:rsid w:val="00154DED"/>
    <w:rsid w:val="00160E5A"/>
    <w:rsid w:val="00161389"/>
    <w:rsid w:val="00161D6D"/>
    <w:rsid w:val="001706AB"/>
    <w:rsid w:val="001735CF"/>
    <w:rsid w:val="0017729B"/>
    <w:rsid w:val="0017770B"/>
    <w:rsid w:val="001807F6"/>
    <w:rsid w:val="0018111B"/>
    <w:rsid w:val="00185584"/>
    <w:rsid w:val="00185F9C"/>
    <w:rsid w:val="00187F78"/>
    <w:rsid w:val="0019138E"/>
    <w:rsid w:val="00191695"/>
    <w:rsid w:val="00193D4A"/>
    <w:rsid w:val="001A2764"/>
    <w:rsid w:val="001A2ACE"/>
    <w:rsid w:val="001A31E5"/>
    <w:rsid w:val="001A384E"/>
    <w:rsid w:val="001A430E"/>
    <w:rsid w:val="001A7D09"/>
    <w:rsid w:val="001B0586"/>
    <w:rsid w:val="001B072C"/>
    <w:rsid w:val="001B2ADA"/>
    <w:rsid w:val="001B5CA7"/>
    <w:rsid w:val="001B7C43"/>
    <w:rsid w:val="001D6226"/>
    <w:rsid w:val="001E0EEF"/>
    <w:rsid w:val="001E186D"/>
    <w:rsid w:val="001E426E"/>
    <w:rsid w:val="001E44B3"/>
    <w:rsid w:val="001E6368"/>
    <w:rsid w:val="001F4310"/>
    <w:rsid w:val="001F6089"/>
    <w:rsid w:val="0020743B"/>
    <w:rsid w:val="002118A1"/>
    <w:rsid w:val="00212A2B"/>
    <w:rsid w:val="00214C78"/>
    <w:rsid w:val="002213BC"/>
    <w:rsid w:val="00224859"/>
    <w:rsid w:val="00225DDA"/>
    <w:rsid w:val="00226F02"/>
    <w:rsid w:val="00230218"/>
    <w:rsid w:val="00231EB3"/>
    <w:rsid w:val="0023424E"/>
    <w:rsid w:val="00240E98"/>
    <w:rsid w:val="00250B20"/>
    <w:rsid w:val="00252C4A"/>
    <w:rsid w:val="00253AE2"/>
    <w:rsid w:val="00263A7D"/>
    <w:rsid w:val="00264B02"/>
    <w:rsid w:val="002739AC"/>
    <w:rsid w:val="00277B19"/>
    <w:rsid w:val="00280157"/>
    <w:rsid w:val="00291F05"/>
    <w:rsid w:val="002934B4"/>
    <w:rsid w:val="002943EE"/>
    <w:rsid w:val="00295549"/>
    <w:rsid w:val="002A6214"/>
    <w:rsid w:val="002B0E6E"/>
    <w:rsid w:val="002B1F79"/>
    <w:rsid w:val="002B2303"/>
    <w:rsid w:val="002B6354"/>
    <w:rsid w:val="002B69E1"/>
    <w:rsid w:val="002C0202"/>
    <w:rsid w:val="002C5E80"/>
    <w:rsid w:val="002C69C3"/>
    <w:rsid w:val="002D112F"/>
    <w:rsid w:val="002D20CA"/>
    <w:rsid w:val="002D4D4E"/>
    <w:rsid w:val="002E1F42"/>
    <w:rsid w:val="002F0310"/>
    <w:rsid w:val="002F2D30"/>
    <w:rsid w:val="002F2EBD"/>
    <w:rsid w:val="002F78E4"/>
    <w:rsid w:val="00302FC6"/>
    <w:rsid w:val="00304A20"/>
    <w:rsid w:val="00305BE5"/>
    <w:rsid w:val="003108DB"/>
    <w:rsid w:val="0031299C"/>
    <w:rsid w:val="00313294"/>
    <w:rsid w:val="00316A77"/>
    <w:rsid w:val="003209B0"/>
    <w:rsid w:val="003303D6"/>
    <w:rsid w:val="003304D0"/>
    <w:rsid w:val="00335684"/>
    <w:rsid w:val="003365E0"/>
    <w:rsid w:val="003366A6"/>
    <w:rsid w:val="00337319"/>
    <w:rsid w:val="003375BB"/>
    <w:rsid w:val="00341596"/>
    <w:rsid w:val="00347836"/>
    <w:rsid w:val="003508D6"/>
    <w:rsid w:val="0035242A"/>
    <w:rsid w:val="003578F3"/>
    <w:rsid w:val="00360770"/>
    <w:rsid w:val="003616F8"/>
    <w:rsid w:val="0036484D"/>
    <w:rsid w:val="00365100"/>
    <w:rsid w:val="003714E1"/>
    <w:rsid w:val="00381245"/>
    <w:rsid w:val="00382FFB"/>
    <w:rsid w:val="00383706"/>
    <w:rsid w:val="00390F7D"/>
    <w:rsid w:val="0039377E"/>
    <w:rsid w:val="003958D8"/>
    <w:rsid w:val="0039592A"/>
    <w:rsid w:val="003A0B25"/>
    <w:rsid w:val="003B2A23"/>
    <w:rsid w:val="003B3E36"/>
    <w:rsid w:val="003B54FF"/>
    <w:rsid w:val="003C0CE8"/>
    <w:rsid w:val="003C2970"/>
    <w:rsid w:val="003C4734"/>
    <w:rsid w:val="003C4B4B"/>
    <w:rsid w:val="003C5E24"/>
    <w:rsid w:val="003C6906"/>
    <w:rsid w:val="003D0561"/>
    <w:rsid w:val="003D3BEC"/>
    <w:rsid w:val="003D4CCC"/>
    <w:rsid w:val="003E09E7"/>
    <w:rsid w:val="003E138C"/>
    <w:rsid w:val="003E4272"/>
    <w:rsid w:val="003E693F"/>
    <w:rsid w:val="003E7394"/>
    <w:rsid w:val="003F0077"/>
    <w:rsid w:val="003F0507"/>
    <w:rsid w:val="003F3109"/>
    <w:rsid w:val="003F317D"/>
    <w:rsid w:val="003F6D0E"/>
    <w:rsid w:val="004033E5"/>
    <w:rsid w:val="00405D0B"/>
    <w:rsid w:val="00407469"/>
    <w:rsid w:val="00412231"/>
    <w:rsid w:val="004125EC"/>
    <w:rsid w:val="004139BF"/>
    <w:rsid w:val="004143C3"/>
    <w:rsid w:val="00415E54"/>
    <w:rsid w:val="00424D1A"/>
    <w:rsid w:val="00435B44"/>
    <w:rsid w:val="004369F2"/>
    <w:rsid w:val="00442195"/>
    <w:rsid w:val="00443337"/>
    <w:rsid w:val="0045053F"/>
    <w:rsid w:val="00451020"/>
    <w:rsid w:val="00451402"/>
    <w:rsid w:val="004526DF"/>
    <w:rsid w:val="00453FB1"/>
    <w:rsid w:val="00457D8B"/>
    <w:rsid w:val="00462761"/>
    <w:rsid w:val="00464B9B"/>
    <w:rsid w:val="00465993"/>
    <w:rsid w:val="00465EB9"/>
    <w:rsid w:val="00471ACA"/>
    <w:rsid w:val="00472198"/>
    <w:rsid w:val="00472675"/>
    <w:rsid w:val="00476F96"/>
    <w:rsid w:val="00480F09"/>
    <w:rsid w:val="00481631"/>
    <w:rsid w:val="00481D57"/>
    <w:rsid w:val="00484342"/>
    <w:rsid w:val="004876C5"/>
    <w:rsid w:val="00492D57"/>
    <w:rsid w:val="004955F9"/>
    <w:rsid w:val="00495C81"/>
    <w:rsid w:val="004A0063"/>
    <w:rsid w:val="004A12B0"/>
    <w:rsid w:val="004A14E1"/>
    <w:rsid w:val="004A155D"/>
    <w:rsid w:val="004A1C40"/>
    <w:rsid w:val="004A2599"/>
    <w:rsid w:val="004A2E32"/>
    <w:rsid w:val="004A32C3"/>
    <w:rsid w:val="004A479E"/>
    <w:rsid w:val="004A69F3"/>
    <w:rsid w:val="004B25FE"/>
    <w:rsid w:val="004B42A5"/>
    <w:rsid w:val="004B453A"/>
    <w:rsid w:val="004B52EE"/>
    <w:rsid w:val="004B5CF0"/>
    <w:rsid w:val="004B627F"/>
    <w:rsid w:val="004B763F"/>
    <w:rsid w:val="004C03C4"/>
    <w:rsid w:val="004C41B8"/>
    <w:rsid w:val="004C4EB7"/>
    <w:rsid w:val="004C59D3"/>
    <w:rsid w:val="004C6FBB"/>
    <w:rsid w:val="004E1785"/>
    <w:rsid w:val="004F1380"/>
    <w:rsid w:val="004F2351"/>
    <w:rsid w:val="004F28CF"/>
    <w:rsid w:val="004F6032"/>
    <w:rsid w:val="0050021D"/>
    <w:rsid w:val="0050050B"/>
    <w:rsid w:val="0050717C"/>
    <w:rsid w:val="0052001A"/>
    <w:rsid w:val="00521ABD"/>
    <w:rsid w:val="00523E1F"/>
    <w:rsid w:val="00524037"/>
    <w:rsid w:val="005241E5"/>
    <w:rsid w:val="00534A07"/>
    <w:rsid w:val="00540356"/>
    <w:rsid w:val="00540741"/>
    <w:rsid w:val="00545558"/>
    <w:rsid w:val="00550479"/>
    <w:rsid w:val="0055076E"/>
    <w:rsid w:val="005605B1"/>
    <w:rsid w:val="00560C45"/>
    <w:rsid w:val="00560D04"/>
    <w:rsid w:val="00564068"/>
    <w:rsid w:val="00564370"/>
    <w:rsid w:val="005646B2"/>
    <w:rsid w:val="00566EBE"/>
    <w:rsid w:val="00567E7B"/>
    <w:rsid w:val="00570C9E"/>
    <w:rsid w:val="00575759"/>
    <w:rsid w:val="0057756B"/>
    <w:rsid w:val="00580DC2"/>
    <w:rsid w:val="00581B4B"/>
    <w:rsid w:val="00583A46"/>
    <w:rsid w:val="00584269"/>
    <w:rsid w:val="00586FE1"/>
    <w:rsid w:val="005916A9"/>
    <w:rsid w:val="00591F2D"/>
    <w:rsid w:val="00592DD1"/>
    <w:rsid w:val="005942C9"/>
    <w:rsid w:val="005A584D"/>
    <w:rsid w:val="005B5013"/>
    <w:rsid w:val="005B7DA9"/>
    <w:rsid w:val="005C089A"/>
    <w:rsid w:val="005C0C7C"/>
    <w:rsid w:val="005C0F6E"/>
    <w:rsid w:val="005C1766"/>
    <w:rsid w:val="005C4147"/>
    <w:rsid w:val="005D105E"/>
    <w:rsid w:val="005D3E7D"/>
    <w:rsid w:val="005D441B"/>
    <w:rsid w:val="005E0A3E"/>
    <w:rsid w:val="005E148B"/>
    <w:rsid w:val="005E39C8"/>
    <w:rsid w:val="005F09F9"/>
    <w:rsid w:val="005F374E"/>
    <w:rsid w:val="005F3E4E"/>
    <w:rsid w:val="005F46C6"/>
    <w:rsid w:val="005F6666"/>
    <w:rsid w:val="006055F4"/>
    <w:rsid w:val="00617739"/>
    <w:rsid w:val="00623C12"/>
    <w:rsid w:val="00624961"/>
    <w:rsid w:val="0062771C"/>
    <w:rsid w:val="0063324C"/>
    <w:rsid w:val="00634B48"/>
    <w:rsid w:val="006379B2"/>
    <w:rsid w:val="006536FE"/>
    <w:rsid w:val="00653E99"/>
    <w:rsid w:val="006552DA"/>
    <w:rsid w:val="006563CA"/>
    <w:rsid w:val="00657473"/>
    <w:rsid w:val="00657CDC"/>
    <w:rsid w:val="0066198A"/>
    <w:rsid w:val="0066356C"/>
    <w:rsid w:val="00675645"/>
    <w:rsid w:val="00676E12"/>
    <w:rsid w:val="00683E10"/>
    <w:rsid w:val="006847F3"/>
    <w:rsid w:val="00684C19"/>
    <w:rsid w:val="0068535A"/>
    <w:rsid w:val="006868A8"/>
    <w:rsid w:val="006875E2"/>
    <w:rsid w:val="00687ED5"/>
    <w:rsid w:val="00693D6E"/>
    <w:rsid w:val="00693E9C"/>
    <w:rsid w:val="00694BE8"/>
    <w:rsid w:val="006956B7"/>
    <w:rsid w:val="00695F58"/>
    <w:rsid w:val="00696283"/>
    <w:rsid w:val="0069708A"/>
    <w:rsid w:val="0069734A"/>
    <w:rsid w:val="006A14FD"/>
    <w:rsid w:val="006A2A7B"/>
    <w:rsid w:val="006A4B77"/>
    <w:rsid w:val="006B69E3"/>
    <w:rsid w:val="006C24CF"/>
    <w:rsid w:val="006C36A8"/>
    <w:rsid w:val="006C3F07"/>
    <w:rsid w:val="006C79AB"/>
    <w:rsid w:val="006D59E1"/>
    <w:rsid w:val="006E283C"/>
    <w:rsid w:val="006E5711"/>
    <w:rsid w:val="006E7DFF"/>
    <w:rsid w:val="006F0548"/>
    <w:rsid w:val="006F1627"/>
    <w:rsid w:val="006F30B4"/>
    <w:rsid w:val="006F3B03"/>
    <w:rsid w:val="006F4B06"/>
    <w:rsid w:val="006F7C09"/>
    <w:rsid w:val="00700AA9"/>
    <w:rsid w:val="00703217"/>
    <w:rsid w:val="00706886"/>
    <w:rsid w:val="007117F2"/>
    <w:rsid w:val="007131D8"/>
    <w:rsid w:val="00713894"/>
    <w:rsid w:val="00714560"/>
    <w:rsid w:val="00715D93"/>
    <w:rsid w:val="00722F8A"/>
    <w:rsid w:val="0072321E"/>
    <w:rsid w:val="00724026"/>
    <w:rsid w:val="00726A00"/>
    <w:rsid w:val="0072756A"/>
    <w:rsid w:val="00735471"/>
    <w:rsid w:val="00740A9E"/>
    <w:rsid w:val="00740FB1"/>
    <w:rsid w:val="0074416C"/>
    <w:rsid w:val="0074450E"/>
    <w:rsid w:val="00745557"/>
    <w:rsid w:val="007479F5"/>
    <w:rsid w:val="00750FE3"/>
    <w:rsid w:val="007515A2"/>
    <w:rsid w:val="00757C52"/>
    <w:rsid w:val="00760C4F"/>
    <w:rsid w:val="00762D6D"/>
    <w:rsid w:val="0076524F"/>
    <w:rsid w:val="00771D23"/>
    <w:rsid w:val="00777491"/>
    <w:rsid w:val="007813A3"/>
    <w:rsid w:val="0078643E"/>
    <w:rsid w:val="00786EDB"/>
    <w:rsid w:val="00790722"/>
    <w:rsid w:val="00795E79"/>
    <w:rsid w:val="00796F40"/>
    <w:rsid w:val="007A0CAA"/>
    <w:rsid w:val="007A1830"/>
    <w:rsid w:val="007A3F60"/>
    <w:rsid w:val="007B7AAE"/>
    <w:rsid w:val="007C05E0"/>
    <w:rsid w:val="007C12C7"/>
    <w:rsid w:val="007D153A"/>
    <w:rsid w:val="007D3F93"/>
    <w:rsid w:val="007D446C"/>
    <w:rsid w:val="007D466A"/>
    <w:rsid w:val="007D7A33"/>
    <w:rsid w:val="007E1567"/>
    <w:rsid w:val="007E183E"/>
    <w:rsid w:val="007E4DC4"/>
    <w:rsid w:val="007E7EA1"/>
    <w:rsid w:val="007F20AF"/>
    <w:rsid w:val="007F5C63"/>
    <w:rsid w:val="007F61F7"/>
    <w:rsid w:val="007F659D"/>
    <w:rsid w:val="008036A7"/>
    <w:rsid w:val="00805A48"/>
    <w:rsid w:val="008134F5"/>
    <w:rsid w:val="00814398"/>
    <w:rsid w:val="008145EB"/>
    <w:rsid w:val="00815CA0"/>
    <w:rsid w:val="00816D33"/>
    <w:rsid w:val="008174EF"/>
    <w:rsid w:val="00830BB8"/>
    <w:rsid w:val="008317F6"/>
    <w:rsid w:val="008333A7"/>
    <w:rsid w:val="008349FF"/>
    <w:rsid w:val="008367FD"/>
    <w:rsid w:val="0084368D"/>
    <w:rsid w:val="00843AB4"/>
    <w:rsid w:val="00846890"/>
    <w:rsid w:val="00854295"/>
    <w:rsid w:val="0085499B"/>
    <w:rsid w:val="00863667"/>
    <w:rsid w:val="00873652"/>
    <w:rsid w:val="00873FB6"/>
    <w:rsid w:val="008776BA"/>
    <w:rsid w:val="0088064B"/>
    <w:rsid w:val="008817F2"/>
    <w:rsid w:val="00885D68"/>
    <w:rsid w:val="008A57E4"/>
    <w:rsid w:val="008A59F6"/>
    <w:rsid w:val="008B05FD"/>
    <w:rsid w:val="008B187A"/>
    <w:rsid w:val="008B21F1"/>
    <w:rsid w:val="008B5740"/>
    <w:rsid w:val="008C1EF9"/>
    <w:rsid w:val="008D1F31"/>
    <w:rsid w:val="008D3769"/>
    <w:rsid w:val="008D5FB9"/>
    <w:rsid w:val="008D6760"/>
    <w:rsid w:val="008D6C91"/>
    <w:rsid w:val="008D75DF"/>
    <w:rsid w:val="008E2990"/>
    <w:rsid w:val="008E3786"/>
    <w:rsid w:val="008F1EFA"/>
    <w:rsid w:val="008F3077"/>
    <w:rsid w:val="008F642B"/>
    <w:rsid w:val="008F7FA5"/>
    <w:rsid w:val="009013F5"/>
    <w:rsid w:val="00904091"/>
    <w:rsid w:val="00904C13"/>
    <w:rsid w:val="00911D9B"/>
    <w:rsid w:val="009124B6"/>
    <w:rsid w:val="009137A7"/>
    <w:rsid w:val="00913867"/>
    <w:rsid w:val="00913B71"/>
    <w:rsid w:val="00917AF3"/>
    <w:rsid w:val="00921990"/>
    <w:rsid w:val="00924C53"/>
    <w:rsid w:val="0093472A"/>
    <w:rsid w:val="0093534B"/>
    <w:rsid w:val="00935624"/>
    <w:rsid w:val="009414E1"/>
    <w:rsid w:val="00941B27"/>
    <w:rsid w:val="009524B0"/>
    <w:rsid w:val="009535E0"/>
    <w:rsid w:val="009537A3"/>
    <w:rsid w:val="00953E6A"/>
    <w:rsid w:val="00953F8B"/>
    <w:rsid w:val="009544EA"/>
    <w:rsid w:val="009606ED"/>
    <w:rsid w:val="00963E09"/>
    <w:rsid w:val="009676B8"/>
    <w:rsid w:val="00974E43"/>
    <w:rsid w:val="00975E53"/>
    <w:rsid w:val="0097605F"/>
    <w:rsid w:val="00977BB5"/>
    <w:rsid w:val="00982923"/>
    <w:rsid w:val="00987533"/>
    <w:rsid w:val="00992285"/>
    <w:rsid w:val="009971BE"/>
    <w:rsid w:val="009A0E35"/>
    <w:rsid w:val="009A284D"/>
    <w:rsid w:val="009B34D7"/>
    <w:rsid w:val="009B4A82"/>
    <w:rsid w:val="009B60FA"/>
    <w:rsid w:val="009C3241"/>
    <w:rsid w:val="009C79DB"/>
    <w:rsid w:val="009D0DF9"/>
    <w:rsid w:val="009D15B3"/>
    <w:rsid w:val="009D1B26"/>
    <w:rsid w:val="009D206A"/>
    <w:rsid w:val="009D2A82"/>
    <w:rsid w:val="009D463B"/>
    <w:rsid w:val="009D7C59"/>
    <w:rsid w:val="009E1E42"/>
    <w:rsid w:val="009E5CF8"/>
    <w:rsid w:val="009F102E"/>
    <w:rsid w:val="009F2213"/>
    <w:rsid w:val="009F4AC2"/>
    <w:rsid w:val="009F5BFF"/>
    <w:rsid w:val="009F7A33"/>
    <w:rsid w:val="00A04028"/>
    <w:rsid w:val="00A05CFD"/>
    <w:rsid w:val="00A05DA5"/>
    <w:rsid w:val="00A075A1"/>
    <w:rsid w:val="00A15C4D"/>
    <w:rsid w:val="00A176A7"/>
    <w:rsid w:val="00A17C24"/>
    <w:rsid w:val="00A2007A"/>
    <w:rsid w:val="00A23E0E"/>
    <w:rsid w:val="00A252CE"/>
    <w:rsid w:val="00A2707F"/>
    <w:rsid w:val="00A31932"/>
    <w:rsid w:val="00A31ED8"/>
    <w:rsid w:val="00A35185"/>
    <w:rsid w:val="00A35D24"/>
    <w:rsid w:val="00A35FEB"/>
    <w:rsid w:val="00A37A27"/>
    <w:rsid w:val="00A407D0"/>
    <w:rsid w:val="00A4155F"/>
    <w:rsid w:val="00A41C1E"/>
    <w:rsid w:val="00A42F56"/>
    <w:rsid w:val="00A44144"/>
    <w:rsid w:val="00A4457A"/>
    <w:rsid w:val="00A458C4"/>
    <w:rsid w:val="00A45C6F"/>
    <w:rsid w:val="00A50211"/>
    <w:rsid w:val="00A50B1E"/>
    <w:rsid w:val="00A50FEF"/>
    <w:rsid w:val="00A5285A"/>
    <w:rsid w:val="00A57DAC"/>
    <w:rsid w:val="00A601C2"/>
    <w:rsid w:val="00A61C81"/>
    <w:rsid w:val="00A6273D"/>
    <w:rsid w:val="00A62BBC"/>
    <w:rsid w:val="00A70930"/>
    <w:rsid w:val="00A7221B"/>
    <w:rsid w:val="00A756FF"/>
    <w:rsid w:val="00A76B18"/>
    <w:rsid w:val="00A76FF2"/>
    <w:rsid w:val="00A8609E"/>
    <w:rsid w:val="00A9320E"/>
    <w:rsid w:val="00A95A32"/>
    <w:rsid w:val="00AA1562"/>
    <w:rsid w:val="00AB1381"/>
    <w:rsid w:val="00AB2C8D"/>
    <w:rsid w:val="00AC02C2"/>
    <w:rsid w:val="00AC2B42"/>
    <w:rsid w:val="00AC3B46"/>
    <w:rsid w:val="00AC3CB5"/>
    <w:rsid w:val="00AC42F1"/>
    <w:rsid w:val="00AD2298"/>
    <w:rsid w:val="00AD2BD6"/>
    <w:rsid w:val="00AD66A7"/>
    <w:rsid w:val="00AE013D"/>
    <w:rsid w:val="00AE1829"/>
    <w:rsid w:val="00AF25CE"/>
    <w:rsid w:val="00AF2781"/>
    <w:rsid w:val="00AF42CA"/>
    <w:rsid w:val="00AF4589"/>
    <w:rsid w:val="00AF7F40"/>
    <w:rsid w:val="00B00DE1"/>
    <w:rsid w:val="00B03CB1"/>
    <w:rsid w:val="00B05219"/>
    <w:rsid w:val="00B05988"/>
    <w:rsid w:val="00B062C8"/>
    <w:rsid w:val="00B06A30"/>
    <w:rsid w:val="00B07B94"/>
    <w:rsid w:val="00B10361"/>
    <w:rsid w:val="00B10FE6"/>
    <w:rsid w:val="00B20ADD"/>
    <w:rsid w:val="00B211AA"/>
    <w:rsid w:val="00B21784"/>
    <w:rsid w:val="00B23267"/>
    <w:rsid w:val="00B239BC"/>
    <w:rsid w:val="00B24605"/>
    <w:rsid w:val="00B303D2"/>
    <w:rsid w:val="00B337C3"/>
    <w:rsid w:val="00B346BE"/>
    <w:rsid w:val="00B34B3F"/>
    <w:rsid w:val="00B36160"/>
    <w:rsid w:val="00B42CD3"/>
    <w:rsid w:val="00B43D95"/>
    <w:rsid w:val="00B45A86"/>
    <w:rsid w:val="00B465AC"/>
    <w:rsid w:val="00B5261F"/>
    <w:rsid w:val="00B54073"/>
    <w:rsid w:val="00B54834"/>
    <w:rsid w:val="00B5745F"/>
    <w:rsid w:val="00B61567"/>
    <w:rsid w:val="00B65E3B"/>
    <w:rsid w:val="00B6620F"/>
    <w:rsid w:val="00B71020"/>
    <w:rsid w:val="00B71C4D"/>
    <w:rsid w:val="00B75726"/>
    <w:rsid w:val="00B75869"/>
    <w:rsid w:val="00B83ADB"/>
    <w:rsid w:val="00B83C8C"/>
    <w:rsid w:val="00B85097"/>
    <w:rsid w:val="00B903A6"/>
    <w:rsid w:val="00B914DD"/>
    <w:rsid w:val="00B961EA"/>
    <w:rsid w:val="00BA37A4"/>
    <w:rsid w:val="00BA3FB2"/>
    <w:rsid w:val="00BA57D8"/>
    <w:rsid w:val="00BA5AE4"/>
    <w:rsid w:val="00BA6108"/>
    <w:rsid w:val="00BA69C0"/>
    <w:rsid w:val="00BA6FC6"/>
    <w:rsid w:val="00BB288C"/>
    <w:rsid w:val="00BC05FB"/>
    <w:rsid w:val="00BC59CC"/>
    <w:rsid w:val="00BC6996"/>
    <w:rsid w:val="00BC6E3E"/>
    <w:rsid w:val="00BD10C7"/>
    <w:rsid w:val="00BD1ADF"/>
    <w:rsid w:val="00BD1C44"/>
    <w:rsid w:val="00BD2BA7"/>
    <w:rsid w:val="00BD5DF9"/>
    <w:rsid w:val="00BD668E"/>
    <w:rsid w:val="00BD767A"/>
    <w:rsid w:val="00BD7CDA"/>
    <w:rsid w:val="00BE1A3D"/>
    <w:rsid w:val="00BE72DD"/>
    <w:rsid w:val="00BF0D73"/>
    <w:rsid w:val="00BF7E77"/>
    <w:rsid w:val="00C016D7"/>
    <w:rsid w:val="00C0364F"/>
    <w:rsid w:val="00C06438"/>
    <w:rsid w:val="00C10088"/>
    <w:rsid w:val="00C11A99"/>
    <w:rsid w:val="00C12FC4"/>
    <w:rsid w:val="00C14E00"/>
    <w:rsid w:val="00C15032"/>
    <w:rsid w:val="00C2187B"/>
    <w:rsid w:val="00C219D5"/>
    <w:rsid w:val="00C3046C"/>
    <w:rsid w:val="00C30EC7"/>
    <w:rsid w:val="00C36239"/>
    <w:rsid w:val="00C401B2"/>
    <w:rsid w:val="00C40CC1"/>
    <w:rsid w:val="00C43F7B"/>
    <w:rsid w:val="00C45A81"/>
    <w:rsid w:val="00C511A3"/>
    <w:rsid w:val="00C53078"/>
    <w:rsid w:val="00C56A94"/>
    <w:rsid w:val="00C63AA5"/>
    <w:rsid w:val="00C6683B"/>
    <w:rsid w:val="00C66F22"/>
    <w:rsid w:val="00C7019A"/>
    <w:rsid w:val="00C70C84"/>
    <w:rsid w:val="00C75284"/>
    <w:rsid w:val="00C7561A"/>
    <w:rsid w:val="00C75BBE"/>
    <w:rsid w:val="00C800E4"/>
    <w:rsid w:val="00C84199"/>
    <w:rsid w:val="00C84FE0"/>
    <w:rsid w:val="00C851B6"/>
    <w:rsid w:val="00C85911"/>
    <w:rsid w:val="00C87F95"/>
    <w:rsid w:val="00C90510"/>
    <w:rsid w:val="00C964C9"/>
    <w:rsid w:val="00C96C86"/>
    <w:rsid w:val="00C97140"/>
    <w:rsid w:val="00CA0671"/>
    <w:rsid w:val="00CA1621"/>
    <w:rsid w:val="00CA2AC5"/>
    <w:rsid w:val="00CA416D"/>
    <w:rsid w:val="00CB12F1"/>
    <w:rsid w:val="00CB2C11"/>
    <w:rsid w:val="00CB44C0"/>
    <w:rsid w:val="00CC06C4"/>
    <w:rsid w:val="00CC0957"/>
    <w:rsid w:val="00CC11EE"/>
    <w:rsid w:val="00CC51A4"/>
    <w:rsid w:val="00CC51AC"/>
    <w:rsid w:val="00CC5EAB"/>
    <w:rsid w:val="00CD17FB"/>
    <w:rsid w:val="00CD2ADB"/>
    <w:rsid w:val="00CD47DA"/>
    <w:rsid w:val="00CE3FDF"/>
    <w:rsid w:val="00CE431C"/>
    <w:rsid w:val="00CE6649"/>
    <w:rsid w:val="00CE772D"/>
    <w:rsid w:val="00CE7873"/>
    <w:rsid w:val="00CF0F3A"/>
    <w:rsid w:val="00CF206B"/>
    <w:rsid w:val="00CF38BE"/>
    <w:rsid w:val="00CF4C3C"/>
    <w:rsid w:val="00D019FD"/>
    <w:rsid w:val="00D025AB"/>
    <w:rsid w:val="00D0315B"/>
    <w:rsid w:val="00D04F42"/>
    <w:rsid w:val="00D06B2E"/>
    <w:rsid w:val="00D11A86"/>
    <w:rsid w:val="00D14BE0"/>
    <w:rsid w:val="00D221E8"/>
    <w:rsid w:val="00D27184"/>
    <w:rsid w:val="00D27775"/>
    <w:rsid w:val="00D30F6D"/>
    <w:rsid w:val="00D31B20"/>
    <w:rsid w:val="00D32DFA"/>
    <w:rsid w:val="00D34428"/>
    <w:rsid w:val="00D42017"/>
    <w:rsid w:val="00D441C1"/>
    <w:rsid w:val="00D44D43"/>
    <w:rsid w:val="00D462B7"/>
    <w:rsid w:val="00D47CFB"/>
    <w:rsid w:val="00D50A9D"/>
    <w:rsid w:val="00D50E75"/>
    <w:rsid w:val="00D51AD1"/>
    <w:rsid w:val="00D5243B"/>
    <w:rsid w:val="00D5309C"/>
    <w:rsid w:val="00D530B4"/>
    <w:rsid w:val="00D5409A"/>
    <w:rsid w:val="00D55202"/>
    <w:rsid w:val="00D606DF"/>
    <w:rsid w:val="00D75B96"/>
    <w:rsid w:val="00D80876"/>
    <w:rsid w:val="00D815EE"/>
    <w:rsid w:val="00D81A14"/>
    <w:rsid w:val="00D92E5D"/>
    <w:rsid w:val="00D95BC4"/>
    <w:rsid w:val="00D97C6D"/>
    <w:rsid w:val="00D97CE0"/>
    <w:rsid w:val="00D97E66"/>
    <w:rsid w:val="00DA54A7"/>
    <w:rsid w:val="00DC1013"/>
    <w:rsid w:val="00DC3EE7"/>
    <w:rsid w:val="00DC5845"/>
    <w:rsid w:val="00DE2FBE"/>
    <w:rsid w:val="00DE328E"/>
    <w:rsid w:val="00DE3398"/>
    <w:rsid w:val="00DE351B"/>
    <w:rsid w:val="00DE6360"/>
    <w:rsid w:val="00DF129B"/>
    <w:rsid w:val="00DF3303"/>
    <w:rsid w:val="00DF4033"/>
    <w:rsid w:val="00DF58F3"/>
    <w:rsid w:val="00DF643C"/>
    <w:rsid w:val="00E00526"/>
    <w:rsid w:val="00E01FF0"/>
    <w:rsid w:val="00E14896"/>
    <w:rsid w:val="00E149B7"/>
    <w:rsid w:val="00E158A0"/>
    <w:rsid w:val="00E168FB"/>
    <w:rsid w:val="00E200B4"/>
    <w:rsid w:val="00E23006"/>
    <w:rsid w:val="00E24AAB"/>
    <w:rsid w:val="00E36E6F"/>
    <w:rsid w:val="00E37D6E"/>
    <w:rsid w:val="00E475AA"/>
    <w:rsid w:val="00E50D1A"/>
    <w:rsid w:val="00E52D33"/>
    <w:rsid w:val="00E565EC"/>
    <w:rsid w:val="00E65436"/>
    <w:rsid w:val="00E7191F"/>
    <w:rsid w:val="00E71FED"/>
    <w:rsid w:val="00E74E2C"/>
    <w:rsid w:val="00E76BB5"/>
    <w:rsid w:val="00E77EF4"/>
    <w:rsid w:val="00E810F2"/>
    <w:rsid w:val="00E81860"/>
    <w:rsid w:val="00E83724"/>
    <w:rsid w:val="00E90967"/>
    <w:rsid w:val="00E94DBC"/>
    <w:rsid w:val="00E9698B"/>
    <w:rsid w:val="00E96E7E"/>
    <w:rsid w:val="00EA08DE"/>
    <w:rsid w:val="00EA28ED"/>
    <w:rsid w:val="00EA2A0F"/>
    <w:rsid w:val="00EA2FFC"/>
    <w:rsid w:val="00EA31B0"/>
    <w:rsid w:val="00EA775C"/>
    <w:rsid w:val="00EA7C38"/>
    <w:rsid w:val="00EB00E1"/>
    <w:rsid w:val="00EB368D"/>
    <w:rsid w:val="00EB5FF6"/>
    <w:rsid w:val="00EB6971"/>
    <w:rsid w:val="00EB6B3B"/>
    <w:rsid w:val="00EB7582"/>
    <w:rsid w:val="00EC5A08"/>
    <w:rsid w:val="00EC71E7"/>
    <w:rsid w:val="00EC74A2"/>
    <w:rsid w:val="00ED3846"/>
    <w:rsid w:val="00EE1A8D"/>
    <w:rsid w:val="00EE270E"/>
    <w:rsid w:val="00EE27CD"/>
    <w:rsid w:val="00EE301A"/>
    <w:rsid w:val="00EE3AB8"/>
    <w:rsid w:val="00EE437A"/>
    <w:rsid w:val="00EE4EE6"/>
    <w:rsid w:val="00EE5185"/>
    <w:rsid w:val="00EE6D31"/>
    <w:rsid w:val="00EF4BF7"/>
    <w:rsid w:val="00EF4CBE"/>
    <w:rsid w:val="00EF5D85"/>
    <w:rsid w:val="00EF5E31"/>
    <w:rsid w:val="00F042B1"/>
    <w:rsid w:val="00F045DD"/>
    <w:rsid w:val="00F05941"/>
    <w:rsid w:val="00F0655E"/>
    <w:rsid w:val="00F076E4"/>
    <w:rsid w:val="00F1083D"/>
    <w:rsid w:val="00F24CD4"/>
    <w:rsid w:val="00F25FF2"/>
    <w:rsid w:val="00F26383"/>
    <w:rsid w:val="00F30F98"/>
    <w:rsid w:val="00F32635"/>
    <w:rsid w:val="00F36796"/>
    <w:rsid w:val="00F455A2"/>
    <w:rsid w:val="00F46743"/>
    <w:rsid w:val="00F47E2C"/>
    <w:rsid w:val="00F53661"/>
    <w:rsid w:val="00F540FB"/>
    <w:rsid w:val="00F66B5C"/>
    <w:rsid w:val="00F67615"/>
    <w:rsid w:val="00F73F0F"/>
    <w:rsid w:val="00F75554"/>
    <w:rsid w:val="00F7555F"/>
    <w:rsid w:val="00F757C2"/>
    <w:rsid w:val="00F83F99"/>
    <w:rsid w:val="00F85932"/>
    <w:rsid w:val="00F96A03"/>
    <w:rsid w:val="00FB16BF"/>
    <w:rsid w:val="00FB1AD9"/>
    <w:rsid w:val="00FB2994"/>
    <w:rsid w:val="00FB64B1"/>
    <w:rsid w:val="00FB76D3"/>
    <w:rsid w:val="00FC1C6B"/>
    <w:rsid w:val="00FC4C93"/>
    <w:rsid w:val="00FC5F67"/>
    <w:rsid w:val="00FC698D"/>
    <w:rsid w:val="00FE1EE4"/>
    <w:rsid w:val="00FE1F27"/>
    <w:rsid w:val="00FE251D"/>
    <w:rsid w:val="00FE386D"/>
    <w:rsid w:val="00FE5190"/>
    <w:rsid w:val="00FE73D5"/>
    <w:rsid w:val="00FF1376"/>
    <w:rsid w:val="00FF1DB9"/>
    <w:rsid w:val="00FF3AC0"/>
    <w:rsid w:val="00FF3E97"/>
    <w:rsid w:val="00FF4C84"/>
    <w:rsid w:val="00FF5DC3"/>
    <w:rsid w:val="00FF7B1E"/>
    <w:rsid w:val="03A859A0"/>
    <w:rsid w:val="07473326"/>
    <w:rsid w:val="0A0E22A3"/>
    <w:rsid w:val="0EB54A7E"/>
    <w:rsid w:val="0F9F1871"/>
    <w:rsid w:val="0FE40D6A"/>
    <w:rsid w:val="10E85BA5"/>
    <w:rsid w:val="134627FC"/>
    <w:rsid w:val="13831773"/>
    <w:rsid w:val="14686E3D"/>
    <w:rsid w:val="170A508C"/>
    <w:rsid w:val="1F356A1F"/>
    <w:rsid w:val="1F44421C"/>
    <w:rsid w:val="21760BCC"/>
    <w:rsid w:val="23C37CE0"/>
    <w:rsid w:val="252A1627"/>
    <w:rsid w:val="298E434B"/>
    <w:rsid w:val="2B0727CE"/>
    <w:rsid w:val="2B595317"/>
    <w:rsid w:val="2DBB66E0"/>
    <w:rsid w:val="30023517"/>
    <w:rsid w:val="32BE20A8"/>
    <w:rsid w:val="32CC230F"/>
    <w:rsid w:val="3464248B"/>
    <w:rsid w:val="35E13818"/>
    <w:rsid w:val="36792C21"/>
    <w:rsid w:val="3EC12FD7"/>
    <w:rsid w:val="42983116"/>
    <w:rsid w:val="440F2028"/>
    <w:rsid w:val="462B62CD"/>
    <w:rsid w:val="4F5E37E1"/>
    <w:rsid w:val="50093E44"/>
    <w:rsid w:val="52F4465E"/>
    <w:rsid w:val="53741FED"/>
    <w:rsid w:val="57146EC0"/>
    <w:rsid w:val="58640F1C"/>
    <w:rsid w:val="58AC3FC8"/>
    <w:rsid w:val="59140485"/>
    <w:rsid w:val="5F1A1B1C"/>
    <w:rsid w:val="5FEF57F4"/>
    <w:rsid w:val="6027465F"/>
    <w:rsid w:val="60E5010C"/>
    <w:rsid w:val="618E7A2F"/>
    <w:rsid w:val="62CD0F60"/>
    <w:rsid w:val="632F43E6"/>
    <w:rsid w:val="63C764FD"/>
    <w:rsid w:val="63E125E8"/>
    <w:rsid w:val="64D74970"/>
    <w:rsid w:val="6B2A63D6"/>
    <w:rsid w:val="6C60229A"/>
    <w:rsid w:val="6DAC7C7C"/>
    <w:rsid w:val="6EFD3F9B"/>
    <w:rsid w:val="73EE5ABD"/>
    <w:rsid w:val="75F50245"/>
    <w:rsid w:val="76FD50D9"/>
    <w:rsid w:val="779255D1"/>
    <w:rsid w:val="77CB54EA"/>
    <w:rsid w:val="7DBF380F"/>
    <w:rsid w:val="7EFB1639"/>
    <w:rsid w:val="7FBF5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2F3EB"/>
  <w15:docId w15:val="{238B4B46-FF66-4954-AC9D-51E4B99B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qFormat="1"/>
    <w:lsdException w:name="annotation text" w:semiHidden="1" w:uiPriority="99" w:unhideWhenUsed="1"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qFormat="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2675"/>
    <w:rPr>
      <w:rFonts w:ascii="宋体" w:hAnsi="宋体" w:cs="宋体"/>
      <w:sz w:val="24"/>
      <w:szCs w:val="24"/>
    </w:rPr>
  </w:style>
  <w:style w:type="paragraph" w:styleId="2">
    <w:name w:val="heading 2"/>
    <w:basedOn w:val="a"/>
    <w:next w:val="a"/>
    <w:link w:val="20"/>
    <w:qFormat/>
    <w:pPr>
      <w:keepNext/>
      <w:keepLines/>
      <w:widowControl w:val="0"/>
      <w:spacing w:before="260" w:after="260" w:line="416" w:lineRule="auto"/>
      <w:jc w:val="both"/>
      <w:outlineLvl w:val="1"/>
    </w:pPr>
    <w:rPr>
      <w:rFonts w:ascii="Calibri Light" w:hAnsi="Calibri Light" w:cs="Times New Roman"/>
      <w:b/>
      <w:bCs/>
      <w:kern w:val="2"/>
      <w:sz w:val="32"/>
      <w:szCs w:val="32"/>
    </w:rPr>
  </w:style>
  <w:style w:type="paragraph" w:styleId="3">
    <w:name w:val="heading 3"/>
    <w:basedOn w:val="a"/>
    <w:next w:val="a"/>
    <w:link w:val="30"/>
    <w:qFormat/>
    <w:pPr>
      <w:keepNext/>
      <w:keepLines/>
      <w:spacing w:before="260" w:after="260" w:line="416" w:lineRule="auto"/>
      <w:outlineLvl w:val="2"/>
    </w:pPr>
    <w:rPr>
      <w:rFonts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line="220" w:lineRule="exact"/>
    </w:pPr>
    <w:rPr>
      <w:rFonts w:ascii="Calibri Light" w:eastAsia="黑体" w:hAnsi="Calibri Light" w:cs="Times New Roman"/>
      <w:sz w:val="20"/>
      <w:szCs w:val="20"/>
    </w:rPr>
  </w:style>
  <w:style w:type="paragraph" w:styleId="a5">
    <w:name w:val="Document Map"/>
    <w:basedOn w:val="a"/>
    <w:link w:val="a6"/>
    <w:qFormat/>
    <w:rPr>
      <w:rFonts w:hAnsi="Times New Roman" w:cs="Times New Roman"/>
      <w:kern w:val="2"/>
      <w:sz w:val="18"/>
      <w:szCs w:val="18"/>
    </w:rPr>
  </w:style>
  <w:style w:type="paragraph" w:styleId="a7">
    <w:name w:val="Body Text"/>
    <w:basedOn w:val="a"/>
    <w:qFormat/>
    <w:pPr>
      <w:spacing w:after="120"/>
    </w:pPr>
    <w:rPr>
      <w:sz w:val="20"/>
    </w:rPr>
  </w:style>
  <w:style w:type="paragraph" w:styleId="a8">
    <w:name w:val="Plain Text"/>
    <w:basedOn w:val="a"/>
    <w:link w:val="1"/>
    <w:uiPriority w:val="99"/>
    <w:qFormat/>
    <w:pPr>
      <w:spacing w:line="360" w:lineRule="auto"/>
      <w:ind w:firstLineChars="200" w:firstLine="480"/>
    </w:pPr>
    <w:rPr>
      <w:rFonts w:hAnsi="Courier New" w:cs="Times New Roman" w:hint="eastAsia"/>
      <w:sz w:val="21"/>
      <w:szCs w:val="21"/>
    </w:rPr>
  </w:style>
  <w:style w:type="paragraph" w:styleId="a9">
    <w:name w:val="Balloon Text"/>
    <w:basedOn w:val="a"/>
    <w:link w:val="aa"/>
    <w:qFormat/>
    <w:rPr>
      <w:rFonts w:cs="Times New Roman"/>
      <w:sz w:val="18"/>
      <w:szCs w:val="18"/>
    </w:rPr>
  </w:style>
  <w:style w:type="paragraph" w:styleId="ab">
    <w:name w:val="footer"/>
    <w:basedOn w:val="a"/>
    <w:uiPriority w:val="99"/>
    <w:qFormat/>
    <w:pPr>
      <w:tabs>
        <w:tab w:val="center" w:pos="4153"/>
        <w:tab w:val="right" w:pos="8306"/>
      </w:tabs>
      <w:snapToGrid w:val="0"/>
    </w:pPr>
    <w:rPr>
      <w:sz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e">
    <w:name w:val="footnote text"/>
    <w:basedOn w:val="a"/>
    <w:unhideWhenUsed/>
    <w:qFormat/>
    <w:pPr>
      <w:snapToGrid w:val="0"/>
    </w:pPr>
    <w:rPr>
      <w:sz w:val="18"/>
      <w:szCs w:val="18"/>
    </w:rPr>
  </w:style>
  <w:style w:type="paragraph" w:styleId="31">
    <w:name w:val="Body Text Indent 3"/>
    <w:basedOn w:val="a"/>
    <w:link w:val="32"/>
    <w:semiHidden/>
    <w:qFormat/>
    <w:pPr>
      <w:ind w:firstLineChars="200" w:firstLine="420"/>
    </w:pPr>
    <w:rPr>
      <w:rFonts w:cs="Times New Roman" w:hint="eastAsia"/>
    </w:rPr>
  </w:style>
  <w:style w:type="paragraph" w:styleId="af">
    <w:name w:val="Normal (Web)"/>
    <w:basedOn w:val="a"/>
    <w:uiPriority w:val="99"/>
    <w:unhideWhenUsed/>
    <w:qFormat/>
    <w:pPr>
      <w:spacing w:before="100" w:beforeAutospacing="1" w:after="100" w:afterAutospacing="1"/>
    </w:pPr>
  </w:style>
  <w:style w:type="table" w:styleId="af0">
    <w:name w:val="Table Grid"/>
    <w:basedOn w:val="a1"/>
    <w:uiPriority w:val="59"/>
    <w:unhideWhenUsed/>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1">
    <w:name w:val="Table Columns 2"/>
    <w:basedOn w:val="a1"/>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character" w:styleId="af1">
    <w:name w:val="Strong"/>
    <w:uiPriority w:val="22"/>
    <w:qFormat/>
    <w:rPr>
      <w:b/>
      <w:bCs/>
    </w:rPr>
  </w:style>
  <w:style w:type="character" w:styleId="af2">
    <w:name w:val="page number"/>
    <w:basedOn w:val="a0"/>
    <w:semiHidden/>
    <w:qFormat/>
  </w:style>
  <w:style w:type="character" w:styleId="af3">
    <w:name w:val="Hyperlink"/>
    <w:qFormat/>
    <w:rPr>
      <w:color w:val="0563C1"/>
      <w:u w:val="single"/>
    </w:rPr>
  </w:style>
  <w:style w:type="character" w:styleId="af4">
    <w:name w:val="footnote reference"/>
    <w:unhideWhenUsed/>
    <w:qFormat/>
    <w:rPr>
      <w:vertAlign w:val="superscript"/>
    </w:rPr>
  </w:style>
  <w:style w:type="character" w:customStyle="1" w:styleId="af5">
    <w:name w:val="纯文本 字符"/>
    <w:qFormat/>
    <w:rPr>
      <w:rFonts w:ascii="仿宋_GB2312" w:hAnsi="宋体" w:cs="宋体"/>
      <w:sz w:val="24"/>
      <w:szCs w:val="24"/>
    </w:rPr>
  </w:style>
  <w:style w:type="character" w:customStyle="1" w:styleId="15">
    <w:name w:val="15"/>
    <w:qFormat/>
    <w:rPr>
      <w:rFonts w:ascii="Calibri" w:hAnsi="Calibri" w:cs="Times New Roman" w:hint="default"/>
      <w:vertAlign w:val="superscript"/>
    </w:rPr>
  </w:style>
  <w:style w:type="character" w:customStyle="1" w:styleId="ad">
    <w:name w:val="页眉 字符"/>
    <w:link w:val="ac"/>
    <w:uiPriority w:val="99"/>
    <w:qFormat/>
    <w:rPr>
      <w:kern w:val="2"/>
      <w:sz w:val="18"/>
      <w:szCs w:val="18"/>
    </w:rPr>
  </w:style>
  <w:style w:type="character" w:customStyle="1" w:styleId="Char">
    <w:name w:val="纯文本 Char"/>
    <w:uiPriority w:val="99"/>
    <w:qFormat/>
    <w:rPr>
      <w:rFonts w:ascii="仿宋_GB2312" w:eastAsia="仿宋_GB2312" w:hAnsi="宋体" w:cs="宋体" w:hint="eastAsia"/>
      <w:sz w:val="24"/>
      <w:szCs w:val="24"/>
    </w:rPr>
  </w:style>
  <w:style w:type="character" w:customStyle="1" w:styleId="a4">
    <w:name w:val="题注 字符"/>
    <w:link w:val="a3"/>
    <w:qFormat/>
    <w:rPr>
      <w:rFonts w:ascii="Calibri Light" w:eastAsia="黑体" w:hAnsi="Calibri Light"/>
    </w:rPr>
  </w:style>
  <w:style w:type="character" w:customStyle="1" w:styleId="a6">
    <w:name w:val="文档结构图 字符"/>
    <w:link w:val="a5"/>
    <w:qFormat/>
    <w:rPr>
      <w:rFonts w:ascii="宋体"/>
      <w:kern w:val="2"/>
      <w:sz w:val="18"/>
      <w:szCs w:val="18"/>
    </w:rPr>
  </w:style>
  <w:style w:type="character" w:customStyle="1" w:styleId="20">
    <w:name w:val="标题 2 字符"/>
    <w:link w:val="2"/>
    <w:qFormat/>
    <w:rPr>
      <w:rFonts w:ascii="Calibri Light" w:hAnsi="Calibri Light"/>
      <w:b/>
      <w:bCs/>
      <w:kern w:val="2"/>
      <w:sz w:val="32"/>
      <w:szCs w:val="32"/>
    </w:rPr>
  </w:style>
  <w:style w:type="character" w:customStyle="1" w:styleId="Char0">
    <w:name w:val="列出段落 Char"/>
    <w:qFormat/>
    <w:rPr>
      <w:rFonts w:ascii="等线" w:eastAsia="等线" w:hAnsi="等线"/>
      <w:kern w:val="2"/>
      <w:sz w:val="21"/>
      <w:szCs w:val="22"/>
    </w:rPr>
  </w:style>
  <w:style w:type="character" w:customStyle="1" w:styleId="30">
    <w:name w:val="标题 3 字符"/>
    <w:link w:val="3"/>
    <w:semiHidden/>
    <w:qFormat/>
    <w:rPr>
      <w:rFonts w:ascii="宋体" w:hAnsi="宋体" w:cs="宋体"/>
      <w:b/>
      <w:bCs/>
      <w:sz w:val="32"/>
      <w:szCs w:val="32"/>
    </w:rPr>
  </w:style>
  <w:style w:type="character" w:customStyle="1" w:styleId="aa">
    <w:name w:val="批注框文本 字符"/>
    <w:link w:val="a9"/>
    <w:qFormat/>
    <w:rPr>
      <w:rFonts w:ascii="宋体" w:hAnsi="宋体" w:cs="宋体"/>
      <w:sz w:val="18"/>
      <w:szCs w:val="18"/>
    </w:rPr>
  </w:style>
  <w:style w:type="character" w:customStyle="1" w:styleId="32">
    <w:name w:val="正文文本缩进 3 字符"/>
    <w:link w:val="31"/>
    <w:uiPriority w:val="99"/>
    <w:qFormat/>
    <w:rPr>
      <w:rFonts w:ascii="宋体" w:eastAsia="宋体" w:hAnsi="宋体" w:cs="宋体" w:hint="eastAsia"/>
      <w:sz w:val="24"/>
      <w:szCs w:val="24"/>
    </w:rPr>
  </w:style>
  <w:style w:type="character" w:customStyle="1" w:styleId="1">
    <w:name w:val="纯文本 字符1"/>
    <w:link w:val="a8"/>
    <w:uiPriority w:val="99"/>
    <w:qFormat/>
    <w:rPr>
      <w:rFonts w:ascii="宋体" w:eastAsia="宋体" w:hAnsi="Courier New" w:cs="Courier New" w:hint="eastAsia"/>
      <w:sz w:val="21"/>
      <w:szCs w:val="21"/>
    </w:rPr>
  </w:style>
  <w:style w:type="paragraph" w:customStyle="1" w:styleId="Style8">
    <w:name w:val="_Style 8"/>
    <w:basedOn w:val="a"/>
    <w:next w:val="a"/>
    <w:qFormat/>
    <w:pPr>
      <w:spacing w:line="360" w:lineRule="auto"/>
      <w:ind w:firstLineChars="200" w:firstLine="480"/>
    </w:pPr>
    <w:rPr>
      <w:rFonts w:ascii="仿宋_GB2312"/>
    </w:rPr>
  </w:style>
  <w:style w:type="paragraph" w:styleId="af6">
    <w:name w:val="List Paragraph"/>
    <w:basedOn w:val="a"/>
    <w:qFormat/>
    <w:pPr>
      <w:ind w:firstLineChars="200" w:firstLine="420"/>
    </w:pPr>
  </w:style>
  <w:style w:type="paragraph" w:customStyle="1" w:styleId="Style81">
    <w:name w:val="_Style 81"/>
    <w:basedOn w:val="a"/>
    <w:next w:val="af6"/>
    <w:qFormat/>
    <w:pPr>
      <w:ind w:firstLineChars="200" w:firstLine="420"/>
    </w:pPr>
    <w:rPr>
      <w:rFonts w:ascii="等线" w:eastAsia="等线" w:hAnsi="等线"/>
      <w:szCs w:val="22"/>
    </w:rPr>
  </w:style>
  <w:style w:type="paragraph" w:styleId="af7">
    <w:name w:val="annotation text"/>
    <w:basedOn w:val="a"/>
    <w:link w:val="11"/>
    <w:uiPriority w:val="99"/>
    <w:unhideWhenUsed/>
    <w:qFormat/>
    <w:rsid w:val="008B5740"/>
    <w:pPr>
      <w:widowControl w:val="0"/>
    </w:pPr>
    <w:rPr>
      <w:rFonts w:asciiTheme="minorHAnsi" w:eastAsiaTheme="minorEastAsia" w:hAnsiTheme="minorHAnsi" w:cstheme="minorBidi"/>
      <w:kern w:val="2"/>
      <w:sz w:val="21"/>
      <w:szCs w:val="22"/>
    </w:rPr>
  </w:style>
  <w:style w:type="character" w:customStyle="1" w:styleId="af8">
    <w:name w:val="批注文字 字符"/>
    <w:basedOn w:val="a0"/>
    <w:semiHidden/>
    <w:rsid w:val="008B5740"/>
    <w:rPr>
      <w:rFonts w:ascii="宋体" w:hAnsi="宋体" w:cs="宋体"/>
      <w:sz w:val="24"/>
      <w:szCs w:val="24"/>
    </w:rPr>
  </w:style>
  <w:style w:type="character" w:styleId="af9">
    <w:name w:val="annotation reference"/>
    <w:uiPriority w:val="99"/>
    <w:unhideWhenUsed/>
    <w:qFormat/>
    <w:rsid w:val="008B5740"/>
    <w:rPr>
      <w:sz w:val="21"/>
      <w:szCs w:val="21"/>
    </w:rPr>
  </w:style>
  <w:style w:type="character" w:customStyle="1" w:styleId="11">
    <w:name w:val="批注文字 字符1"/>
    <w:link w:val="af7"/>
    <w:uiPriority w:val="99"/>
    <w:rsid w:val="008B5740"/>
    <w:rPr>
      <w:rFonts w:asciiTheme="minorHAnsi" w:eastAsiaTheme="minorEastAsia" w:hAnsiTheme="minorHAnsi" w:cstheme="minorBidi"/>
      <w:kern w:val="2"/>
      <w:sz w:val="21"/>
      <w:szCs w:val="22"/>
    </w:rPr>
  </w:style>
  <w:style w:type="paragraph" w:styleId="12">
    <w:name w:val="index 1"/>
    <w:basedOn w:val="a"/>
    <w:next w:val="a"/>
    <w:semiHidden/>
    <w:rsid w:val="009A0E35"/>
    <w:pPr>
      <w:snapToGrid w:val="0"/>
      <w:jc w:val="both"/>
    </w:pPr>
    <w:rPr>
      <w:rFonts w:ascii="Times New Roman" w:hAnsi="Times New Roman" w:cs="Times New Roman"/>
      <w:kern w:val="2"/>
      <w:sz w:val="21"/>
      <w:szCs w:val="20"/>
    </w:rPr>
  </w:style>
  <w:style w:type="character" w:customStyle="1" w:styleId="CharChar3">
    <w:name w:val="Char Char3"/>
    <w:rsid w:val="009A0E3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48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681</Words>
  <Characters>3883</Characters>
  <Application>Microsoft Office Word</Application>
  <DocSecurity>0</DocSecurity>
  <Lines>32</Lines>
  <Paragraphs>9</Paragraphs>
  <ScaleCrop>false</ScaleCrop>
  <Company>Microsoft</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2023-06-21T03:13:00Z</dcterms:created>
  <dcterms:modified xsi:type="dcterms:W3CDTF">2023-06-25T03:21:00Z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6DF0FCDC25C44827BD9D2A08748DAA4F_13</vt:lpwstr>
  </property>
</Properties>
</file>