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A914">
      <w:pPr>
        <w:jc w:val="center"/>
        <w:rPr>
          <w:rStyle w:val="40"/>
          <w:rFonts w:ascii="方正小标宋简体" w:eastAsia="方正小标宋简体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Style w:val="40"/>
          <w:rFonts w:hint="eastAsia" w:ascii="方正小标宋简体" w:eastAsia="方正小标宋简体"/>
          <w:color w:val="000000"/>
          <w:sz w:val="36"/>
          <w:szCs w:val="36"/>
        </w:rPr>
        <w:t>浙江省科学技术奖</w:t>
      </w:r>
      <w:r>
        <w:rPr>
          <w:rStyle w:val="40"/>
          <w:rFonts w:ascii="方正小标宋简体" w:eastAsia="方正小标宋简体"/>
          <w:color w:val="000000"/>
          <w:sz w:val="36"/>
          <w:szCs w:val="36"/>
        </w:rPr>
        <w:t>公示信息表</w:t>
      </w:r>
    </w:p>
    <w:p w14:paraId="15DB3BEF">
      <w:pPr>
        <w:spacing w:line="440" w:lineRule="exact"/>
        <w:rPr>
          <w:rFonts w:ascii="仿宋_GB2312" w:hAnsi="仿宋" w:eastAsia="仿宋_GB2312" w:cs="仿宋"/>
          <w:color w:val="000000"/>
          <w:sz w:val="28"/>
          <w:szCs w:val="24"/>
        </w:rPr>
      </w:pPr>
      <w:r>
        <w:rPr>
          <w:rFonts w:hint="eastAsia" w:ascii="仿宋_GB2312" w:hAnsi="仿宋" w:eastAsia="仿宋_GB2312" w:cs="仿宋"/>
          <w:color w:val="000000"/>
          <w:sz w:val="28"/>
          <w:szCs w:val="24"/>
        </w:rPr>
        <w:t>提名奖项：科学技术进步奖</w:t>
      </w:r>
    </w:p>
    <w:tbl>
      <w:tblPr>
        <w:tblStyle w:val="17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20967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1697073C">
            <w:pPr>
              <w:jc w:val="center"/>
              <w:rPr>
                <w:rStyle w:val="40"/>
                <w:rFonts w:ascii="Times New Roman" w:hAnsi="Times New Roman" w:eastAsia="仿宋_GB2312" w:cs="Times New Roman"/>
                <w:b w:val="0"/>
                <w:color w:val="000000"/>
                <w:sz w:val="28"/>
              </w:rPr>
            </w:pPr>
            <w:r>
              <w:rPr>
                <w:rStyle w:val="40"/>
                <w:rFonts w:ascii="Times New Roman" w:hAnsi="Times New Roman" w:eastAsia="仿宋_GB2312" w:cs="Times New Roman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3AFD403F">
            <w:pPr>
              <w:jc w:val="center"/>
              <w:rPr>
                <w:rStyle w:val="40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40"/>
                <w:rFonts w:hint="eastAsia" w:ascii="Times New Roman" w:hAnsi="Times New Roman" w:eastAsia="仿宋_GB2312" w:cs="Times New Roman"/>
                <w:b w:val="0"/>
                <w:color w:val="000000"/>
              </w:rPr>
              <w:t>大型工程建造的智能管控平台研发及应用</w:t>
            </w:r>
          </w:p>
        </w:tc>
      </w:tr>
      <w:tr w14:paraId="475F4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6F67A0A">
            <w:pPr>
              <w:jc w:val="center"/>
              <w:rPr>
                <w:rStyle w:val="40"/>
                <w:rFonts w:ascii="Times New Roman" w:hAnsi="Times New Roman" w:eastAsia="仿宋_GB2312" w:cs="Times New Roman"/>
                <w:b w:val="0"/>
                <w:color w:val="000000"/>
                <w:sz w:val="28"/>
              </w:rPr>
            </w:pPr>
            <w:r>
              <w:rPr>
                <w:rStyle w:val="40"/>
                <w:rFonts w:ascii="Times New Roman" w:hAnsi="Times New Roman" w:eastAsia="仿宋_GB2312" w:cs="Times New Roman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78B4B3B6">
            <w:pPr>
              <w:jc w:val="center"/>
              <w:rPr>
                <w:rStyle w:val="40"/>
                <w:rFonts w:ascii="Times New Roman" w:hAnsi="Times New Roman" w:eastAsia="仿宋_GB2312" w:cs="Times New Roman"/>
                <w:b w:val="0"/>
                <w:color w:val="000000"/>
              </w:rPr>
            </w:pPr>
            <w:r>
              <w:rPr>
                <w:rStyle w:val="40"/>
                <w:rFonts w:hint="eastAsia" w:ascii="Times New Roman" w:hAnsi="Times New Roman" w:eastAsia="仿宋_GB2312" w:cs="Times New Roman"/>
                <w:b w:val="0"/>
                <w:color w:val="000000"/>
              </w:rPr>
              <w:t>一</w:t>
            </w:r>
            <w:r>
              <w:rPr>
                <w:rStyle w:val="40"/>
                <w:rFonts w:ascii="Times New Roman" w:hAnsi="Times New Roman" w:eastAsia="仿宋_GB2312" w:cs="Times New Roman"/>
                <w:b w:val="0"/>
                <w:color w:val="000000"/>
              </w:rPr>
              <w:t>等奖</w:t>
            </w:r>
          </w:p>
        </w:tc>
      </w:tr>
      <w:tr w14:paraId="2BBA4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269" w:type="dxa"/>
            <w:vAlign w:val="center"/>
          </w:tcPr>
          <w:p w14:paraId="2CD003D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4"/>
              </w:rPr>
              <w:t>提名书</w:t>
            </w:r>
          </w:p>
          <w:p w14:paraId="4330934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DD68658">
            <w:pPr>
              <w:jc w:val="left"/>
              <w:rPr>
                <w:rFonts w:ascii="仿宋_GB2312" w:hAnsi="仿宋" w:eastAsia="仿宋_GB2312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一、主要知识产权和标准规范目录</w:t>
            </w:r>
          </w:p>
          <w:p w14:paraId="16FC12ED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1.发明专利：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基于平面块集合的图像矢量化表达方法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ZL201510816434.3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，授权日期：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2018年05月29日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，权利人：浙江大学，发明人：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童若锋；谢昊；唐敏</w:t>
            </w:r>
          </w:p>
          <w:p w14:paraId="1E40435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2.发明专利：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基于多模态时序信息融合的工程进度确定方法及装置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ZL202310788030.2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，授权日期：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2023年10月20日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，权利人：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杭州新中大科技股份有限公司;浙江大学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杭州浩联智能科技有限公司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，发明人：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林兰芬；王弘毅；孙浩；石钟韶；徐宏</w:t>
            </w:r>
          </w:p>
          <w:p w14:paraId="3DF1723D"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发明专利：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基于多任务联合优化的施工进度识别方法及装置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ZL202411267378.8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，授权日期：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2024年12月03日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，权利人：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杭州新中大科技股份有限公司;浙江大学；杭州浩联智能科技有限公司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，发明人：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林兰芬；王弘毅；解仕奥；石钟韶；徐宏</w:t>
            </w:r>
          </w:p>
          <w:p w14:paraId="05729B9D"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4.发明专利：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基于全景立体视觉的采摘对象的识别、分类和空间定位装置及方法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ZL201210367554.6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，授权日期：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2015年08月05日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，权利人：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浙江工业大学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，发明人：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汤一平；俞立</w:t>
            </w:r>
          </w:p>
          <w:p w14:paraId="1E2E7C4B"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5.发明专利：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结合颜色和深度信息的显著性目标检测方法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ZL201510781045.1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，授权日期：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2019年02月05日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，权利人：浙江大学，发明人：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童若锋；唐延龙；唐敏；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张赟</w:t>
            </w:r>
          </w:p>
          <w:p w14:paraId="637FEE43"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6.发明专利：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基于主动式全景视觉的管道内部缺陷检测装置及方法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ZL201510006892.0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，授权日期：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2017年03月15日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，权利人：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浙江工业大学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，发明人：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汤一平；吴挺；鲁少辉；陈麒；韩旺明；胡克钢；王伟羊；周伟敏；韩国栋</w:t>
            </w:r>
          </w:p>
          <w:p w14:paraId="2BB1ACB2"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7.发明专利：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一种基于分布式物联网架构的数据存储方法、装置及介质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ZL202311116742.6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，授权日期：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2024年08月13日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，权利人：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杭州浩联智能科技有限公司；杭州新中大科技股份有限公司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，发明人：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张二青；王燕灵；原雷；王伟；徐宏；龚瑜</w:t>
            </w:r>
          </w:p>
          <w:p w14:paraId="4344EF72"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8.发明专利：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一种通信参数的传输方法、装置、设备及存储介质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ZL202411132844.1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，授权日期：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2024年11月15日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，权利人：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杭州浩联智能科技有限公司；杭州新中大科技股份有限公司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，发明人：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张二青；徐宏；韩爱生</w:t>
            </w:r>
          </w:p>
          <w:p w14:paraId="5E629A01">
            <w:pPr>
              <w:jc w:val="lef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二、</w:t>
            </w:r>
            <w:r>
              <w:rPr>
                <w:rFonts w:eastAsia="仿宋_GB2312"/>
                <w:b/>
                <w:sz w:val="24"/>
                <w:szCs w:val="24"/>
              </w:rPr>
              <w:t>代表性论文专著目录</w:t>
            </w:r>
          </w:p>
          <w:p w14:paraId="1F9A91DE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Chengyang Li, Dan Song,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Ruofeng Tong</w:t>
            </w:r>
            <w:r>
              <w:rPr>
                <w:rFonts w:ascii="Times New Roman" w:hAnsi="Times New Roman" w:eastAsia="仿宋_GB2312" w:cs="Times New Roman"/>
                <w:sz w:val="24"/>
              </w:rPr>
              <w:t>, Min Tang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</w:rPr>
              <w:t>Illumination-aware faster R-CNN for robust multispectral pedestrian detection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</w:rPr>
              <w:t>Pattern Recognition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2019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Jan.1;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85: 161-171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</w:p>
          <w:p w14:paraId="398E8613"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Ziwei Niu, Junkun Yuan, Xu Ma, Yingying Xu, Jing Liu,Yen-Wei Chen,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Ruofeng Tong</w:t>
            </w:r>
            <w:r>
              <w:rPr>
                <w:rFonts w:ascii="Times New Roman" w:hAnsi="Times New Roman" w:eastAsia="仿宋_GB2312" w:cs="Times New Roman"/>
                <w:sz w:val="24"/>
              </w:rPr>
              <w:t>, Lanfen Lin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</w:rPr>
              <w:t>Knowledge Distillation-Based Domain-Invariant Representation Learning for Domain Generalization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</w:rPr>
              <w:t>IEEE Transactions on Multimedia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sz w:val="24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Apr.5;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26：245 – 255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</w:p>
        </w:tc>
      </w:tr>
      <w:tr w14:paraId="20312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591A80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06D523D8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童若锋，排名1，教授，浙江大学</w:t>
            </w:r>
          </w:p>
          <w:p w14:paraId="5FE8E2DF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石钟韶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2，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高级工程师，杭州新中大科技股份有限公司；</w:t>
            </w:r>
          </w:p>
          <w:p w14:paraId="04547149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韩爱生，排名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，高级工程师，杭州新中大科技股份有限公司；</w:t>
            </w:r>
          </w:p>
          <w:p w14:paraId="5CED96DA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汤一平，排名4，教授，浙江工业大学</w:t>
            </w:r>
          </w:p>
          <w:p w14:paraId="1EDC96D0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叶勇健，排名5，正高级工程师，中国电力工程顾问集团华东电力设计院有限公司</w:t>
            </w:r>
          </w:p>
          <w:p w14:paraId="743A4FF7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徐宏，排名6，高级工程师，杭州浩联智能科技有限公司</w:t>
            </w:r>
          </w:p>
          <w:p w14:paraId="6FB8E469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王弘毅，排名7，博士研究生，浙江大学</w:t>
            </w:r>
          </w:p>
          <w:p w14:paraId="0F8EB6C9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金小永，排名8，高级工程师，中电建建筑集团有限公司</w:t>
            </w:r>
          </w:p>
          <w:p w14:paraId="1AE3716B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谌宏东，排名9，高级经济师，中国二十二冶集团有限公司</w:t>
            </w:r>
          </w:p>
          <w:p w14:paraId="2282D018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张二青，排名10，高级工程师，杭州浩联智能科技有限公司</w:t>
            </w:r>
          </w:p>
          <w:p w14:paraId="0F75E15E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李伯鸣，排名11，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教授级高级工程师，杭州新中大科技股份有限公司</w:t>
            </w:r>
          </w:p>
          <w:p w14:paraId="385392EA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罗维成，排名12，正高级工程师，中电建建筑集团有限公司</w:t>
            </w:r>
          </w:p>
          <w:p w14:paraId="3631665F">
            <w:pP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安华杰，排名13，高级工程师，中国二十二冶集团有限公司</w:t>
            </w:r>
          </w:p>
        </w:tc>
      </w:tr>
      <w:tr w14:paraId="197D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9B6921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0C0EA7C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杭州新中大科技股份有限公司</w:t>
            </w:r>
          </w:p>
          <w:p w14:paraId="74E669E3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、浙江大学</w:t>
            </w:r>
          </w:p>
          <w:p w14:paraId="33431ED8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3、杭州浩联智能科技有限公司</w:t>
            </w:r>
          </w:p>
          <w:p w14:paraId="1DC234FA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4、浙江工业大学</w:t>
            </w:r>
          </w:p>
          <w:p w14:paraId="10687D3C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5、中电建建筑集团有限公司</w:t>
            </w:r>
          </w:p>
          <w:p w14:paraId="7CC26C2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6、中国二十二冶集团有限公司</w:t>
            </w:r>
          </w:p>
          <w:p w14:paraId="2946BAE9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7、中国电力工程顾问集团华东电力设计院有限公司</w:t>
            </w:r>
          </w:p>
        </w:tc>
      </w:tr>
    </w:tbl>
    <w:p w14:paraId="5DAEA517">
      <w:pPr>
        <w:pStyle w:val="11"/>
        <w:rPr>
          <w:rFonts w:ascii="仿宋_GB2312" w:hAnsi="宋体" w:eastAsia="仿宋_GB2312"/>
          <w:sz w:val="24"/>
          <w:szCs w:val="24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6F"/>
    <w:rsid w:val="00026E3F"/>
    <w:rsid w:val="00052F06"/>
    <w:rsid w:val="000E0048"/>
    <w:rsid w:val="000F1337"/>
    <w:rsid w:val="001E14AA"/>
    <w:rsid w:val="001F0F68"/>
    <w:rsid w:val="002155A9"/>
    <w:rsid w:val="00227CB5"/>
    <w:rsid w:val="00254981"/>
    <w:rsid w:val="00294C89"/>
    <w:rsid w:val="00304E5A"/>
    <w:rsid w:val="003A1319"/>
    <w:rsid w:val="003B32E0"/>
    <w:rsid w:val="004123BC"/>
    <w:rsid w:val="004217B5"/>
    <w:rsid w:val="00450271"/>
    <w:rsid w:val="004B5B49"/>
    <w:rsid w:val="00591E37"/>
    <w:rsid w:val="005A3A2F"/>
    <w:rsid w:val="00612A80"/>
    <w:rsid w:val="00647BF6"/>
    <w:rsid w:val="006A6B3C"/>
    <w:rsid w:val="006B5345"/>
    <w:rsid w:val="007338F7"/>
    <w:rsid w:val="00787F9B"/>
    <w:rsid w:val="007C0474"/>
    <w:rsid w:val="008005C9"/>
    <w:rsid w:val="00837D9C"/>
    <w:rsid w:val="008615C8"/>
    <w:rsid w:val="00927527"/>
    <w:rsid w:val="00971E24"/>
    <w:rsid w:val="00976BCF"/>
    <w:rsid w:val="009B656F"/>
    <w:rsid w:val="009B7564"/>
    <w:rsid w:val="00A30FD5"/>
    <w:rsid w:val="00A54D41"/>
    <w:rsid w:val="00A71C7E"/>
    <w:rsid w:val="00AB0295"/>
    <w:rsid w:val="00AE6D54"/>
    <w:rsid w:val="00B64D89"/>
    <w:rsid w:val="00B64DAC"/>
    <w:rsid w:val="00B911C4"/>
    <w:rsid w:val="00B95CC3"/>
    <w:rsid w:val="00BD75FD"/>
    <w:rsid w:val="00C52E94"/>
    <w:rsid w:val="00DD483F"/>
    <w:rsid w:val="00DF105E"/>
    <w:rsid w:val="00E10228"/>
    <w:rsid w:val="00E301D7"/>
    <w:rsid w:val="00E33AFF"/>
    <w:rsid w:val="00E92629"/>
    <w:rsid w:val="00FA0D75"/>
    <w:rsid w:val="00FA43A3"/>
    <w:rsid w:val="00FB2BF0"/>
    <w:rsid w:val="00FC08C2"/>
    <w:rsid w:val="00FF7609"/>
    <w:rsid w:val="598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unhideWhenUsed/>
    <w:qFormat/>
    <w:uiPriority w:val="99"/>
    <w:pPr>
      <w:widowControl/>
      <w:jc w:val="left"/>
    </w:pPr>
    <w:rPr>
      <w:rFonts w:ascii="Times New Roman" w:hAnsi="Times New Roman" w:eastAsia="宋体" w:cs="Times New Roman"/>
      <w:szCs w:val="20"/>
    </w:rPr>
  </w:style>
  <w:style w:type="paragraph" w:styleId="12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14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9">
    <w:name w:val="标题 1 Char"/>
    <w:basedOn w:val="18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Char"/>
    <w:basedOn w:val="18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Char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Char"/>
    <w:basedOn w:val="18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Char"/>
    <w:basedOn w:val="18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Char"/>
    <w:basedOn w:val="18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Char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Char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Char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Char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Char"/>
    <w:basedOn w:val="18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Char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14:ligatures w14:val="standardContextual"/>
    </w:r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14:ligatures w14:val="standardContextual"/>
    </w:rPr>
  </w:style>
  <w:style w:type="character" w:customStyle="1" w:styleId="35">
    <w:name w:val="明显引用 Char"/>
    <w:basedOn w:val="18"/>
    <w:link w:val="34"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Char"/>
    <w:basedOn w:val="18"/>
    <w:link w:val="14"/>
    <w:uiPriority w:val="99"/>
    <w:rPr>
      <w:sz w:val="18"/>
      <w:szCs w:val="18"/>
    </w:rPr>
  </w:style>
  <w:style w:type="character" w:customStyle="1" w:styleId="38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39">
    <w:name w:val="日期 Char"/>
    <w:basedOn w:val="18"/>
    <w:link w:val="12"/>
    <w:semiHidden/>
    <w:uiPriority w:val="99"/>
    <w:rPr>
      <w14:ligatures w14:val="none"/>
    </w:rPr>
  </w:style>
  <w:style w:type="character" w:customStyle="1" w:styleId="4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41">
    <w:name w:val="批注文字 Char"/>
    <w:basedOn w:val="18"/>
    <w:link w:val="11"/>
    <w:qFormat/>
    <w:uiPriority w:val="99"/>
    <w:rPr>
      <w:rFonts w:ascii="Times New Roman" w:hAnsi="Times New Roman" w:eastAsia="宋体" w:cs="Times New Roman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1285</Words>
  <Characters>1771</Characters>
  <Lines>13</Lines>
  <Paragraphs>3</Paragraphs>
  <TotalTime>0</TotalTime>
  <ScaleCrop>false</ScaleCrop>
  <LinksUpToDate>false</LinksUpToDate>
  <CharactersWithSpaces>1825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2025-09-11T05:51:00Z</dcterms:created>
  <dc:creator>feipeng lu</dc:creator>
  <cp:lastModifiedBy>葛格</cp:lastModifiedBy>
  <dcterms:modified xsi:type="dcterms:W3CDTF">2025-09-12T03:06:06Z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C76B3D55BCAB443E87FCA4D74EC67D01_13</vt:lpwstr>
  </property>
</Properties>
</file>