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0157C">
      <w:pPr>
        <w:jc w:val="center"/>
        <w:rPr>
          <w:rStyle w:val="9"/>
          <w:rFonts w:eastAsia="方正小标宋简体"/>
          <w:bCs w:val="0"/>
          <w:color w:val="000000" w:themeColor="text1"/>
          <w:sz w:val="36"/>
          <w:szCs w:val="36"/>
          <w14:textFill>
            <w14:solidFill>
              <w14:schemeClr w14:val="tx1"/>
            </w14:solidFill>
          </w14:textFill>
        </w:rPr>
      </w:pPr>
      <w:bookmarkStart w:id="0" w:name="_GoBack"/>
      <w:bookmarkEnd w:id="0"/>
      <w:r>
        <w:rPr>
          <w:rStyle w:val="9"/>
          <w:rFonts w:eastAsia="方正小标宋简体"/>
          <w:color w:val="000000" w:themeColor="text1"/>
          <w:sz w:val="36"/>
          <w:szCs w:val="36"/>
          <w14:textFill>
            <w14:solidFill>
              <w14:schemeClr w14:val="tx1"/>
            </w14:solidFill>
          </w14:textFill>
        </w:rPr>
        <w:t>浙江省科学技术奖公示信息表</w:t>
      </w:r>
    </w:p>
    <w:p w14:paraId="06F50028">
      <w:pPr>
        <w:spacing w:line="440" w:lineRule="exact"/>
        <w:rPr>
          <w:rFonts w:eastAsia="仿宋_GB2312"/>
          <w:sz w:val="28"/>
          <w:szCs w:val="24"/>
        </w:rPr>
      </w:pPr>
      <w:r>
        <w:rPr>
          <w:rFonts w:eastAsia="仿宋_GB2312"/>
          <w:sz w:val="28"/>
          <w:szCs w:val="24"/>
        </w:rPr>
        <w:t>提名奖项：（科学技术进步奖）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74DF1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0013A44D">
            <w:pPr>
              <w:jc w:val="center"/>
              <w:rPr>
                <w:rStyle w:val="9"/>
                <w:rFonts w:eastAsia="仿宋_GB2312"/>
                <w:b w:val="0"/>
                <w:color w:val="000000" w:themeColor="text1"/>
                <w:sz w:val="28"/>
                <w14:textFill>
                  <w14:solidFill>
                    <w14:schemeClr w14:val="tx1"/>
                  </w14:solidFill>
                </w14:textFill>
              </w:rPr>
            </w:pPr>
            <w:r>
              <w:rPr>
                <w:rStyle w:val="9"/>
                <w:rFonts w:eastAsia="仿宋_GB2312"/>
                <w:color w:val="000000" w:themeColor="text1"/>
                <w:sz w:val="28"/>
                <w14:textFill>
                  <w14:solidFill>
                    <w14:schemeClr w14:val="tx1"/>
                  </w14:solidFill>
                </w14:textFill>
              </w:rPr>
              <w:t>成果名称</w:t>
            </w:r>
          </w:p>
        </w:tc>
        <w:tc>
          <w:tcPr>
            <w:tcW w:w="6237" w:type="dxa"/>
            <w:vAlign w:val="center"/>
          </w:tcPr>
          <w:p w14:paraId="0C92C012">
            <w:pPr>
              <w:jc w:val="center"/>
              <w:rPr>
                <w:rStyle w:val="9"/>
                <w:rFonts w:hint="eastAsia" w:eastAsia="仿宋_GB2312"/>
                <w:b w:val="0"/>
                <w:sz w:val="28"/>
              </w:rPr>
            </w:pPr>
            <w:r>
              <w:rPr>
                <w:rFonts w:hint="eastAsia" w:ascii="仿宋" w:hAnsi="仿宋" w:eastAsia="仿宋" w:cs="微软雅黑"/>
                <w:sz w:val="24"/>
                <w:szCs w:val="24"/>
              </w:rPr>
              <w:t>多模态公共交通耦合调度与智慧出行服务关键技术及</w:t>
            </w:r>
            <w:r>
              <w:rPr>
                <w:rFonts w:ascii="仿宋" w:hAnsi="仿宋" w:eastAsia="仿宋" w:cs="微软雅黑"/>
                <w:sz w:val="24"/>
                <w:szCs w:val="24"/>
              </w:rPr>
              <w:t>产业化应用</w:t>
            </w:r>
          </w:p>
        </w:tc>
      </w:tr>
      <w:tr w14:paraId="26394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2DB9FE31">
            <w:pPr>
              <w:jc w:val="center"/>
              <w:rPr>
                <w:rStyle w:val="9"/>
                <w:rFonts w:eastAsia="仿宋_GB2312"/>
                <w:b w:val="0"/>
                <w:color w:val="000000" w:themeColor="text1"/>
                <w:sz w:val="28"/>
                <w14:textFill>
                  <w14:solidFill>
                    <w14:schemeClr w14:val="tx1"/>
                  </w14:solidFill>
                </w14:textFill>
              </w:rPr>
            </w:pPr>
            <w:r>
              <w:rPr>
                <w:rStyle w:val="9"/>
                <w:rFonts w:eastAsia="仿宋_GB2312"/>
                <w:color w:val="000000" w:themeColor="text1"/>
                <w:sz w:val="28"/>
                <w14:textFill>
                  <w14:solidFill>
                    <w14:schemeClr w14:val="tx1"/>
                  </w14:solidFill>
                </w14:textFill>
              </w:rPr>
              <w:t>提名等级</w:t>
            </w:r>
          </w:p>
        </w:tc>
        <w:tc>
          <w:tcPr>
            <w:tcW w:w="6237" w:type="dxa"/>
            <w:vAlign w:val="center"/>
          </w:tcPr>
          <w:p w14:paraId="53595C5D">
            <w:pPr>
              <w:jc w:val="center"/>
              <w:rPr>
                <w:rStyle w:val="9"/>
                <w:rFonts w:eastAsia="仿宋_GB2312"/>
                <w:b w:val="0"/>
                <w:sz w:val="28"/>
              </w:rPr>
            </w:pPr>
            <w:r>
              <w:rPr>
                <w:rStyle w:val="9"/>
                <w:rFonts w:hint="eastAsia" w:eastAsia="仿宋_GB2312"/>
                <w:b w:val="0"/>
                <w:color w:val="000000" w:themeColor="text1"/>
                <w:sz w:val="28"/>
                <w14:textFill>
                  <w14:solidFill>
                    <w14:schemeClr w14:val="tx1"/>
                  </w14:solidFill>
                </w14:textFill>
              </w:rPr>
              <w:t>二等奖</w:t>
            </w:r>
          </w:p>
        </w:tc>
      </w:tr>
      <w:tr w14:paraId="162F2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7FA5006F">
            <w:pPr>
              <w:spacing w:line="440" w:lineRule="exact"/>
              <w:jc w:val="center"/>
              <w:rPr>
                <w:rFonts w:eastAsia="仿宋_GB2312"/>
                <w:bCs/>
                <w:sz w:val="28"/>
                <w:szCs w:val="24"/>
              </w:rPr>
            </w:pPr>
            <w:r>
              <w:rPr>
                <w:rFonts w:eastAsia="仿宋_GB2312"/>
                <w:bCs/>
                <w:sz w:val="28"/>
                <w:szCs w:val="24"/>
              </w:rPr>
              <w:t>提名书</w:t>
            </w:r>
          </w:p>
          <w:p w14:paraId="780EA7FE">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59314EBD">
            <w:pPr>
              <w:adjustRightInd w:val="0"/>
              <w:snapToGrid w:val="0"/>
              <w:jc w:val="left"/>
              <w:rPr>
                <w:szCs w:val="21"/>
              </w:rPr>
            </w:pPr>
            <w:r>
              <w:rPr>
                <w:rFonts w:hint="eastAsia"/>
                <w:color w:val="222222"/>
                <w:sz w:val="20"/>
                <w:shd w:val="clear" w:color="auto" w:fill="FFFFFF"/>
              </w:rPr>
              <w:t>专著1：</w:t>
            </w:r>
            <w:r>
              <w:rPr>
                <w:rFonts w:hint="eastAsia"/>
                <w:szCs w:val="21"/>
              </w:rPr>
              <w:t>智慧出行服务技术及方法</w:t>
            </w:r>
          </w:p>
          <w:p w14:paraId="1E9A10A5">
            <w:pPr>
              <w:adjustRightInd w:val="0"/>
              <w:snapToGrid w:val="0"/>
              <w:jc w:val="left"/>
              <w:rPr>
                <w:szCs w:val="21"/>
              </w:rPr>
            </w:pPr>
            <w:r>
              <w:rPr>
                <w:rFonts w:hint="eastAsia"/>
                <w:szCs w:val="21"/>
              </w:rPr>
              <w:t>专著2：城市道路交通协同管控精选案例汇编</w:t>
            </w:r>
          </w:p>
          <w:p w14:paraId="35C0FBFC">
            <w:pPr>
              <w:adjustRightInd w:val="0"/>
              <w:snapToGrid w:val="0"/>
              <w:jc w:val="left"/>
              <w:rPr>
                <w:color w:val="222222"/>
                <w:sz w:val="20"/>
                <w:shd w:val="clear" w:color="auto" w:fill="FFFFFF"/>
              </w:rPr>
            </w:pPr>
          </w:p>
          <w:p w14:paraId="16E95098">
            <w:pPr>
              <w:adjustRightInd w:val="0"/>
              <w:snapToGrid w:val="0"/>
              <w:jc w:val="left"/>
              <w:rPr>
                <w:color w:val="222222"/>
                <w:sz w:val="20"/>
                <w:shd w:val="clear" w:color="auto" w:fill="FFFFFF"/>
              </w:rPr>
            </w:pPr>
            <w:r>
              <w:rPr>
                <w:rFonts w:hint="eastAsia"/>
                <w:color w:val="222222"/>
                <w:sz w:val="20"/>
                <w:shd w:val="clear" w:color="auto" w:fill="FFFFFF"/>
              </w:rPr>
              <w:t>论文1：</w:t>
            </w:r>
            <w:r>
              <w:rPr>
                <w:color w:val="222222"/>
                <w:sz w:val="20"/>
                <w:shd w:val="clear" w:color="auto" w:fill="FFFFFF"/>
              </w:rPr>
              <w:t>Exploring competitiveness of taxis to ride-hailing services from a multidimensional spatio-temporal perspective: A case study in Beijing, China. Journal of Transport Geography</w:t>
            </w:r>
          </w:p>
          <w:p w14:paraId="5C8F8098">
            <w:pPr>
              <w:adjustRightInd w:val="0"/>
              <w:snapToGrid w:val="0"/>
              <w:jc w:val="left"/>
              <w:rPr>
                <w:color w:val="222222"/>
                <w:sz w:val="20"/>
                <w:shd w:val="clear" w:color="auto" w:fill="FFFFFF"/>
              </w:rPr>
            </w:pPr>
            <w:r>
              <w:rPr>
                <w:rFonts w:hint="eastAsia"/>
                <w:color w:val="222222"/>
                <w:sz w:val="20"/>
                <w:shd w:val="clear" w:color="auto" w:fill="FFFFFF"/>
              </w:rPr>
              <w:t>论文2：</w:t>
            </w:r>
            <w:r>
              <w:rPr>
                <w:color w:val="222222"/>
                <w:sz w:val="20"/>
                <w:shd w:val="clear" w:color="auto" w:fill="FFFFFF"/>
              </w:rPr>
              <w:t>Competitiveness of public transit considering travel time reliability: A case study for commuter trips in Hangzhou, China. Journal of Transport Geography</w:t>
            </w:r>
          </w:p>
          <w:p w14:paraId="5B541644">
            <w:pPr>
              <w:adjustRightInd w:val="0"/>
              <w:snapToGrid w:val="0"/>
              <w:jc w:val="left"/>
              <w:rPr>
                <w:color w:val="222222"/>
                <w:sz w:val="20"/>
                <w:shd w:val="clear" w:color="auto" w:fill="FFFFFF"/>
              </w:rPr>
            </w:pPr>
            <w:r>
              <w:rPr>
                <w:rFonts w:hint="eastAsia"/>
                <w:color w:val="222222"/>
                <w:sz w:val="20"/>
                <w:shd w:val="clear" w:color="auto" w:fill="FFFFFF"/>
              </w:rPr>
              <w:t>论文3：</w:t>
            </w:r>
            <w:r>
              <w:rPr>
                <w:color w:val="222222"/>
                <w:sz w:val="20"/>
                <w:shd w:val="clear" w:color="auto" w:fill="FFFFFF"/>
              </w:rPr>
              <w:t>Identifying critical links in urban transportation networks based on spatio-temporal dependency learning. IEEE Transactions on Intelligent Transportation System</w:t>
            </w:r>
          </w:p>
          <w:p w14:paraId="294C8752">
            <w:pPr>
              <w:adjustRightInd w:val="0"/>
              <w:snapToGrid w:val="0"/>
              <w:jc w:val="left"/>
              <w:rPr>
                <w:color w:val="222222"/>
                <w:sz w:val="20"/>
                <w:shd w:val="clear" w:color="auto" w:fill="FFFFFF"/>
              </w:rPr>
            </w:pPr>
            <w:r>
              <w:rPr>
                <w:rFonts w:hint="eastAsia"/>
                <w:color w:val="222222"/>
                <w:sz w:val="20"/>
                <w:shd w:val="clear" w:color="auto" w:fill="FFFFFF"/>
              </w:rPr>
              <w:t>论文4：收费及奖励策略对通勤出行方式选择的影响分析. 交通运输系统工程与信息</w:t>
            </w:r>
          </w:p>
          <w:p w14:paraId="4160003D">
            <w:pPr>
              <w:adjustRightInd w:val="0"/>
              <w:snapToGrid w:val="0"/>
              <w:jc w:val="left"/>
              <w:rPr>
                <w:color w:val="222222"/>
                <w:sz w:val="20"/>
                <w:shd w:val="clear" w:color="auto" w:fill="FFFFFF"/>
              </w:rPr>
            </w:pPr>
            <w:r>
              <w:rPr>
                <w:rFonts w:hint="eastAsia"/>
                <w:color w:val="222222"/>
                <w:sz w:val="20"/>
                <w:shd w:val="clear" w:color="auto" w:fill="FFFFFF"/>
              </w:rPr>
              <w:t>论文5：</w:t>
            </w:r>
            <w:r>
              <w:rPr>
                <w:color w:val="222222"/>
                <w:sz w:val="20"/>
                <w:shd w:val="clear" w:color="auto" w:fill="FFFFFF"/>
              </w:rPr>
              <w:t>Travel mode identification for non-uniform passive mobile phone data. IEEE Transactions on Intelligent Transportation Systems</w:t>
            </w:r>
          </w:p>
          <w:p w14:paraId="74A4EF1A">
            <w:pPr>
              <w:adjustRightInd w:val="0"/>
              <w:snapToGrid w:val="0"/>
              <w:jc w:val="left"/>
              <w:rPr>
                <w:color w:val="222222"/>
                <w:sz w:val="20"/>
                <w:shd w:val="clear" w:color="auto" w:fill="FFFFFF"/>
              </w:rPr>
            </w:pPr>
            <w:r>
              <w:rPr>
                <w:rFonts w:hint="eastAsia"/>
                <w:color w:val="222222"/>
                <w:sz w:val="20"/>
                <w:shd w:val="clear" w:color="auto" w:fill="FFFFFF"/>
              </w:rPr>
              <w:t>论文6：</w:t>
            </w:r>
            <w:r>
              <w:rPr>
                <w:color w:val="222222"/>
                <w:sz w:val="20"/>
                <w:shd w:val="clear" w:color="auto" w:fill="FFFFFF"/>
              </w:rPr>
              <w:t>Trajectory-as-a-Sequence: A novel travel mode identification framework. Transportation Research Part C: Emerging Technologies</w:t>
            </w:r>
          </w:p>
          <w:p w14:paraId="543A7289">
            <w:pPr>
              <w:adjustRightInd w:val="0"/>
              <w:snapToGrid w:val="0"/>
              <w:jc w:val="left"/>
              <w:rPr>
                <w:color w:val="222222"/>
                <w:sz w:val="20"/>
                <w:shd w:val="clear" w:color="auto" w:fill="FFFFFF"/>
              </w:rPr>
            </w:pPr>
            <w:r>
              <w:rPr>
                <w:rFonts w:hint="eastAsia"/>
                <w:color w:val="222222"/>
                <w:sz w:val="20"/>
                <w:shd w:val="clear" w:color="auto" w:fill="FFFFFF"/>
              </w:rPr>
              <w:t>论文7：</w:t>
            </w:r>
            <w:r>
              <w:rPr>
                <w:color w:val="222222"/>
                <w:sz w:val="20"/>
                <w:shd w:val="clear" w:color="auto" w:fill="FFFFFF"/>
              </w:rPr>
              <w:t>Toward low-burden travel survey: Identifying travel modes from GPS tracks fusing individual histories and enumerated annotations. Transportation Research Part C: Emerging Technologies</w:t>
            </w:r>
          </w:p>
          <w:p w14:paraId="5A883EB5">
            <w:pPr>
              <w:adjustRightInd w:val="0"/>
              <w:snapToGrid w:val="0"/>
              <w:jc w:val="left"/>
              <w:rPr>
                <w:color w:val="222222"/>
                <w:sz w:val="20"/>
                <w:shd w:val="clear" w:color="auto" w:fill="FFFFFF"/>
              </w:rPr>
            </w:pPr>
            <w:r>
              <w:rPr>
                <w:rFonts w:hint="eastAsia"/>
                <w:color w:val="222222"/>
                <w:sz w:val="20"/>
                <w:shd w:val="clear" w:color="auto" w:fill="FFFFFF"/>
              </w:rPr>
              <w:t>论文8：</w:t>
            </w:r>
            <w:r>
              <w:rPr>
                <w:color w:val="222222"/>
                <w:sz w:val="20"/>
                <w:shd w:val="clear" w:color="auto" w:fill="FFFFFF"/>
              </w:rPr>
              <w:t>A Federated Learning-Based Framework for Ride-Sourcing Traffic Demand Prediction. IEEE Transactions on Vehicular Technology</w:t>
            </w:r>
          </w:p>
          <w:p w14:paraId="34F49C42">
            <w:pPr>
              <w:adjustRightInd w:val="0"/>
              <w:snapToGrid w:val="0"/>
              <w:jc w:val="left"/>
              <w:rPr>
                <w:color w:val="222222"/>
                <w:sz w:val="20"/>
                <w:shd w:val="clear" w:color="auto" w:fill="FFFFFF"/>
              </w:rPr>
            </w:pPr>
            <w:r>
              <w:rPr>
                <w:rFonts w:hint="eastAsia"/>
                <w:color w:val="222222"/>
                <w:sz w:val="20"/>
                <w:shd w:val="clear" w:color="auto" w:fill="FFFFFF"/>
              </w:rPr>
              <w:t>论文9：</w:t>
            </w:r>
            <w:r>
              <w:rPr>
                <w:color w:val="222222"/>
                <w:sz w:val="20"/>
                <w:shd w:val="clear" w:color="auto" w:fill="FFFFFF"/>
              </w:rPr>
              <w:t>Transit Signal Priority Strategy with Heterogeneous Graph-Based Deep Reinforcement Learning for Autonomous Public Transit Vehicles. IEEE Transactions on Intelligent Vehicles.</w:t>
            </w:r>
          </w:p>
          <w:p w14:paraId="254235CF">
            <w:pPr>
              <w:adjustRightInd w:val="0"/>
              <w:snapToGrid w:val="0"/>
              <w:jc w:val="left"/>
              <w:rPr>
                <w:szCs w:val="21"/>
              </w:rPr>
            </w:pPr>
            <w:r>
              <w:rPr>
                <w:rFonts w:hint="eastAsia"/>
                <w:color w:val="222222"/>
                <w:sz w:val="20"/>
                <w:shd w:val="clear" w:color="auto" w:fill="FFFFFF"/>
              </w:rPr>
              <w:t>论文1</w:t>
            </w:r>
            <w:r>
              <w:rPr>
                <w:color w:val="222222"/>
                <w:sz w:val="20"/>
                <w:shd w:val="clear" w:color="auto" w:fill="FFFFFF"/>
              </w:rPr>
              <w:t>0</w:t>
            </w:r>
            <w:r>
              <w:rPr>
                <w:rFonts w:hint="eastAsia"/>
                <w:color w:val="222222"/>
                <w:sz w:val="20"/>
                <w:shd w:val="clear" w:color="auto" w:fill="FFFFFF"/>
              </w:rPr>
              <w:t>：</w:t>
            </w:r>
            <w:r>
              <w:rPr>
                <w:szCs w:val="21"/>
              </w:rPr>
              <w:t>Optimizing autonomous electric taxi operations with integrated mobile charging services: An approximate dynamic programming approach. Applied Energy</w:t>
            </w:r>
          </w:p>
          <w:p w14:paraId="748D5833">
            <w:pPr>
              <w:adjustRightInd w:val="0"/>
              <w:snapToGrid w:val="0"/>
              <w:jc w:val="left"/>
              <w:rPr>
                <w:color w:val="222222"/>
                <w:sz w:val="20"/>
                <w:shd w:val="clear" w:color="auto" w:fill="FFFFFF"/>
              </w:rPr>
            </w:pPr>
          </w:p>
          <w:p w14:paraId="02E8ECF7">
            <w:pPr>
              <w:adjustRightInd w:val="0"/>
              <w:snapToGrid w:val="0"/>
              <w:jc w:val="left"/>
              <w:rPr>
                <w:color w:val="222222"/>
                <w:sz w:val="20"/>
                <w:shd w:val="clear" w:color="auto" w:fill="FFFFFF"/>
              </w:rPr>
            </w:pPr>
            <w:r>
              <w:rPr>
                <w:rFonts w:hint="eastAsia"/>
                <w:color w:val="222222"/>
                <w:sz w:val="20"/>
                <w:shd w:val="clear" w:color="auto" w:fill="FFFFFF"/>
              </w:rPr>
              <w:t>地方标准：综合交通视频交换技术规范第2部分：交换协议</w:t>
            </w:r>
          </w:p>
          <w:p w14:paraId="1150FA62">
            <w:pPr>
              <w:adjustRightInd w:val="0"/>
              <w:snapToGrid w:val="0"/>
              <w:jc w:val="left"/>
              <w:rPr>
                <w:color w:val="222222"/>
                <w:sz w:val="20"/>
                <w:shd w:val="clear" w:color="auto" w:fill="FFFFFF"/>
              </w:rPr>
            </w:pPr>
            <w:r>
              <w:rPr>
                <w:rFonts w:hint="eastAsia"/>
                <w:color w:val="222222"/>
                <w:sz w:val="20"/>
                <w:shd w:val="clear" w:color="auto" w:fill="FFFFFF"/>
              </w:rPr>
              <w:t>软件著作权1：数知梦公交服务质量指标评价系统V</w:t>
            </w:r>
            <w:r>
              <w:rPr>
                <w:color w:val="222222"/>
                <w:sz w:val="20"/>
                <w:shd w:val="clear" w:color="auto" w:fill="FFFFFF"/>
              </w:rPr>
              <w:t>1.0</w:t>
            </w:r>
          </w:p>
          <w:p w14:paraId="74A71EFE">
            <w:pPr>
              <w:adjustRightInd w:val="0"/>
              <w:snapToGrid w:val="0"/>
              <w:jc w:val="left"/>
              <w:rPr>
                <w:color w:val="222222"/>
                <w:sz w:val="20"/>
                <w:shd w:val="clear" w:color="auto" w:fill="FFFFFF"/>
              </w:rPr>
            </w:pPr>
            <w:r>
              <w:rPr>
                <w:rFonts w:hint="eastAsia"/>
                <w:color w:val="222222"/>
                <w:sz w:val="20"/>
                <w:shd w:val="clear" w:color="auto" w:fill="FFFFFF"/>
              </w:rPr>
              <w:t>软件著作权</w:t>
            </w:r>
            <w:r>
              <w:rPr>
                <w:color w:val="222222"/>
                <w:sz w:val="20"/>
                <w:shd w:val="clear" w:color="auto" w:fill="FFFFFF"/>
              </w:rPr>
              <w:t>2</w:t>
            </w:r>
            <w:r>
              <w:rPr>
                <w:rFonts w:hint="eastAsia"/>
                <w:color w:val="222222"/>
                <w:sz w:val="20"/>
                <w:shd w:val="clear" w:color="auto" w:fill="FFFFFF"/>
              </w:rPr>
              <w:t>：数知梦公共交通运营智慧监测平台V1.0.0</w:t>
            </w:r>
          </w:p>
          <w:p w14:paraId="754AC58A">
            <w:pPr>
              <w:adjustRightInd w:val="0"/>
              <w:snapToGrid w:val="0"/>
              <w:jc w:val="left"/>
              <w:rPr>
                <w:color w:val="222222"/>
                <w:sz w:val="20"/>
                <w:shd w:val="clear" w:color="auto" w:fill="FFFFFF"/>
              </w:rPr>
            </w:pPr>
            <w:r>
              <w:rPr>
                <w:rFonts w:hint="eastAsia"/>
                <w:color w:val="222222"/>
                <w:sz w:val="20"/>
                <w:shd w:val="clear" w:color="auto" w:fill="FFFFFF"/>
              </w:rPr>
              <w:t>软件著作权</w:t>
            </w:r>
            <w:r>
              <w:rPr>
                <w:color w:val="222222"/>
                <w:sz w:val="20"/>
                <w:shd w:val="clear" w:color="auto" w:fill="FFFFFF"/>
              </w:rPr>
              <w:t>3</w:t>
            </w:r>
            <w:r>
              <w:rPr>
                <w:rFonts w:hint="eastAsia"/>
                <w:color w:val="222222"/>
                <w:sz w:val="20"/>
                <w:shd w:val="clear" w:color="auto" w:fill="FFFFFF"/>
              </w:rPr>
              <w:t>：数知梦智能行车计划编制系统软件</w:t>
            </w:r>
          </w:p>
          <w:p w14:paraId="258DE36F">
            <w:pPr>
              <w:adjustRightInd w:val="0"/>
              <w:snapToGrid w:val="0"/>
              <w:jc w:val="left"/>
              <w:rPr>
                <w:color w:val="222222"/>
                <w:sz w:val="20"/>
                <w:shd w:val="clear" w:color="auto" w:fill="FFFFFF"/>
              </w:rPr>
            </w:pPr>
            <w:r>
              <w:rPr>
                <w:rFonts w:hint="eastAsia"/>
                <w:color w:val="222222"/>
                <w:sz w:val="20"/>
                <w:shd w:val="clear" w:color="auto" w:fill="FFFFFF"/>
              </w:rPr>
              <w:t>软件著作权</w:t>
            </w:r>
            <w:r>
              <w:rPr>
                <w:color w:val="222222"/>
                <w:sz w:val="20"/>
                <w:shd w:val="clear" w:color="auto" w:fill="FFFFFF"/>
              </w:rPr>
              <w:t>4</w:t>
            </w:r>
            <w:r>
              <w:rPr>
                <w:rFonts w:hint="eastAsia"/>
                <w:color w:val="222222"/>
                <w:sz w:val="20"/>
                <w:shd w:val="clear" w:color="auto" w:fill="FFFFFF"/>
              </w:rPr>
              <w:t>：公交线网优化系统V1.0</w:t>
            </w:r>
          </w:p>
          <w:p w14:paraId="031F7D4E">
            <w:pPr>
              <w:adjustRightInd w:val="0"/>
              <w:snapToGrid w:val="0"/>
              <w:jc w:val="left"/>
              <w:rPr>
                <w:color w:val="222222"/>
                <w:sz w:val="20"/>
                <w:shd w:val="clear" w:color="auto" w:fill="FFFFFF"/>
              </w:rPr>
            </w:pPr>
            <w:r>
              <w:rPr>
                <w:rFonts w:hint="eastAsia"/>
                <w:color w:val="222222"/>
                <w:sz w:val="20"/>
                <w:shd w:val="clear" w:color="auto" w:fill="FFFFFF"/>
              </w:rPr>
              <w:t>软件著作权</w:t>
            </w:r>
            <w:r>
              <w:rPr>
                <w:color w:val="222222"/>
                <w:sz w:val="20"/>
                <w:shd w:val="clear" w:color="auto" w:fill="FFFFFF"/>
              </w:rPr>
              <w:t>5</w:t>
            </w:r>
            <w:r>
              <w:rPr>
                <w:rFonts w:hint="eastAsia"/>
                <w:color w:val="222222"/>
                <w:sz w:val="20"/>
                <w:shd w:val="clear" w:color="auto" w:fill="FFFFFF"/>
              </w:rPr>
              <w:t>：智能交通地铁车辆调度系统V1.0</w:t>
            </w:r>
          </w:p>
          <w:p w14:paraId="38BFDA7C">
            <w:pPr>
              <w:adjustRightInd w:val="0"/>
              <w:snapToGrid w:val="0"/>
              <w:jc w:val="left"/>
              <w:rPr>
                <w:color w:val="222222"/>
                <w:sz w:val="20"/>
                <w:shd w:val="clear" w:color="auto" w:fill="FFFFFF"/>
              </w:rPr>
            </w:pPr>
            <w:r>
              <w:rPr>
                <w:rFonts w:hint="eastAsia"/>
                <w:color w:val="222222"/>
                <w:sz w:val="20"/>
                <w:shd w:val="clear" w:color="auto" w:fill="FFFFFF"/>
              </w:rPr>
              <w:t>软件著作权</w:t>
            </w:r>
            <w:r>
              <w:rPr>
                <w:color w:val="222222"/>
                <w:sz w:val="20"/>
                <w:shd w:val="clear" w:color="auto" w:fill="FFFFFF"/>
              </w:rPr>
              <w:t>6</w:t>
            </w:r>
            <w:r>
              <w:rPr>
                <w:rFonts w:hint="eastAsia"/>
                <w:color w:val="222222"/>
                <w:sz w:val="20"/>
                <w:shd w:val="clear" w:color="auto" w:fill="FFFFFF"/>
              </w:rPr>
              <w:t>：公交地铁运营综合控制平台V1.0</w:t>
            </w:r>
          </w:p>
          <w:p w14:paraId="42D048C5">
            <w:pPr>
              <w:adjustRightInd w:val="0"/>
              <w:snapToGrid w:val="0"/>
              <w:jc w:val="left"/>
              <w:rPr>
                <w:color w:val="222222"/>
                <w:sz w:val="20"/>
                <w:shd w:val="clear" w:color="auto" w:fill="FFFFFF"/>
              </w:rPr>
            </w:pPr>
            <w:r>
              <w:rPr>
                <w:rFonts w:hint="eastAsia"/>
                <w:color w:val="222222"/>
                <w:sz w:val="20"/>
                <w:shd w:val="clear" w:color="auto" w:fill="FFFFFF"/>
              </w:rPr>
              <w:t>软件著作权</w:t>
            </w:r>
            <w:r>
              <w:rPr>
                <w:color w:val="222222"/>
                <w:sz w:val="20"/>
                <w:shd w:val="clear" w:color="auto" w:fill="FFFFFF"/>
              </w:rPr>
              <w:t>7</w:t>
            </w:r>
            <w:r>
              <w:rPr>
                <w:rFonts w:hint="eastAsia"/>
                <w:color w:val="222222"/>
                <w:sz w:val="20"/>
                <w:shd w:val="clear" w:color="auto" w:fill="FFFFFF"/>
              </w:rPr>
              <w:t>：数知梦公共交通大数据开放平台软件V1.0</w:t>
            </w:r>
          </w:p>
          <w:p w14:paraId="4A8B35D7">
            <w:pPr>
              <w:adjustRightInd w:val="0"/>
              <w:snapToGrid w:val="0"/>
              <w:jc w:val="left"/>
              <w:rPr>
                <w:color w:val="222222"/>
                <w:sz w:val="20"/>
                <w:shd w:val="clear" w:color="auto" w:fill="FFFFFF"/>
              </w:rPr>
            </w:pPr>
            <w:r>
              <w:rPr>
                <w:rFonts w:hint="eastAsia"/>
                <w:color w:val="222222"/>
                <w:sz w:val="20"/>
                <w:shd w:val="clear" w:color="auto" w:fill="FFFFFF"/>
              </w:rPr>
              <w:t>软件著作权</w:t>
            </w:r>
            <w:r>
              <w:rPr>
                <w:color w:val="222222"/>
                <w:sz w:val="20"/>
                <w:shd w:val="clear" w:color="auto" w:fill="FFFFFF"/>
              </w:rPr>
              <w:t>8</w:t>
            </w:r>
            <w:r>
              <w:rPr>
                <w:rFonts w:hint="eastAsia"/>
                <w:color w:val="222222"/>
                <w:sz w:val="20"/>
                <w:shd w:val="clear" w:color="auto" w:fill="FFFFFF"/>
              </w:rPr>
              <w:t>：数知梦公交数据集成接入平台软件V1.0</w:t>
            </w:r>
          </w:p>
          <w:p w14:paraId="0CD1D366">
            <w:pPr>
              <w:adjustRightInd w:val="0"/>
              <w:snapToGrid w:val="0"/>
              <w:jc w:val="left"/>
              <w:rPr>
                <w:color w:val="222222"/>
                <w:sz w:val="20"/>
                <w:shd w:val="clear" w:color="auto" w:fill="FFFFFF"/>
              </w:rPr>
            </w:pPr>
            <w:r>
              <w:rPr>
                <w:rFonts w:hint="eastAsia"/>
                <w:color w:val="222222"/>
                <w:sz w:val="20"/>
                <w:shd w:val="clear" w:color="auto" w:fill="FFFFFF"/>
              </w:rPr>
              <w:t>软件著作权</w:t>
            </w:r>
            <w:r>
              <w:rPr>
                <w:color w:val="222222"/>
                <w:sz w:val="20"/>
                <w:shd w:val="clear" w:color="auto" w:fill="FFFFFF"/>
              </w:rPr>
              <w:t>9</w:t>
            </w:r>
            <w:r>
              <w:rPr>
                <w:rFonts w:hint="eastAsia"/>
                <w:color w:val="222222"/>
                <w:sz w:val="20"/>
                <w:shd w:val="clear" w:color="auto" w:fill="FFFFFF"/>
              </w:rPr>
              <w:t>：公交出行大数据平台软件V1.0</w:t>
            </w:r>
          </w:p>
          <w:p w14:paraId="278EB72B">
            <w:pPr>
              <w:adjustRightInd w:val="0"/>
              <w:snapToGrid w:val="0"/>
              <w:jc w:val="left"/>
              <w:rPr>
                <w:color w:val="222222"/>
                <w:sz w:val="20"/>
                <w:shd w:val="clear" w:color="auto" w:fill="FFFFFF"/>
              </w:rPr>
            </w:pPr>
            <w:r>
              <w:rPr>
                <w:rFonts w:hint="eastAsia"/>
                <w:color w:val="222222"/>
                <w:sz w:val="20"/>
                <w:shd w:val="clear" w:color="auto" w:fill="FFFFFF"/>
              </w:rPr>
              <w:t>软件著作权</w:t>
            </w:r>
            <w:r>
              <w:rPr>
                <w:color w:val="222222"/>
                <w:sz w:val="20"/>
                <w:shd w:val="clear" w:color="auto" w:fill="FFFFFF"/>
              </w:rPr>
              <w:t>10</w:t>
            </w:r>
            <w:r>
              <w:rPr>
                <w:rFonts w:hint="eastAsia"/>
                <w:color w:val="222222"/>
                <w:sz w:val="20"/>
                <w:shd w:val="clear" w:color="auto" w:fill="FFFFFF"/>
              </w:rPr>
              <w:t>：数知梦威海公交官方实时查询软件（iOS版）V1.0</w:t>
            </w:r>
          </w:p>
          <w:p w14:paraId="55E64EE8">
            <w:pPr>
              <w:adjustRightInd w:val="0"/>
              <w:snapToGrid w:val="0"/>
              <w:jc w:val="left"/>
              <w:rPr>
                <w:color w:val="222222"/>
                <w:sz w:val="20"/>
                <w:shd w:val="clear" w:color="auto" w:fill="FFFFFF"/>
              </w:rPr>
            </w:pPr>
            <w:r>
              <w:rPr>
                <w:rFonts w:hint="eastAsia"/>
                <w:color w:val="222222"/>
                <w:sz w:val="20"/>
                <w:shd w:val="clear" w:color="auto" w:fill="FFFFFF"/>
              </w:rPr>
              <w:t>专利1：基于多因素空间选择深度学习算法的短时交通流预测方法</w:t>
            </w:r>
          </w:p>
          <w:p w14:paraId="0FB0E87B">
            <w:pPr>
              <w:adjustRightInd w:val="0"/>
              <w:snapToGrid w:val="0"/>
              <w:jc w:val="left"/>
              <w:rPr>
                <w:color w:val="222222"/>
                <w:sz w:val="20"/>
                <w:shd w:val="clear" w:color="auto" w:fill="FFFFFF"/>
              </w:rPr>
            </w:pPr>
            <w:r>
              <w:rPr>
                <w:rFonts w:hint="eastAsia"/>
                <w:color w:val="222222"/>
                <w:sz w:val="20"/>
                <w:shd w:val="clear" w:color="auto" w:fill="FFFFFF"/>
              </w:rPr>
              <w:t>专利</w:t>
            </w:r>
            <w:r>
              <w:rPr>
                <w:color w:val="222222"/>
                <w:sz w:val="20"/>
                <w:shd w:val="clear" w:color="auto" w:fill="FFFFFF"/>
              </w:rPr>
              <w:t>2</w:t>
            </w:r>
            <w:r>
              <w:rPr>
                <w:rFonts w:hint="eastAsia"/>
                <w:color w:val="222222"/>
                <w:sz w:val="20"/>
                <w:shd w:val="clear" w:color="auto" w:fill="FFFFFF"/>
              </w:rPr>
              <w:t>：一种考虑步行的公交下车预测方法</w:t>
            </w:r>
          </w:p>
          <w:p w14:paraId="2047B678">
            <w:pPr>
              <w:adjustRightInd w:val="0"/>
              <w:snapToGrid w:val="0"/>
              <w:jc w:val="left"/>
              <w:rPr>
                <w:color w:val="222222"/>
                <w:sz w:val="20"/>
                <w:shd w:val="clear" w:color="auto" w:fill="FFFFFF"/>
              </w:rPr>
            </w:pPr>
            <w:r>
              <w:rPr>
                <w:rFonts w:hint="eastAsia"/>
                <w:color w:val="222222"/>
                <w:sz w:val="20"/>
                <w:shd w:val="clear" w:color="auto" w:fill="FFFFFF"/>
              </w:rPr>
              <w:t>专利</w:t>
            </w:r>
            <w:r>
              <w:rPr>
                <w:color w:val="222222"/>
                <w:sz w:val="20"/>
                <w:shd w:val="clear" w:color="auto" w:fill="FFFFFF"/>
              </w:rPr>
              <w:t>3</w:t>
            </w:r>
            <w:r>
              <w:rPr>
                <w:rFonts w:hint="eastAsia"/>
                <w:color w:val="222222"/>
                <w:sz w:val="20"/>
                <w:shd w:val="clear" w:color="auto" w:fill="FFFFFF"/>
              </w:rPr>
              <w:t>：一种基于轨迹聚类技术的定制公交线路生成方法</w:t>
            </w:r>
          </w:p>
          <w:p w14:paraId="7F5AE0EB">
            <w:pPr>
              <w:adjustRightInd w:val="0"/>
              <w:snapToGrid w:val="0"/>
              <w:jc w:val="left"/>
              <w:rPr>
                <w:color w:val="222222"/>
                <w:sz w:val="20"/>
                <w:shd w:val="clear" w:color="auto" w:fill="FFFFFF"/>
              </w:rPr>
            </w:pPr>
            <w:r>
              <w:rPr>
                <w:rFonts w:hint="eastAsia"/>
                <w:color w:val="222222"/>
                <w:sz w:val="20"/>
                <w:shd w:val="clear" w:color="auto" w:fill="FFFFFF"/>
              </w:rPr>
              <w:t>专利</w:t>
            </w:r>
            <w:r>
              <w:rPr>
                <w:color w:val="222222"/>
                <w:sz w:val="20"/>
                <w:shd w:val="clear" w:color="auto" w:fill="FFFFFF"/>
              </w:rPr>
              <w:t>4</w:t>
            </w:r>
            <w:r>
              <w:rPr>
                <w:rFonts w:hint="eastAsia"/>
                <w:color w:val="222222"/>
                <w:sz w:val="20"/>
                <w:shd w:val="clear" w:color="auto" w:fill="FFFFFF"/>
              </w:rPr>
              <w:t>：基于启发式算法的定制公交线路生成方法</w:t>
            </w:r>
          </w:p>
          <w:p w14:paraId="13932BE0">
            <w:pPr>
              <w:adjustRightInd w:val="0"/>
              <w:snapToGrid w:val="0"/>
              <w:jc w:val="left"/>
              <w:rPr>
                <w:color w:val="222222"/>
                <w:sz w:val="20"/>
                <w:shd w:val="clear" w:color="auto" w:fill="FFFFFF"/>
              </w:rPr>
            </w:pPr>
            <w:r>
              <w:rPr>
                <w:rFonts w:hint="eastAsia"/>
                <w:color w:val="222222"/>
                <w:sz w:val="20"/>
                <w:shd w:val="clear" w:color="auto" w:fill="FFFFFF"/>
              </w:rPr>
              <w:t>专利</w:t>
            </w:r>
            <w:r>
              <w:rPr>
                <w:color w:val="222222"/>
                <w:sz w:val="20"/>
                <w:shd w:val="clear" w:color="auto" w:fill="FFFFFF"/>
              </w:rPr>
              <w:t>5</w:t>
            </w:r>
            <w:r>
              <w:rPr>
                <w:rFonts w:hint="eastAsia"/>
                <w:color w:val="222222"/>
                <w:sz w:val="20"/>
                <w:shd w:val="clear" w:color="auto" w:fill="FFFFFF"/>
              </w:rPr>
              <w:t>：一种公交骨干线路抓取技术</w:t>
            </w:r>
          </w:p>
          <w:p w14:paraId="2BAD22BD">
            <w:pPr>
              <w:adjustRightInd w:val="0"/>
              <w:snapToGrid w:val="0"/>
              <w:jc w:val="left"/>
              <w:rPr>
                <w:color w:val="222222"/>
                <w:sz w:val="20"/>
                <w:shd w:val="clear" w:color="auto" w:fill="FFFFFF"/>
              </w:rPr>
            </w:pPr>
            <w:r>
              <w:rPr>
                <w:rFonts w:hint="eastAsia"/>
                <w:color w:val="222222"/>
                <w:sz w:val="20"/>
                <w:shd w:val="clear" w:color="auto" w:fill="FFFFFF"/>
              </w:rPr>
              <w:t>专利</w:t>
            </w:r>
            <w:r>
              <w:rPr>
                <w:color w:val="222222"/>
                <w:sz w:val="20"/>
                <w:shd w:val="clear" w:color="auto" w:fill="FFFFFF"/>
              </w:rPr>
              <w:t>6</w:t>
            </w:r>
            <w:r>
              <w:rPr>
                <w:rFonts w:hint="eastAsia"/>
                <w:color w:val="222222"/>
                <w:sz w:val="20"/>
                <w:shd w:val="clear" w:color="auto" w:fill="FFFFFF"/>
              </w:rPr>
              <w:t>：基于移动预约提升常规公交线路客流量的方法</w:t>
            </w:r>
          </w:p>
          <w:p w14:paraId="150BDA9F">
            <w:pPr>
              <w:adjustRightInd w:val="0"/>
              <w:snapToGrid w:val="0"/>
              <w:jc w:val="left"/>
              <w:rPr>
                <w:color w:val="222222"/>
                <w:sz w:val="20"/>
                <w:shd w:val="clear" w:color="auto" w:fill="FFFFFF"/>
              </w:rPr>
            </w:pPr>
            <w:r>
              <w:rPr>
                <w:rFonts w:hint="eastAsia"/>
                <w:color w:val="222222"/>
                <w:sz w:val="20"/>
                <w:shd w:val="clear" w:color="auto" w:fill="FFFFFF"/>
              </w:rPr>
              <w:t>专利</w:t>
            </w:r>
            <w:r>
              <w:rPr>
                <w:color w:val="222222"/>
                <w:sz w:val="20"/>
                <w:shd w:val="clear" w:color="auto" w:fill="FFFFFF"/>
              </w:rPr>
              <w:t>7</w:t>
            </w:r>
            <w:r>
              <w:rPr>
                <w:rFonts w:hint="eastAsia"/>
                <w:color w:val="222222"/>
                <w:sz w:val="20"/>
                <w:shd w:val="clear" w:color="auto" w:fill="FFFFFF"/>
              </w:rPr>
              <w:t>：综合多因素的公交车辆行车计划优化方法、系统及应用</w:t>
            </w:r>
          </w:p>
          <w:p w14:paraId="516279F9">
            <w:pPr>
              <w:adjustRightInd w:val="0"/>
              <w:snapToGrid w:val="0"/>
              <w:jc w:val="left"/>
              <w:rPr>
                <w:color w:val="222222"/>
                <w:sz w:val="20"/>
                <w:shd w:val="clear" w:color="auto" w:fill="FFFFFF"/>
              </w:rPr>
            </w:pPr>
            <w:r>
              <w:rPr>
                <w:rFonts w:hint="eastAsia"/>
                <w:color w:val="222222"/>
                <w:sz w:val="20"/>
                <w:shd w:val="clear" w:color="auto" w:fill="FFFFFF"/>
              </w:rPr>
              <w:t>专利</w:t>
            </w:r>
            <w:r>
              <w:rPr>
                <w:color w:val="222222"/>
                <w:sz w:val="20"/>
                <w:shd w:val="clear" w:color="auto" w:fill="FFFFFF"/>
              </w:rPr>
              <w:t>8</w:t>
            </w:r>
            <w:r>
              <w:rPr>
                <w:rFonts w:hint="eastAsia"/>
                <w:color w:val="222222"/>
                <w:sz w:val="20"/>
                <w:shd w:val="clear" w:color="auto" w:fill="FFFFFF"/>
              </w:rPr>
              <w:t>：硬件报站与模拟报站的融合方法、系统及其应用</w:t>
            </w:r>
          </w:p>
          <w:p w14:paraId="3EEEB9C2">
            <w:pPr>
              <w:adjustRightInd w:val="0"/>
              <w:snapToGrid w:val="0"/>
              <w:jc w:val="left"/>
              <w:rPr>
                <w:color w:val="222222"/>
                <w:sz w:val="20"/>
                <w:shd w:val="clear" w:color="auto" w:fill="FFFFFF"/>
              </w:rPr>
            </w:pPr>
            <w:r>
              <w:rPr>
                <w:rFonts w:hint="eastAsia"/>
                <w:color w:val="222222"/>
                <w:sz w:val="20"/>
                <w:shd w:val="clear" w:color="auto" w:fill="FFFFFF"/>
              </w:rPr>
              <w:t>专利</w:t>
            </w:r>
            <w:r>
              <w:rPr>
                <w:color w:val="222222"/>
                <w:sz w:val="20"/>
                <w:shd w:val="clear" w:color="auto" w:fill="FFFFFF"/>
              </w:rPr>
              <w:t>9</w:t>
            </w:r>
            <w:r>
              <w:rPr>
                <w:rFonts w:hint="eastAsia"/>
                <w:color w:val="222222"/>
                <w:sz w:val="20"/>
                <w:shd w:val="clear" w:color="auto" w:fill="FFFFFF"/>
              </w:rPr>
              <w:t>：基于多源数据融合的公交站点位置修复方法</w:t>
            </w:r>
          </w:p>
          <w:p w14:paraId="577A9EE9">
            <w:pPr>
              <w:adjustRightInd w:val="0"/>
              <w:snapToGrid w:val="0"/>
              <w:jc w:val="left"/>
              <w:rPr>
                <w:rFonts w:eastAsia="仿宋_GB2312"/>
                <w:bCs/>
                <w:sz w:val="24"/>
                <w:szCs w:val="24"/>
              </w:rPr>
            </w:pPr>
            <w:r>
              <w:rPr>
                <w:rFonts w:hint="eastAsia"/>
                <w:color w:val="222222"/>
                <w:sz w:val="20"/>
                <w:shd w:val="clear" w:color="auto" w:fill="FFFFFF"/>
              </w:rPr>
              <w:t>专利</w:t>
            </w:r>
            <w:r>
              <w:rPr>
                <w:color w:val="222222"/>
                <w:sz w:val="20"/>
                <w:shd w:val="clear" w:color="auto" w:fill="FFFFFF"/>
              </w:rPr>
              <w:t>10</w:t>
            </w:r>
            <w:r>
              <w:rPr>
                <w:rFonts w:hint="eastAsia"/>
                <w:color w:val="222222"/>
                <w:sz w:val="20"/>
                <w:shd w:val="clear" w:color="auto" w:fill="FFFFFF"/>
              </w:rPr>
              <w:t>：实时采集公交车班次运行状态的方法</w:t>
            </w:r>
          </w:p>
        </w:tc>
      </w:tr>
      <w:tr w14:paraId="22A03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297AF45C">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599B6774">
            <w:pPr>
              <w:adjustRightInd w:val="0"/>
              <w:snapToGrid w:val="0"/>
              <w:jc w:val="left"/>
              <w:rPr>
                <w:color w:val="222222"/>
                <w:sz w:val="20"/>
                <w:shd w:val="clear" w:color="auto" w:fill="FFFFFF"/>
              </w:rPr>
            </w:pPr>
            <w:r>
              <w:rPr>
                <w:rFonts w:hint="eastAsia"/>
                <w:color w:val="222222"/>
                <w:sz w:val="20"/>
                <w:shd w:val="clear" w:color="auto" w:fill="FFFFFF"/>
              </w:rPr>
              <w:t>马东方，排名1，教授，浙江大学</w:t>
            </w:r>
          </w:p>
          <w:p w14:paraId="61F5F1BB">
            <w:pPr>
              <w:adjustRightInd w:val="0"/>
              <w:snapToGrid w:val="0"/>
              <w:jc w:val="left"/>
              <w:rPr>
                <w:color w:val="222222"/>
                <w:sz w:val="20"/>
                <w:shd w:val="clear" w:color="auto" w:fill="FFFFFF"/>
              </w:rPr>
            </w:pPr>
            <w:r>
              <w:rPr>
                <w:rFonts w:hint="eastAsia"/>
                <w:color w:val="222222"/>
                <w:sz w:val="20"/>
                <w:shd w:val="clear" w:color="auto" w:fill="FFFFFF"/>
              </w:rPr>
              <w:t>王登忠，排名2，教授级高工，浙江省交通运输科学研究院</w:t>
            </w:r>
          </w:p>
          <w:p w14:paraId="70B0F08C">
            <w:pPr>
              <w:adjustRightInd w:val="0"/>
              <w:snapToGrid w:val="0"/>
              <w:jc w:val="left"/>
              <w:rPr>
                <w:color w:val="222222"/>
                <w:sz w:val="20"/>
                <w:shd w:val="clear" w:color="auto" w:fill="FFFFFF"/>
              </w:rPr>
            </w:pPr>
            <w:r>
              <w:rPr>
                <w:rFonts w:hint="eastAsia"/>
                <w:color w:val="222222"/>
                <w:sz w:val="20"/>
                <w:shd w:val="clear" w:color="auto" w:fill="FFFFFF"/>
              </w:rPr>
              <w:t>韩海航，排名</w:t>
            </w:r>
            <w:r>
              <w:rPr>
                <w:color w:val="222222"/>
                <w:sz w:val="20"/>
                <w:shd w:val="clear" w:color="auto" w:fill="FFFFFF"/>
              </w:rPr>
              <w:t>3</w:t>
            </w:r>
            <w:r>
              <w:rPr>
                <w:rFonts w:hint="eastAsia"/>
                <w:color w:val="222222"/>
                <w:sz w:val="20"/>
                <w:shd w:val="clear" w:color="auto" w:fill="FFFFFF"/>
              </w:rPr>
              <w:t>，教授级高工，浙江省交通运输科学研究院</w:t>
            </w:r>
          </w:p>
          <w:p w14:paraId="56A7E75C">
            <w:pPr>
              <w:adjustRightInd w:val="0"/>
              <w:snapToGrid w:val="0"/>
              <w:jc w:val="left"/>
              <w:rPr>
                <w:color w:val="222222"/>
                <w:sz w:val="20"/>
                <w:shd w:val="clear" w:color="auto" w:fill="FFFFFF"/>
              </w:rPr>
            </w:pPr>
            <w:r>
              <w:rPr>
                <w:rFonts w:hint="eastAsia"/>
                <w:color w:val="222222"/>
                <w:sz w:val="20"/>
                <w:shd w:val="clear" w:color="auto" w:fill="FFFFFF"/>
              </w:rPr>
              <w:t>王瑞利，排名</w:t>
            </w:r>
            <w:r>
              <w:rPr>
                <w:color w:val="222222"/>
                <w:sz w:val="20"/>
                <w:shd w:val="clear" w:color="auto" w:fill="FFFFFF"/>
              </w:rPr>
              <w:t>4</w:t>
            </w:r>
            <w:r>
              <w:rPr>
                <w:rFonts w:hint="eastAsia"/>
                <w:color w:val="222222"/>
                <w:sz w:val="20"/>
                <w:shd w:val="clear" w:color="auto" w:fill="FFFFFF"/>
              </w:rPr>
              <w:t>，高工，杭州数知梦科技有限公司</w:t>
            </w:r>
          </w:p>
          <w:p w14:paraId="0263A977">
            <w:pPr>
              <w:adjustRightInd w:val="0"/>
              <w:snapToGrid w:val="0"/>
              <w:jc w:val="left"/>
              <w:rPr>
                <w:color w:val="222222"/>
                <w:sz w:val="20"/>
                <w:shd w:val="clear" w:color="auto" w:fill="FFFFFF"/>
              </w:rPr>
            </w:pPr>
            <w:r>
              <w:rPr>
                <w:rFonts w:hint="eastAsia"/>
                <w:color w:val="222222"/>
                <w:sz w:val="20"/>
                <w:shd w:val="clear" w:color="auto" w:fill="FFFFFF"/>
              </w:rPr>
              <w:t xml:space="preserve">何 </w:t>
            </w:r>
            <w:r>
              <w:rPr>
                <w:color w:val="222222"/>
                <w:sz w:val="20"/>
                <w:shd w:val="clear" w:color="auto" w:fill="FFFFFF"/>
              </w:rPr>
              <w:t xml:space="preserve"> </w:t>
            </w:r>
            <w:r>
              <w:rPr>
                <w:rFonts w:hint="eastAsia"/>
                <w:color w:val="222222"/>
                <w:sz w:val="20"/>
                <w:shd w:val="clear" w:color="auto" w:fill="FFFFFF"/>
              </w:rPr>
              <w:t>川，排名</w:t>
            </w:r>
            <w:r>
              <w:rPr>
                <w:color w:val="222222"/>
                <w:sz w:val="20"/>
                <w:shd w:val="clear" w:color="auto" w:fill="FFFFFF"/>
              </w:rPr>
              <w:t>5</w:t>
            </w:r>
            <w:r>
              <w:rPr>
                <w:rFonts w:hint="eastAsia"/>
                <w:color w:val="222222"/>
                <w:sz w:val="20"/>
                <w:shd w:val="clear" w:color="auto" w:fill="FFFFFF"/>
              </w:rPr>
              <w:t>，高工，杭州数知梦科技有限公司</w:t>
            </w:r>
          </w:p>
          <w:p w14:paraId="2D86D9A5">
            <w:pPr>
              <w:adjustRightInd w:val="0"/>
              <w:snapToGrid w:val="0"/>
              <w:jc w:val="left"/>
              <w:rPr>
                <w:color w:val="222222"/>
                <w:sz w:val="20"/>
                <w:shd w:val="clear" w:color="auto" w:fill="FFFFFF"/>
              </w:rPr>
            </w:pPr>
            <w:r>
              <w:rPr>
                <w:rFonts w:hint="eastAsia"/>
                <w:color w:val="222222"/>
                <w:sz w:val="20"/>
                <w:shd w:val="clear" w:color="auto" w:fill="FFFFFF"/>
              </w:rPr>
              <w:t>蔡正义，排名</w:t>
            </w:r>
            <w:r>
              <w:rPr>
                <w:color w:val="222222"/>
                <w:sz w:val="20"/>
                <w:shd w:val="clear" w:color="auto" w:fill="FFFFFF"/>
              </w:rPr>
              <w:t>6</w:t>
            </w:r>
            <w:r>
              <w:rPr>
                <w:rFonts w:hint="eastAsia"/>
                <w:color w:val="222222"/>
                <w:sz w:val="20"/>
                <w:shd w:val="clear" w:color="auto" w:fill="FFFFFF"/>
              </w:rPr>
              <w:t>，副教授，浙大城市学院</w:t>
            </w:r>
          </w:p>
          <w:p w14:paraId="350FE808">
            <w:pPr>
              <w:adjustRightInd w:val="0"/>
              <w:snapToGrid w:val="0"/>
              <w:jc w:val="left"/>
              <w:rPr>
                <w:color w:val="222222"/>
                <w:sz w:val="20"/>
                <w:shd w:val="clear" w:color="auto" w:fill="FFFFFF"/>
              </w:rPr>
            </w:pPr>
            <w:r>
              <w:rPr>
                <w:rFonts w:hint="eastAsia"/>
                <w:color w:val="222222"/>
                <w:sz w:val="20"/>
                <w:shd w:val="clear" w:color="auto" w:fill="FFFFFF"/>
              </w:rPr>
              <w:t xml:space="preserve">胡 </w:t>
            </w:r>
            <w:r>
              <w:rPr>
                <w:color w:val="222222"/>
                <w:sz w:val="20"/>
                <w:shd w:val="clear" w:color="auto" w:fill="FFFFFF"/>
              </w:rPr>
              <w:t xml:space="preserve"> </w:t>
            </w:r>
            <w:r>
              <w:rPr>
                <w:rFonts w:hint="eastAsia"/>
                <w:color w:val="222222"/>
                <w:sz w:val="20"/>
                <w:shd w:val="clear" w:color="auto" w:fill="FFFFFF"/>
              </w:rPr>
              <w:t>隽，排名</w:t>
            </w:r>
            <w:r>
              <w:rPr>
                <w:color w:val="222222"/>
                <w:sz w:val="20"/>
                <w:shd w:val="clear" w:color="auto" w:fill="FFFFFF"/>
              </w:rPr>
              <w:t>7</w:t>
            </w:r>
            <w:r>
              <w:rPr>
                <w:rFonts w:hint="eastAsia"/>
                <w:color w:val="222222"/>
                <w:sz w:val="20"/>
                <w:shd w:val="clear" w:color="auto" w:fill="FFFFFF"/>
              </w:rPr>
              <w:t>，长聘副教授，浙江大学</w:t>
            </w:r>
          </w:p>
          <w:p w14:paraId="3820C4E8">
            <w:pPr>
              <w:adjustRightInd w:val="0"/>
              <w:snapToGrid w:val="0"/>
              <w:jc w:val="left"/>
              <w:rPr>
                <w:color w:val="222222"/>
                <w:sz w:val="20"/>
                <w:shd w:val="clear" w:color="auto" w:fill="FFFFFF"/>
              </w:rPr>
            </w:pPr>
            <w:r>
              <w:rPr>
                <w:rFonts w:hint="eastAsia"/>
                <w:color w:val="222222"/>
                <w:sz w:val="20"/>
                <w:shd w:val="clear" w:color="auto" w:fill="FFFFFF"/>
              </w:rPr>
              <w:t>曾佳棋，排名</w:t>
            </w:r>
            <w:r>
              <w:rPr>
                <w:color w:val="222222"/>
                <w:sz w:val="20"/>
                <w:shd w:val="clear" w:color="auto" w:fill="FFFFFF"/>
              </w:rPr>
              <w:t>8</w:t>
            </w:r>
            <w:r>
              <w:rPr>
                <w:rFonts w:hint="eastAsia"/>
                <w:color w:val="222222"/>
                <w:sz w:val="20"/>
                <w:shd w:val="clear" w:color="auto" w:fill="FFFFFF"/>
              </w:rPr>
              <w:t>，副研究员，浙江大学</w:t>
            </w:r>
          </w:p>
          <w:p w14:paraId="729393F6">
            <w:pPr>
              <w:adjustRightInd w:val="0"/>
              <w:snapToGrid w:val="0"/>
              <w:jc w:val="left"/>
              <w:rPr>
                <w:rFonts w:eastAsia="仿宋_GB2312"/>
                <w:bCs/>
                <w:sz w:val="24"/>
                <w:szCs w:val="24"/>
              </w:rPr>
            </w:pPr>
            <w:r>
              <w:rPr>
                <w:rFonts w:hint="eastAsia"/>
                <w:color w:val="222222"/>
                <w:sz w:val="20"/>
                <w:shd w:val="clear" w:color="auto" w:fill="FFFFFF"/>
              </w:rPr>
              <w:t>赵崇斌，排名</w:t>
            </w:r>
            <w:r>
              <w:rPr>
                <w:color w:val="222222"/>
                <w:sz w:val="20"/>
                <w:shd w:val="clear" w:color="auto" w:fill="FFFFFF"/>
              </w:rPr>
              <w:t>9</w:t>
            </w:r>
            <w:r>
              <w:rPr>
                <w:rFonts w:hint="eastAsia"/>
                <w:color w:val="222222"/>
                <w:sz w:val="20"/>
                <w:shd w:val="clear" w:color="auto" w:fill="FFFFFF"/>
              </w:rPr>
              <w:t>，工程师，杭州数知梦科技有限公司</w:t>
            </w:r>
          </w:p>
        </w:tc>
      </w:tr>
      <w:tr w14:paraId="240B6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7700C2FA">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7344E136">
            <w:pPr>
              <w:spacing w:line="440" w:lineRule="exact"/>
              <w:jc w:val="left"/>
              <w:rPr>
                <w:color w:val="222222"/>
                <w:sz w:val="20"/>
                <w:shd w:val="clear" w:color="auto" w:fill="FFFFFF"/>
              </w:rPr>
            </w:pPr>
            <w:r>
              <w:rPr>
                <w:color w:val="222222"/>
                <w:sz w:val="20"/>
                <w:shd w:val="clear" w:color="auto" w:fill="FFFFFF"/>
              </w:rPr>
              <w:t xml:space="preserve">1. </w:t>
            </w:r>
            <w:r>
              <w:rPr>
                <w:rFonts w:hint="eastAsia"/>
                <w:color w:val="222222"/>
                <w:sz w:val="20"/>
                <w:shd w:val="clear" w:color="auto" w:fill="FFFFFF"/>
              </w:rPr>
              <w:t>杭州数知梦科技有限公司</w:t>
            </w:r>
          </w:p>
          <w:p w14:paraId="3480C024">
            <w:pPr>
              <w:spacing w:line="440" w:lineRule="exact"/>
              <w:jc w:val="left"/>
              <w:rPr>
                <w:color w:val="222222"/>
                <w:sz w:val="20"/>
                <w:shd w:val="clear" w:color="auto" w:fill="FFFFFF"/>
              </w:rPr>
            </w:pPr>
            <w:r>
              <w:rPr>
                <w:color w:val="222222"/>
                <w:sz w:val="20"/>
                <w:shd w:val="clear" w:color="auto" w:fill="FFFFFF"/>
              </w:rPr>
              <w:t>2.</w:t>
            </w:r>
            <w:r>
              <w:rPr>
                <w:rFonts w:hint="eastAsia"/>
                <w:color w:val="222222"/>
                <w:sz w:val="20"/>
                <w:shd w:val="clear" w:color="auto" w:fill="FFFFFF"/>
              </w:rPr>
              <w:t xml:space="preserve"> 浙江省交通运输科学研究院</w:t>
            </w:r>
          </w:p>
          <w:p w14:paraId="4A57F1BB">
            <w:pPr>
              <w:spacing w:line="440" w:lineRule="exact"/>
              <w:jc w:val="left"/>
              <w:rPr>
                <w:color w:val="222222"/>
                <w:sz w:val="20"/>
                <w:shd w:val="clear" w:color="auto" w:fill="FFFFFF"/>
              </w:rPr>
            </w:pPr>
            <w:r>
              <w:rPr>
                <w:color w:val="222222"/>
                <w:sz w:val="20"/>
                <w:shd w:val="clear" w:color="auto" w:fill="FFFFFF"/>
              </w:rPr>
              <w:t>3.</w:t>
            </w:r>
            <w:r>
              <w:rPr>
                <w:rFonts w:hint="eastAsia"/>
                <w:color w:val="222222"/>
                <w:sz w:val="20"/>
                <w:shd w:val="clear" w:color="auto" w:fill="FFFFFF"/>
              </w:rPr>
              <w:t xml:space="preserve"> 浙江大学</w:t>
            </w:r>
          </w:p>
          <w:p w14:paraId="2AE165CE">
            <w:pPr>
              <w:spacing w:line="440" w:lineRule="exact"/>
              <w:jc w:val="left"/>
              <w:rPr>
                <w:rFonts w:eastAsia="仿宋"/>
                <w:bCs/>
                <w:sz w:val="24"/>
                <w:szCs w:val="24"/>
              </w:rPr>
            </w:pPr>
            <w:r>
              <w:rPr>
                <w:rFonts w:hint="eastAsia"/>
                <w:color w:val="222222"/>
                <w:sz w:val="20"/>
                <w:shd w:val="clear" w:color="auto" w:fill="FFFFFF"/>
              </w:rPr>
              <w:t>4</w:t>
            </w:r>
            <w:r>
              <w:rPr>
                <w:color w:val="222222"/>
                <w:sz w:val="20"/>
                <w:shd w:val="clear" w:color="auto" w:fill="FFFFFF"/>
              </w:rPr>
              <w:t xml:space="preserve">. </w:t>
            </w:r>
            <w:r>
              <w:rPr>
                <w:rFonts w:hint="eastAsia"/>
                <w:color w:val="222222"/>
                <w:sz w:val="20"/>
                <w:shd w:val="clear" w:color="auto" w:fill="FFFFFF"/>
              </w:rPr>
              <w:t>浙大城市学院</w:t>
            </w:r>
          </w:p>
        </w:tc>
      </w:tr>
      <w:tr w14:paraId="78738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6446AA80">
            <w:pPr>
              <w:spacing w:line="440" w:lineRule="exact"/>
              <w:jc w:val="center"/>
              <w:rPr>
                <w:rStyle w:val="9"/>
                <w:rFonts w:eastAsia="仿宋_GB2312"/>
                <w:b w:val="0"/>
                <w:sz w:val="28"/>
                <w:szCs w:val="28"/>
              </w:rPr>
            </w:pPr>
            <w:r>
              <w:rPr>
                <w:rFonts w:eastAsia="仿宋"/>
                <w:b/>
                <w:szCs w:val="24"/>
              </w:rPr>
              <w:t>提名单位</w:t>
            </w:r>
          </w:p>
        </w:tc>
        <w:tc>
          <w:tcPr>
            <w:tcW w:w="6237" w:type="dxa"/>
            <w:vAlign w:val="center"/>
          </w:tcPr>
          <w:p w14:paraId="0607E89D">
            <w:pPr>
              <w:ind w:firstLine="440"/>
              <w:rPr>
                <w:rStyle w:val="9"/>
                <w:b w:val="0"/>
              </w:rPr>
            </w:pPr>
            <w:r>
              <w:rPr>
                <w:rFonts w:hint="eastAsia"/>
                <w:spacing w:val="2"/>
              </w:rPr>
              <w:t>滨江区科技局</w:t>
            </w:r>
          </w:p>
        </w:tc>
      </w:tr>
      <w:tr w14:paraId="43504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035CC204">
            <w:pPr>
              <w:spacing w:line="440" w:lineRule="exact"/>
              <w:jc w:val="center"/>
              <w:rPr>
                <w:rStyle w:val="9"/>
                <w:rFonts w:eastAsia="仿宋_GB2312"/>
                <w:b w:val="0"/>
                <w:sz w:val="28"/>
                <w:szCs w:val="28"/>
              </w:rPr>
            </w:pPr>
            <w:r>
              <w:rPr>
                <w:rFonts w:eastAsia="仿宋"/>
                <w:bCs/>
                <w:szCs w:val="24"/>
              </w:rPr>
              <w:t>提名意见</w:t>
            </w:r>
          </w:p>
        </w:tc>
        <w:tc>
          <w:tcPr>
            <w:tcW w:w="6237" w:type="dxa"/>
            <w:vAlign w:val="center"/>
          </w:tcPr>
          <w:p w14:paraId="055C98AD">
            <w:pPr>
              <w:ind w:firstLine="440"/>
              <w:rPr>
                <w:bCs/>
                <w:spacing w:val="2"/>
              </w:rPr>
            </w:pPr>
            <w:r>
              <w:rPr>
                <w:rFonts w:hint="eastAsia"/>
                <w:bCs/>
                <w:spacing w:val="2"/>
              </w:rPr>
              <w:t>项目紧密围绕提高公共交通服务品质、提升公交方式分担率、缓解城市交通拥堵的重大社会问题，设计了基于新一代大数据和人工智能等新技术的多模态公交网络时空耦合智能调度关键技术及智慧出行平台，重点研发了多方式公交出行需求画像构建及涌现推理、灵活类定制公交线路的智能生成及响应式动态调整、多模态并发公共交通通行的耦合调度及运行状态精准引导等技术，集成开发一站式的公共交通资源协同调度系统及智慧出行服务平台，打造了多系统协同、全链条优化、多目标适配全要素联动和“门到门”的服务新模式；项目技术及系统已在多个城市进行了落地应用，取得了良好社会与经济效益，提高了落地应用城市的公交方式分担率及满意度，有力支撑了城市竞争力的提升。</w:t>
            </w:r>
          </w:p>
          <w:p w14:paraId="188BB94B">
            <w:pPr>
              <w:ind w:firstLine="440"/>
              <w:rPr>
                <w:rStyle w:val="9"/>
                <w:b w:val="0"/>
              </w:rPr>
            </w:pPr>
            <w:r>
              <w:rPr>
                <w:rFonts w:hint="eastAsia"/>
                <w:bCs/>
                <w:spacing w:val="2"/>
              </w:rPr>
              <w:t>同意提名该项目申报浙江省科学技术进步二等奖。</w:t>
            </w:r>
          </w:p>
        </w:tc>
      </w:tr>
    </w:tbl>
    <w:p w14:paraId="5A2F91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700"/>
    <w:rsid w:val="0020007A"/>
    <w:rsid w:val="00240655"/>
    <w:rsid w:val="002842BA"/>
    <w:rsid w:val="002E2CF6"/>
    <w:rsid w:val="003757C6"/>
    <w:rsid w:val="00551258"/>
    <w:rsid w:val="00842981"/>
    <w:rsid w:val="009B2182"/>
    <w:rsid w:val="00BA5D2B"/>
    <w:rsid w:val="00C16B9F"/>
    <w:rsid w:val="00DA1700"/>
    <w:rsid w:val="2240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title1"/>
    <w:qFormat/>
    <w:uiPriority w:val="0"/>
    <w:rPr>
      <w:b/>
      <w:bCs/>
      <w:color w:val="999900"/>
      <w:sz w:val="24"/>
      <w:szCs w:val="24"/>
    </w:rPr>
  </w:style>
  <w:style w:type="character" w:customStyle="1" w:styleId="10">
    <w:name w:val="HTML 预设格式 字符"/>
    <w:basedOn w:val="6"/>
    <w:link w:val="4"/>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1391</Words>
  <Characters>2480</Characters>
  <Lines>19</Lines>
  <Paragraphs>5</Paragraphs>
  <TotalTime>467</TotalTime>
  <ScaleCrop>false</ScaleCrop>
  <LinksUpToDate>false</LinksUpToDate>
  <CharactersWithSpaces>2642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2025-09-11T01:04:00Z</dcterms:created>
  <dc:creator>ma dongfang</dc:creator>
  <cp:lastModifiedBy>葛格</cp:lastModifiedBy>
  <dcterms:modified xsi:type="dcterms:W3CDTF">2025-09-12T06:36:02Z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F7C638C1985741D0A62BDF41CB7CD4F4_13</vt:lpwstr>
  </property>
</Properties>
</file>