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EFA13">
      <w:pPr>
        <w:spacing w:before="107" w:line="236" w:lineRule="auto"/>
        <w:ind w:left="155" w:right="921" w:firstLine="847"/>
        <w:outlineLvl w:val="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2"/>
          <w:sz w:val="36"/>
          <w:szCs w:val="36"/>
        </w:rPr>
        <w:t>浙江省科学技术奖公示信息表</w:t>
      </w:r>
      <w:r>
        <w:rPr>
          <w:rFonts w:ascii="仿宋" w:hAnsi="仿宋" w:eastAsia="仿宋" w:cs="仿宋"/>
          <w:spacing w:val="2"/>
          <w:sz w:val="31"/>
          <w:szCs w:val="31"/>
        </w:rPr>
        <w:t>（单位提名）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提名奖项：自然科学奖</w:t>
      </w:r>
    </w:p>
    <w:tbl>
      <w:tblPr>
        <w:tblStyle w:val="4"/>
        <w:tblW w:w="85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6240"/>
      </w:tblGrid>
      <w:tr w14:paraId="5A591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272" w:type="dxa"/>
            <w:vAlign w:val="top"/>
          </w:tcPr>
          <w:p w14:paraId="6C61FF3F">
            <w:pPr>
              <w:spacing w:before="188" w:line="217" w:lineRule="auto"/>
              <w:ind w:left="5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成果名称</w:t>
            </w:r>
          </w:p>
        </w:tc>
        <w:tc>
          <w:tcPr>
            <w:tcW w:w="6240" w:type="dxa"/>
            <w:vAlign w:val="top"/>
          </w:tcPr>
          <w:p w14:paraId="183F8EE5">
            <w:pPr>
              <w:spacing w:before="188" w:line="216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复杂逻辑网络的鲁棒控制</w:t>
            </w:r>
          </w:p>
        </w:tc>
      </w:tr>
      <w:tr w14:paraId="15274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72" w:type="dxa"/>
            <w:vAlign w:val="top"/>
          </w:tcPr>
          <w:p w14:paraId="7B5CABD2">
            <w:pPr>
              <w:spacing w:before="171" w:line="220" w:lineRule="auto"/>
              <w:ind w:left="5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提名等级</w:t>
            </w:r>
          </w:p>
        </w:tc>
        <w:tc>
          <w:tcPr>
            <w:tcW w:w="6240" w:type="dxa"/>
            <w:vAlign w:val="top"/>
          </w:tcPr>
          <w:p w14:paraId="1D6D94A0">
            <w:pPr>
              <w:spacing w:before="171" w:line="219" w:lineRule="auto"/>
              <w:ind w:left="27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一等奖</w:t>
            </w:r>
          </w:p>
        </w:tc>
      </w:tr>
      <w:tr w14:paraId="22086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0" w:hRule="atLeast"/>
        </w:trPr>
        <w:tc>
          <w:tcPr>
            <w:tcW w:w="2272" w:type="dxa"/>
            <w:vAlign w:val="top"/>
          </w:tcPr>
          <w:p w14:paraId="6D17CF9C">
            <w:pPr>
              <w:spacing w:line="243" w:lineRule="auto"/>
              <w:rPr>
                <w:rFonts w:ascii="Arial"/>
                <w:sz w:val="21"/>
              </w:rPr>
            </w:pPr>
          </w:p>
          <w:p w14:paraId="52A48B78">
            <w:pPr>
              <w:spacing w:line="243" w:lineRule="auto"/>
              <w:rPr>
                <w:rFonts w:ascii="Arial"/>
                <w:sz w:val="21"/>
              </w:rPr>
            </w:pPr>
          </w:p>
          <w:p w14:paraId="01588003">
            <w:pPr>
              <w:spacing w:line="244" w:lineRule="auto"/>
              <w:rPr>
                <w:rFonts w:ascii="Arial"/>
                <w:sz w:val="21"/>
              </w:rPr>
            </w:pPr>
          </w:p>
          <w:p w14:paraId="407217B5">
            <w:pPr>
              <w:spacing w:line="244" w:lineRule="auto"/>
              <w:rPr>
                <w:rFonts w:ascii="Arial"/>
                <w:sz w:val="21"/>
              </w:rPr>
            </w:pPr>
          </w:p>
          <w:p w14:paraId="06799604">
            <w:pPr>
              <w:spacing w:line="244" w:lineRule="auto"/>
              <w:rPr>
                <w:rFonts w:ascii="Arial"/>
                <w:sz w:val="21"/>
              </w:rPr>
            </w:pPr>
          </w:p>
          <w:p w14:paraId="4E4EB2BA">
            <w:pPr>
              <w:spacing w:line="244" w:lineRule="auto"/>
              <w:rPr>
                <w:rFonts w:ascii="Arial"/>
                <w:sz w:val="21"/>
              </w:rPr>
            </w:pPr>
          </w:p>
          <w:p w14:paraId="7585AF0B">
            <w:pPr>
              <w:spacing w:line="244" w:lineRule="auto"/>
              <w:rPr>
                <w:rFonts w:ascii="Arial"/>
                <w:sz w:val="21"/>
              </w:rPr>
            </w:pPr>
          </w:p>
          <w:p w14:paraId="4B70C3D1">
            <w:pPr>
              <w:spacing w:line="244" w:lineRule="auto"/>
              <w:rPr>
                <w:rFonts w:ascii="Arial"/>
                <w:sz w:val="21"/>
              </w:rPr>
            </w:pPr>
          </w:p>
          <w:p w14:paraId="6D24BF9A">
            <w:pPr>
              <w:spacing w:line="244" w:lineRule="auto"/>
              <w:rPr>
                <w:rFonts w:ascii="Arial"/>
                <w:sz w:val="21"/>
              </w:rPr>
            </w:pPr>
          </w:p>
          <w:p w14:paraId="0DEF3B99">
            <w:pPr>
              <w:spacing w:line="244" w:lineRule="auto"/>
              <w:rPr>
                <w:rFonts w:ascii="Arial"/>
                <w:sz w:val="21"/>
              </w:rPr>
            </w:pPr>
          </w:p>
          <w:p w14:paraId="25B729D2">
            <w:pPr>
              <w:spacing w:line="244" w:lineRule="auto"/>
              <w:rPr>
                <w:rFonts w:ascii="Arial"/>
                <w:sz w:val="21"/>
              </w:rPr>
            </w:pPr>
          </w:p>
          <w:p w14:paraId="3E5404A1">
            <w:pPr>
              <w:spacing w:line="244" w:lineRule="auto"/>
              <w:rPr>
                <w:rFonts w:ascii="Arial"/>
                <w:sz w:val="21"/>
              </w:rPr>
            </w:pPr>
          </w:p>
          <w:p w14:paraId="4035679E">
            <w:pPr>
              <w:spacing w:line="244" w:lineRule="auto"/>
              <w:rPr>
                <w:rFonts w:ascii="Arial"/>
                <w:sz w:val="21"/>
              </w:rPr>
            </w:pPr>
          </w:p>
          <w:p w14:paraId="59FB2982">
            <w:pPr>
              <w:spacing w:line="244" w:lineRule="auto"/>
              <w:rPr>
                <w:rFonts w:ascii="Arial"/>
                <w:sz w:val="21"/>
              </w:rPr>
            </w:pPr>
          </w:p>
          <w:p w14:paraId="34D5C630">
            <w:pPr>
              <w:spacing w:line="244" w:lineRule="auto"/>
              <w:rPr>
                <w:rFonts w:ascii="Arial"/>
                <w:sz w:val="21"/>
              </w:rPr>
            </w:pPr>
          </w:p>
          <w:p w14:paraId="7ACD4D39">
            <w:pPr>
              <w:spacing w:line="244" w:lineRule="auto"/>
              <w:rPr>
                <w:rFonts w:ascii="Arial"/>
                <w:sz w:val="21"/>
              </w:rPr>
            </w:pPr>
          </w:p>
          <w:p w14:paraId="5F3FFCE0">
            <w:pPr>
              <w:spacing w:line="244" w:lineRule="auto"/>
              <w:rPr>
                <w:rFonts w:ascii="Arial"/>
                <w:sz w:val="21"/>
              </w:rPr>
            </w:pPr>
          </w:p>
          <w:p w14:paraId="304F4A4D">
            <w:pPr>
              <w:spacing w:before="91" w:line="439" w:lineRule="exact"/>
              <w:ind w:left="7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position w:val="11"/>
                <w:sz w:val="28"/>
                <w:szCs w:val="28"/>
              </w:rPr>
              <w:t>提名书</w:t>
            </w:r>
          </w:p>
          <w:p w14:paraId="7E602856">
            <w:pPr>
              <w:spacing w:before="1" w:line="217" w:lineRule="auto"/>
              <w:ind w:left="5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相关内容</w:t>
            </w:r>
          </w:p>
        </w:tc>
        <w:tc>
          <w:tcPr>
            <w:tcW w:w="6240" w:type="dxa"/>
            <w:vAlign w:val="top"/>
          </w:tcPr>
          <w:p w14:paraId="2C8BBBF6">
            <w:pPr>
              <w:spacing w:before="147" w:line="216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一、代表性论文（专著）目录：</w:t>
            </w:r>
          </w:p>
          <w:p w14:paraId="78A92042">
            <w:pPr>
              <w:pStyle w:val="5"/>
              <w:spacing w:before="92" w:line="270" w:lineRule="auto"/>
              <w:ind w:left="465" w:right="106" w:hanging="33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 xml:space="preserve">1.   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>Qunxi  Zhu</w:t>
            </w:r>
            <w:r>
              <w:rPr>
                <w:rFonts w:hint="default" w:ascii="Times New Roman" w:hAnsi="Times New Roman" w:cs="Times New Roman"/>
                <w:spacing w:val="-1"/>
              </w:rPr>
              <w:t>,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>Yang  Liu</w:t>
            </w:r>
            <w:r>
              <w:rPr>
                <w:rFonts w:hint="default" w:ascii="Times New Roman" w:hAnsi="Times New Roman" w:cs="Times New Roman"/>
                <w:spacing w:val="-1"/>
              </w:rPr>
              <w:t>,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Jianquan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Lu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and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J</w:t>
            </w:r>
            <w:r>
              <w:rPr>
                <w:rFonts w:hint="default" w:ascii="Times New Roman" w:hAnsi="Times New Roman" w:cs="Times New Roman"/>
                <w:spacing w:val="-2"/>
              </w:rPr>
              <w:t>inde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Cao.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Further</w:t>
            </w:r>
            <w:r>
              <w:rPr>
                <w:rFonts w:hint="default" w:ascii="Times New Roman" w:hAnsi="Times New Roman" w:eastAsia="宋体" w:cs="Times New Roman"/>
                <w:spacing w:val="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results</w:t>
            </w:r>
            <w:r>
              <w:rPr>
                <w:rFonts w:hint="default" w:ascii="Times New Roman" w:hAnsi="Times New Roman" w:eastAsia="宋体" w:cs="Times New Roman"/>
                <w:spacing w:val="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on the controllability</w:t>
            </w:r>
            <w:r>
              <w:rPr>
                <w:rFonts w:hint="default" w:ascii="Times New Roman" w:hAnsi="Times New Roman" w:eastAsia="宋体" w:cs="Times New Roman"/>
                <w:spacing w:val="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of</w:t>
            </w:r>
            <w:r>
              <w:rPr>
                <w:rFonts w:hint="default" w:ascii="Times New Roman" w:hAnsi="Times New Roman" w:eastAsia="宋体" w:cs="Times New Roman"/>
                <w:spacing w:val="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Boolean</w:t>
            </w:r>
            <w:r>
              <w:rPr>
                <w:rFonts w:hint="default" w:ascii="Times New Roman" w:hAnsi="Times New Roman" w:eastAsia="宋体" w:cs="Times New Roman"/>
                <w:spacing w:val="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control networks</w:t>
            </w:r>
            <w:r>
              <w:rPr>
                <w:rFonts w:hint="default" w:ascii="Times New Roman" w:hAnsi="Times New Roman" w:cs="Times New Roman"/>
                <w:spacing w:val="-1"/>
              </w:rPr>
              <w:t>.</w:t>
            </w:r>
            <w:r>
              <w:rPr>
                <w:rFonts w:hint="default" w:ascii="Times New Roman" w:hAnsi="Times New Roman" w:cs="Times New Roman"/>
                <w:spacing w:val="20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IEEE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Transactions</w:t>
            </w:r>
            <w:r>
              <w:rPr>
                <w:rFonts w:hint="default" w:ascii="Times New Roman" w:hAnsi="Times New Roman" w:cs="Times New Roman"/>
                <w:spacing w:val="1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on</w:t>
            </w:r>
            <w:r>
              <w:rPr>
                <w:rFonts w:hint="default" w:ascii="Times New Roman" w:hAnsi="Times New Roman" w:cs="Times New Roman"/>
                <w:spacing w:val="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Automatic</w:t>
            </w:r>
            <w:r>
              <w:rPr>
                <w:rFonts w:hint="default" w:ascii="Times New Roman" w:hAnsi="Times New Roman" w:cs="Times New Roman"/>
                <w:spacing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Control,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201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pacing w:val="-1"/>
              </w:rPr>
              <w:t>,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6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pacing w:val="-1"/>
              </w:rPr>
              <w:t>: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 xml:space="preserve"> 440</w:t>
            </w:r>
            <w:r>
              <w:rPr>
                <w:rFonts w:hint="default" w:ascii="Times New Roman" w:hAnsi="Times New Roman" w:cs="Times New Roman"/>
                <w:spacing w:val="-1"/>
              </w:rPr>
              <w:t>-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>442</w:t>
            </w:r>
            <w:r>
              <w:rPr>
                <w:rFonts w:hint="default" w:ascii="Times New Roman" w:hAnsi="Times New Roman" w:cs="Times New Roman"/>
                <w:spacing w:val="-1"/>
              </w:rPr>
              <w:t>.</w:t>
            </w:r>
          </w:p>
          <w:p w14:paraId="59B94060">
            <w:pPr>
              <w:pStyle w:val="5"/>
              <w:spacing w:before="112" w:line="264" w:lineRule="auto"/>
              <w:ind w:left="469" w:right="112" w:hanging="36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2.   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>Yang  Liu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 xml:space="preserve"> Hongwei  Chen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Jianquan 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Lu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 xml:space="preserve">  and 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>Bo  Wu</w:t>
            </w:r>
            <w:r>
              <w:rPr>
                <w:rFonts w:hint="default" w:ascii="Times New Roman" w:hAnsi="Times New Roman" w:cs="Times New Roman"/>
                <w:spacing w:val="-1"/>
              </w:rPr>
              <w:t>. Controllability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of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probabilistic 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Boolean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control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networks based 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on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transition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probability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matrices. 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Automatica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201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/>
                <w:spacing w:val="-1"/>
              </w:rPr>
              <w:t>: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36"/>
                <w:sz w:val="22"/>
                <w:szCs w:val="22"/>
                <w:highlight w:val="none"/>
              </w:rPr>
              <w:t>340-345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.</w:t>
            </w:r>
          </w:p>
          <w:p w14:paraId="3F77A2DB">
            <w:pPr>
              <w:pStyle w:val="5"/>
              <w:spacing w:before="98" w:line="270" w:lineRule="auto"/>
              <w:ind w:left="471" w:right="110" w:hanging="35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 xml:space="preserve">3.   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>Qunxi Zhu, Yang Liu, Jianquan Lu and Jinde Cao</w:t>
            </w:r>
            <w:r>
              <w:rPr>
                <w:rFonts w:hint="default" w:ascii="Times New Roman" w:hAnsi="Times New Roman" w:cs="Times New Roman"/>
                <w:spacing w:val="-2"/>
              </w:rPr>
              <w:t>.</w:t>
            </w:r>
            <w:r>
              <w:rPr>
                <w:rFonts w:hint="default" w:ascii="Times New Roman" w:hAnsi="Times New Roman" w:cs="Times New Roman"/>
              </w:rPr>
              <w:t xml:space="preserve"> On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the optimal control of  Boolean control networks</w:t>
            </w:r>
            <w:r>
              <w:rPr>
                <w:rFonts w:hint="default" w:ascii="Times New Roman" w:hAnsi="Times New Roman" w:cs="Times New Roman"/>
              </w:rPr>
              <w:t>.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SIAM Journal on Control and Optim</w:t>
            </w:r>
            <w:r>
              <w:rPr>
                <w:rFonts w:hint="default" w:ascii="Times New Roman" w:hAnsi="Times New Roman" w:cs="Times New Roman"/>
                <w:spacing w:val="-1"/>
              </w:rPr>
              <w:t>ization,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 201</w:t>
            </w:r>
            <w:r>
              <w:rPr>
                <w:rFonts w:hint="default" w:ascii="Times New Roman" w:hAnsi="Times New Roman" w:eastAsia="宋体" w:cs="Times New Roman"/>
                <w:spacing w:val="9"/>
                <w:lang w:val="en-US" w:eastAsia="zh-CN"/>
              </w:rPr>
              <w:t xml:space="preserve">8, </w:t>
            </w:r>
            <w:r>
              <w:rPr>
                <w:rFonts w:hint="default" w:ascii="Times New Roman" w:hAnsi="Times New Roman" w:cs="Times New Roman"/>
                <w:spacing w:val="9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9"/>
                <w:lang w:val="en-US" w:eastAsia="zh-CN"/>
              </w:rPr>
              <w:t>6: 1321</w:t>
            </w:r>
            <w:r>
              <w:rPr>
                <w:rFonts w:hint="default" w:ascii="Times New Roman" w:hAnsi="Times New Roman" w:cs="Times New Roman"/>
                <w:spacing w:val="9"/>
              </w:rPr>
              <w:t>-</w:t>
            </w:r>
            <w:r>
              <w:rPr>
                <w:rFonts w:hint="default" w:ascii="Times New Roman" w:hAnsi="Times New Roman" w:eastAsia="宋体" w:cs="Times New Roman"/>
                <w:spacing w:val="9"/>
                <w:lang w:val="en-US" w:eastAsia="zh-CN"/>
              </w:rPr>
              <w:t>1341</w:t>
            </w:r>
            <w:r>
              <w:rPr>
                <w:rFonts w:hint="default" w:ascii="Times New Roman" w:hAnsi="Times New Roman" w:cs="Times New Roman"/>
                <w:spacing w:val="-1"/>
              </w:rPr>
              <w:t>.</w:t>
            </w:r>
          </w:p>
          <w:p w14:paraId="47C2369C">
            <w:pPr>
              <w:pStyle w:val="5"/>
              <w:spacing w:before="110" w:line="261" w:lineRule="auto"/>
              <w:ind w:left="463" w:right="108" w:hanging="356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 xml:space="preserve">4.   </w:t>
            </w:r>
            <w:r>
              <w:rPr>
                <w:rFonts w:hint="default" w:eastAsia="宋体" w:cs="Times New Roman"/>
                <w:spacing w:val="-1"/>
                <w:lang w:val="en-US" w:eastAsia="zh-CN"/>
              </w:rPr>
              <w:t>Bowen Li, Jianquan Lu, Yang Liu and Zhengguang Wu. The outputs robustness of Boolean control networks via pinning control. Autonatica, 2020, 7: 201-209.</w:t>
            </w:r>
          </w:p>
          <w:p w14:paraId="2FE35403">
            <w:pPr>
              <w:pStyle w:val="5"/>
              <w:spacing w:before="113" w:line="272" w:lineRule="auto"/>
              <w:ind w:left="465" w:right="108" w:hanging="35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 xml:space="preserve">5.  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Zhaowen Xu, Zhengguang Wu, Hongwei Su, Peng Shi and Haoyi Que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Energy-to-Peak filtering of semi-Markov jump systems with mismatched modes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 IEEE Trans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actions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Automatic Control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, 20</w:t>
            </w:r>
            <w:r>
              <w:rPr>
                <w:rFonts w:hint="default" w:cs="Times New Roman"/>
                <w:sz w:val="22"/>
                <w:szCs w:val="22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65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4356-4361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</w:p>
          <w:p w14:paraId="44AD55CD">
            <w:pPr>
              <w:pStyle w:val="5"/>
              <w:spacing w:before="100" w:line="261" w:lineRule="auto"/>
              <w:ind w:left="471" w:right="109" w:hanging="35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 xml:space="preserve">6. 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  <w:lang w:val="en-US" w:eastAsia="zh-CN"/>
              </w:rPr>
              <w:t xml:space="preserve"> Jie Zhong, Yang Liu, Jianquan Lu and Weihua Gui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. 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  <w:lang w:val="en-US" w:eastAsia="zh-CN"/>
              </w:rPr>
              <w:t>Pinning control for stabilization of Boolean networks under knock-out perturbation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. IEEE Trans. Automatic Control, 20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, 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  <w:lang w:val="en-US" w:eastAsia="zh-CN"/>
              </w:rPr>
              <w:t>67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1550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1557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.</w:t>
            </w:r>
          </w:p>
          <w:p w14:paraId="7DD8A62E">
            <w:pPr>
              <w:pStyle w:val="5"/>
              <w:spacing w:before="111" w:line="261" w:lineRule="auto"/>
              <w:ind w:left="471" w:right="112" w:hanging="35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 xml:space="preserve">7.  </w:t>
            </w: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 xml:space="preserve"> Yang Liu, Bowen Li, Jianquan Lu and Jinde Cao. Pinning control for the disturbance decoupling problem of Boolean networks. IEEE Transations Automatic Control, 2017, 62: 6595-6601.</w:t>
            </w:r>
          </w:p>
          <w:p w14:paraId="38424401">
            <w:pPr>
              <w:pStyle w:val="5"/>
              <w:spacing w:before="109" w:line="264" w:lineRule="auto"/>
              <w:ind w:left="464" w:right="106" w:hanging="346"/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8.  </w:t>
            </w: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>Yang  Liu,  Bowen  Li,  Hongwei  Chen  and  Jinde  Cao. Function  perturbations  on  singular  Boolean  networks. Automatica, 2017, 84: 36-42.</w:t>
            </w:r>
          </w:p>
        </w:tc>
      </w:tr>
      <w:tr w14:paraId="0AE6B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272" w:type="dxa"/>
            <w:vAlign w:val="top"/>
          </w:tcPr>
          <w:p w14:paraId="4EE43DC7">
            <w:pPr>
              <w:spacing w:line="300" w:lineRule="auto"/>
              <w:rPr>
                <w:rFonts w:ascii="Arial"/>
                <w:sz w:val="21"/>
              </w:rPr>
            </w:pPr>
          </w:p>
          <w:p w14:paraId="6C6260C3">
            <w:pPr>
              <w:spacing w:line="300" w:lineRule="auto"/>
              <w:rPr>
                <w:rFonts w:ascii="Arial"/>
                <w:sz w:val="21"/>
              </w:rPr>
            </w:pPr>
          </w:p>
          <w:p w14:paraId="40BF46E2">
            <w:pPr>
              <w:spacing w:line="300" w:lineRule="auto"/>
              <w:rPr>
                <w:rFonts w:ascii="Arial"/>
                <w:sz w:val="21"/>
              </w:rPr>
            </w:pPr>
          </w:p>
          <w:p w14:paraId="44B5CBC7">
            <w:pPr>
              <w:spacing w:before="91" w:line="219" w:lineRule="auto"/>
              <w:ind w:left="4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主要完成人</w:t>
            </w:r>
          </w:p>
        </w:tc>
        <w:tc>
          <w:tcPr>
            <w:tcW w:w="6240" w:type="dxa"/>
            <w:vAlign w:val="top"/>
          </w:tcPr>
          <w:p w14:paraId="55836292">
            <w:pPr>
              <w:pStyle w:val="5"/>
              <w:spacing w:line="240" w:lineRule="auto"/>
              <w:ind w:left="0"/>
              <w:jc w:val="left"/>
              <w:rPr>
                <w:rFonts w:hint="default" w:ascii="Times New Roman" w:hAnsi="Times New Roman" w:eastAsia="仿宋" w:cs="Times New Roman"/>
                <w:spacing w:val="-6"/>
                <w:position w:val="15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position w:val="15"/>
                <w:sz w:val="24"/>
                <w:szCs w:val="24"/>
              </w:rPr>
              <w:t xml:space="preserve">刘洋，排名 </w:t>
            </w:r>
            <w:r>
              <w:rPr>
                <w:rFonts w:hint="default" w:ascii="Times New Roman" w:hAnsi="Times New Roman" w:cs="Times New Roman"/>
                <w:spacing w:val="-6"/>
                <w:position w:val="15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21"/>
                <w:position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position w:val="15"/>
                <w:sz w:val="24"/>
                <w:szCs w:val="24"/>
              </w:rPr>
              <w:t>，教授，浙江师范大学；</w:t>
            </w:r>
          </w:p>
          <w:p w14:paraId="118D4D17">
            <w:pPr>
              <w:pStyle w:val="5"/>
              <w:spacing w:line="240" w:lineRule="auto"/>
              <w:ind w:left="0"/>
              <w:jc w:val="left"/>
              <w:rPr>
                <w:rFonts w:hint="default" w:ascii="Times New Roman" w:hAnsi="Times New Roman" w:eastAsia="仿宋" w:cs="Times New Roman"/>
                <w:spacing w:val="-6"/>
                <w:position w:val="15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</w:rPr>
              <w:t xml:space="preserve">吴争光，排名 </w:t>
            </w:r>
            <w:r>
              <w:rPr>
                <w:rFonts w:hint="eastAsia" w:eastAsia="仿宋" w:cs="Times New Roman"/>
                <w:spacing w:val="-7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</w:rPr>
              <w:t>，教授，浙江大学</w:t>
            </w:r>
            <w:r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  <w:lang w:eastAsia="zh-CN"/>
              </w:rPr>
              <w:t>；</w:t>
            </w:r>
          </w:p>
          <w:p w14:paraId="618758EF">
            <w:pPr>
              <w:pStyle w:val="5"/>
              <w:spacing w:line="240" w:lineRule="auto"/>
              <w:ind w:left="0"/>
              <w:jc w:val="left"/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</w:rPr>
              <w:t xml:space="preserve">卢剑权，排名 </w:t>
            </w:r>
            <w:r>
              <w:rPr>
                <w:rFonts w:hint="eastAsia" w:eastAsia="宋体" w:cs="Times New Roman"/>
                <w:spacing w:val="-7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</w:rPr>
              <w:t>，教授，东南大学；</w:t>
            </w:r>
          </w:p>
          <w:p w14:paraId="516BAA4C">
            <w:pPr>
              <w:pStyle w:val="5"/>
              <w:spacing w:line="240" w:lineRule="auto"/>
              <w:ind w:left="0"/>
              <w:jc w:val="left"/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position w:val="15"/>
                <w:sz w:val="24"/>
                <w:szCs w:val="24"/>
              </w:rPr>
              <w:t xml:space="preserve">钟杰，排名 </w:t>
            </w:r>
            <w:r>
              <w:rPr>
                <w:rFonts w:hint="default" w:ascii="Times New Roman" w:hAnsi="Times New Roman" w:eastAsia="仿宋" w:cs="Times New Roman"/>
                <w:spacing w:val="-4"/>
                <w:position w:val="15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pacing w:val="-4"/>
                <w:position w:val="15"/>
                <w:sz w:val="24"/>
                <w:szCs w:val="24"/>
              </w:rPr>
              <w:t>，教授，浙江师范大学；</w:t>
            </w:r>
          </w:p>
          <w:p w14:paraId="13129BDC">
            <w:pPr>
              <w:pStyle w:val="5"/>
              <w:spacing w:line="240" w:lineRule="auto"/>
              <w:ind w:lef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</w:rPr>
              <w:t xml:space="preserve">曹进德，排名 </w:t>
            </w:r>
            <w:r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</w:rPr>
              <w:t>，教授，东南大学</w:t>
            </w:r>
            <w:r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  <w:lang w:eastAsia="zh-CN"/>
              </w:rPr>
              <w:t>。</w:t>
            </w:r>
          </w:p>
        </w:tc>
      </w:tr>
    </w:tbl>
    <w:p w14:paraId="36A96A58">
      <w:pPr>
        <w:rPr>
          <w:rFonts w:ascii="Arial"/>
          <w:sz w:val="21"/>
        </w:rPr>
      </w:pPr>
    </w:p>
    <w:p w14:paraId="632A653F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735" w:bottom="0" w:left="1654" w:header="0" w:footer="0" w:gutter="0"/>
          <w:cols w:space="720" w:num="1"/>
        </w:sectPr>
      </w:pPr>
    </w:p>
    <w:p w14:paraId="56BD7B40">
      <w:pPr>
        <w:spacing w:line="91" w:lineRule="auto"/>
        <w:rPr>
          <w:rFonts w:ascii="Arial"/>
          <w:sz w:val="2"/>
        </w:rPr>
      </w:pPr>
      <w:r>
        <w:pict>
          <v:rect id="_x0000_s1026" o:spid="_x0000_s1026" o:spt="1" style="position:absolute;left:0pt;margin-left:81pt;margin-top:506.45pt;height:15.65pt;width:0.7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tbl>
      <w:tblPr>
        <w:tblStyle w:val="4"/>
        <w:tblW w:w="8512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6240"/>
      </w:tblGrid>
      <w:tr w14:paraId="5BA66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2272" w:type="dxa"/>
            <w:vAlign w:val="top"/>
          </w:tcPr>
          <w:p w14:paraId="68E36047">
            <w:pPr>
              <w:spacing w:line="262" w:lineRule="auto"/>
              <w:rPr>
                <w:rFonts w:ascii="Arial"/>
                <w:sz w:val="21"/>
              </w:rPr>
            </w:pPr>
          </w:p>
          <w:p w14:paraId="3F7A32D3">
            <w:pPr>
              <w:spacing w:line="262" w:lineRule="auto"/>
              <w:rPr>
                <w:rFonts w:ascii="Arial"/>
                <w:sz w:val="21"/>
              </w:rPr>
            </w:pPr>
          </w:p>
          <w:p w14:paraId="3876B98D">
            <w:pPr>
              <w:spacing w:line="262" w:lineRule="auto"/>
              <w:rPr>
                <w:rFonts w:ascii="Arial"/>
                <w:sz w:val="21"/>
              </w:rPr>
            </w:pPr>
          </w:p>
          <w:p w14:paraId="2556FD13">
            <w:pPr>
              <w:spacing w:before="91" w:line="217" w:lineRule="auto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主要完成单位</w:t>
            </w:r>
          </w:p>
        </w:tc>
        <w:tc>
          <w:tcPr>
            <w:tcW w:w="6240" w:type="dxa"/>
            <w:vAlign w:val="top"/>
          </w:tcPr>
          <w:p w14:paraId="174C5B62">
            <w:pPr>
              <w:spacing w:line="397" w:lineRule="auto"/>
              <w:rPr>
                <w:rFonts w:ascii="Arial"/>
                <w:sz w:val="21"/>
              </w:rPr>
            </w:pPr>
          </w:p>
          <w:p w14:paraId="0D36E39A">
            <w:pPr>
              <w:pStyle w:val="5"/>
              <w:spacing w:before="78" w:line="439" w:lineRule="exact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16"/>
                <w:position w:val="15"/>
                <w:sz w:val="24"/>
                <w:szCs w:val="24"/>
              </w:rPr>
              <w:t xml:space="preserve">1.  </w:t>
            </w:r>
            <w:r>
              <w:rPr>
                <w:rFonts w:ascii="仿宋" w:hAnsi="仿宋" w:eastAsia="仿宋" w:cs="仿宋"/>
                <w:spacing w:val="-16"/>
                <w:position w:val="15"/>
                <w:sz w:val="24"/>
                <w:szCs w:val="24"/>
              </w:rPr>
              <w:t>单位名称：</w:t>
            </w:r>
            <w:r>
              <w:rPr>
                <w:rFonts w:ascii="仿宋" w:hAnsi="仿宋" w:eastAsia="仿宋" w:cs="仿宋"/>
                <w:spacing w:val="56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position w:val="15"/>
                <w:sz w:val="24"/>
                <w:szCs w:val="24"/>
              </w:rPr>
              <w:t>浙江师范大学；</w:t>
            </w:r>
          </w:p>
          <w:p w14:paraId="6A0829FA">
            <w:pPr>
              <w:pStyle w:val="5"/>
              <w:spacing w:line="216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2.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单位名称：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2"/>
                <w:sz w:val="24"/>
                <w:szCs w:val="24"/>
                <w:lang w:val="en-US" w:eastAsia="zh-CN"/>
              </w:rPr>
              <w:t>浙江大学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；</w:t>
            </w:r>
          </w:p>
          <w:p w14:paraId="693E2587">
            <w:pPr>
              <w:pStyle w:val="5"/>
              <w:spacing w:before="157" w:line="217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3.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单位名称：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1"/>
                <w:sz w:val="24"/>
                <w:szCs w:val="24"/>
                <w:lang w:val="en-US" w:eastAsia="zh-CN"/>
              </w:rPr>
              <w:t>东南大学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。</w:t>
            </w:r>
          </w:p>
        </w:tc>
      </w:tr>
      <w:tr w14:paraId="23D3B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2272" w:type="dxa"/>
            <w:vAlign w:val="top"/>
          </w:tcPr>
          <w:p w14:paraId="7A35F506">
            <w:pPr>
              <w:spacing w:line="286" w:lineRule="auto"/>
              <w:rPr>
                <w:rFonts w:ascii="Arial"/>
                <w:sz w:val="21"/>
              </w:rPr>
            </w:pPr>
          </w:p>
          <w:p w14:paraId="5A870463">
            <w:pPr>
              <w:spacing w:line="286" w:lineRule="auto"/>
              <w:rPr>
                <w:rFonts w:ascii="Arial"/>
                <w:sz w:val="21"/>
              </w:rPr>
            </w:pPr>
          </w:p>
          <w:p w14:paraId="1E265FCC">
            <w:pPr>
              <w:spacing w:before="91" w:line="217" w:lineRule="auto"/>
              <w:ind w:left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提名单位</w:t>
            </w:r>
          </w:p>
        </w:tc>
        <w:tc>
          <w:tcPr>
            <w:tcW w:w="6240" w:type="dxa"/>
            <w:vAlign w:val="top"/>
          </w:tcPr>
          <w:p w14:paraId="08328835">
            <w:pPr>
              <w:spacing w:line="285" w:lineRule="auto"/>
              <w:rPr>
                <w:rFonts w:ascii="Arial"/>
                <w:sz w:val="21"/>
              </w:rPr>
            </w:pPr>
          </w:p>
          <w:p w14:paraId="25B45A0B">
            <w:pPr>
              <w:spacing w:line="286" w:lineRule="auto"/>
              <w:rPr>
                <w:rFonts w:ascii="Arial"/>
                <w:sz w:val="21"/>
              </w:rPr>
            </w:pPr>
          </w:p>
          <w:p w14:paraId="741FC9E6">
            <w:pPr>
              <w:spacing w:before="78" w:line="220" w:lineRule="auto"/>
              <w:ind w:left="2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浙江省教育厅</w:t>
            </w:r>
          </w:p>
        </w:tc>
      </w:tr>
      <w:tr w14:paraId="55D22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2" w:hRule="atLeast"/>
        </w:trPr>
        <w:tc>
          <w:tcPr>
            <w:tcW w:w="2272" w:type="dxa"/>
            <w:vAlign w:val="top"/>
          </w:tcPr>
          <w:p w14:paraId="3E5AED44">
            <w:pPr>
              <w:spacing w:line="241" w:lineRule="auto"/>
              <w:rPr>
                <w:rFonts w:ascii="Arial"/>
                <w:sz w:val="21"/>
              </w:rPr>
            </w:pPr>
          </w:p>
          <w:p w14:paraId="4F6CFFFE">
            <w:pPr>
              <w:spacing w:line="241" w:lineRule="auto"/>
              <w:rPr>
                <w:rFonts w:ascii="Arial"/>
                <w:sz w:val="21"/>
              </w:rPr>
            </w:pPr>
          </w:p>
          <w:p w14:paraId="74BF831E">
            <w:pPr>
              <w:spacing w:line="241" w:lineRule="auto"/>
              <w:rPr>
                <w:rFonts w:ascii="Arial"/>
                <w:sz w:val="21"/>
              </w:rPr>
            </w:pPr>
          </w:p>
          <w:p w14:paraId="56344C74">
            <w:pPr>
              <w:spacing w:line="242" w:lineRule="auto"/>
              <w:rPr>
                <w:rFonts w:ascii="Arial"/>
                <w:sz w:val="21"/>
              </w:rPr>
            </w:pPr>
          </w:p>
          <w:p w14:paraId="22CDCEC4">
            <w:pPr>
              <w:spacing w:line="242" w:lineRule="auto"/>
              <w:rPr>
                <w:rFonts w:ascii="Arial"/>
                <w:sz w:val="21"/>
              </w:rPr>
            </w:pPr>
          </w:p>
          <w:p w14:paraId="4C8348CA">
            <w:pPr>
              <w:spacing w:line="242" w:lineRule="auto"/>
              <w:rPr>
                <w:rFonts w:ascii="Arial"/>
                <w:sz w:val="21"/>
              </w:rPr>
            </w:pPr>
          </w:p>
          <w:p w14:paraId="71826918">
            <w:pPr>
              <w:spacing w:line="242" w:lineRule="auto"/>
              <w:rPr>
                <w:rFonts w:ascii="Arial"/>
                <w:sz w:val="21"/>
              </w:rPr>
            </w:pPr>
          </w:p>
          <w:p w14:paraId="2C298EE7">
            <w:pPr>
              <w:spacing w:line="242" w:lineRule="auto"/>
              <w:rPr>
                <w:rFonts w:ascii="Arial"/>
                <w:sz w:val="21"/>
              </w:rPr>
            </w:pPr>
          </w:p>
          <w:p w14:paraId="27E8963D">
            <w:pPr>
              <w:spacing w:line="242" w:lineRule="auto"/>
              <w:rPr>
                <w:rFonts w:ascii="Arial"/>
                <w:sz w:val="21"/>
              </w:rPr>
            </w:pPr>
          </w:p>
          <w:p w14:paraId="788D82BD">
            <w:pPr>
              <w:spacing w:line="242" w:lineRule="auto"/>
              <w:rPr>
                <w:rFonts w:ascii="Arial"/>
                <w:sz w:val="21"/>
              </w:rPr>
            </w:pPr>
          </w:p>
          <w:p w14:paraId="04B21809">
            <w:pPr>
              <w:spacing w:line="242" w:lineRule="auto"/>
              <w:rPr>
                <w:rFonts w:ascii="Arial"/>
                <w:sz w:val="21"/>
              </w:rPr>
            </w:pPr>
          </w:p>
          <w:p w14:paraId="57DB97CB">
            <w:pPr>
              <w:spacing w:line="242" w:lineRule="auto"/>
              <w:rPr>
                <w:rFonts w:ascii="Arial"/>
                <w:sz w:val="21"/>
              </w:rPr>
            </w:pPr>
          </w:p>
          <w:p w14:paraId="55E5F267">
            <w:pPr>
              <w:spacing w:before="91" w:line="221" w:lineRule="auto"/>
              <w:ind w:left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提名意见</w:t>
            </w:r>
          </w:p>
        </w:tc>
        <w:tc>
          <w:tcPr>
            <w:tcW w:w="6240" w:type="dxa"/>
            <w:vAlign w:val="top"/>
          </w:tcPr>
          <w:p w14:paraId="4262BB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right="0" w:firstLine="480" w:firstLineChars="200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</w:rPr>
              <w:t>本项目获得1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val="en-US" w:eastAsia="zh-CN"/>
              </w:rPr>
              <w:t>项国家自然科学基金重点项、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eastAsia="zh-CN"/>
              </w:rPr>
              <w:t>6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</w:rPr>
              <w:t>项国家面上项目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</w:rPr>
              <w:t>项浙江省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eastAsia="zh-CN"/>
              </w:rPr>
              <w:t>杰出青年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</w:rPr>
              <w:t>基金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val="en-US" w:eastAsia="zh-CN"/>
              </w:rPr>
              <w:t>1项江苏省杰出青年基金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</w:rPr>
              <w:t>支持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eastAsia="zh-CN"/>
              </w:rPr>
              <w:t>2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</w:rPr>
              <w:t>项中国博士后基金，对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val="en-US" w:eastAsia="zh-CN"/>
              </w:rPr>
              <w:t>复杂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</w:rPr>
              <w:t>逻辑网络的主要发现为：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val="en-US" w:eastAsia="zh-CN"/>
              </w:rPr>
              <w:t xml:space="preserve">1. 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</w:rPr>
              <w:t>能控性分析——计算与存储降阶。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val="en-US" w:eastAsia="zh-CN"/>
              </w:rPr>
              <w:t>构建无环特征的降阶Markov转移图并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</w:rPr>
              <w:t>构建降阶的能控性矩阵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val="en-US" w:eastAsia="zh-CN"/>
              </w:rPr>
              <w:t>建立起目前最佳的能控性判据。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</w:rPr>
              <w:t>分别揭示了时序和概率逻辑控制网络能控性问题的内在机理。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val="en-US" w:eastAsia="zh-CN"/>
              </w:rPr>
              <w:t xml:space="preserve">2. 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</w:rPr>
              <w:t>鲁棒性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val="en-US" w:eastAsia="zh-CN"/>
              </w:rPr>
              <w:t>分析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</w:rPr>
              <w:t>——扰动分析与解耦。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val="en-US" w:eastAsia="zh-CN"/>
              </w:rPr>
              <w:t xml:space="preserve">针对复杂逻辑网络中的扰动传播机制，提出了基于图结构变换与最小控制集构造的干扰解耦方法。引入半Markov和结构保留映射理论，解决异步系统的鲁棒问题。3. 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</w:rPr>
              <w:t>控制器设计——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val="en-US" w:eastAsia="zh-CN"/>
              </w:rPr>
              <w:t>抗干扰控制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</w:rPr>
              <w:t>。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val="en-US" w:eastAsia="zh-CN"/>
              </w:rPr>
              <w:t>建立新的代数表达式并嵌入Markov过程分析，揭示了扰动前后的影响和关联关系。结合状态跃迁机制，构建了基于矩阵秩条件牵制控制器，有效降低了干扰对系统的影响。各类抗干扰控制器的设计有效拓宽了生命科学领域应对干扰的途径。本项目所提出的低复杂度能控性算法及控制策略聚焦于浙江省“互联网+”科创高地行动方案，并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</w:rPr>
              <w:t>为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val="en-US" w:eastAsia="zh-CN"/>
              </w:rPr>
              <w:t>复杂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</w:rPr>
              <w:t>逻辑网络服务于人工智能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  <w:lang w:val="en-US" w:eastAsia="zh-CN"/>
              </w:rPr>
              <w:t>网络安全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  <w:highlight w:val="none"/>
              </w:rPr>
              <w:t>等国家战略需求领域提供理论保障。</w:t>
            </w:r>
          </w:p>
          <w:p w14:paraId="6DF67D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right="0"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本项目研究成果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在IEEE Trans. Automatic Control、Automatica、SIAM J. Control and Optimization等期刊发表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代表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论文8篇。项目组1人入选欧洲科学院院士，IEEE Fellow，1人入选国家“万人计划”青年拔尖人才和科技创新领军人才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1人入选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IET Fellow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1人获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highlight w:val="none"/>
              </w:rPr>
              <w:t>教育部自然科学奖一等奖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；4人入选科睿唯安全球高被引科学家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爱思唯尔中国高被引学者榜单。</w:t>
            </w:r>
          </w:p>
          <w:p w14:paraId="7208D90A">
            <w:pPr>
              <w:spacing w:before="28" w:line="218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提名该成果为省自然科学奖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等奖。</w:t>
            </w:r>
          </w:p>
        </w:tc>
      </w:tr>
    </w:tbl>
    <w:p w14:paraId="6A452A0C">
      <w:pPr>
        <w:rPr>
          <w:rFonts w:ascii="Arial"/>
          <w:sz w:val="21"/>
        </w:rPr>
      </w:pPr>
    </w:p>
    <w:sectPr>
      <w:pgSz w:w="11907" w:h="16839"/>
      <w:pgMar w:top="1431" w:right="1735" w:bottom="0" w:left="16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NhODlkYmUwYTVlZmEwZjY3OTM3MTcyOGRlNzY0NWQifQ=="/>
  </w:docVars>
  <w:rsids>
    <w:rsidRoot w:val="00000000"/>
    <w:rsid w:val="03EF64B6"/>
    <w:rsid w:val="1B8D1105"/>
    <w:rsid w:val="2122533B"/>
    <w:rsid w:val="35C57746"/>
    <w:rsid w:val="3EDE5D02"/>
    <w:rsid w:val="3FC27BF2"/>
    <w:rsid w:val="52C170F2"/>
    <w:rsid w:val="7BFFB0C4"/>
    <w:rsid w:val="ABAE6ECE"/>
    <w:rsid w:val="F4DE8C40"/>
    <w:rsid w:val="FBFD8C15"/>
    <w:rsid w:val="FFEFD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1002</Words>
  <Characters>2071</Characters>
  <TotalTime>13</TotalTime>
  <ScaleCrop>false</ScaleCrop>
  <LinksUpToDate>false</LinksUpToDate>
  <CharactersWithSpaces>2355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2023-03-23T03:21:00Z</dcterms:created>
  <dc:creator>admin</dc:creator>
  <cp:lastModifiedBy>Dell</cp:lastModifiedBy>
  <dcterms:modified xsi:type="dcterms:W3CDTF">2025-09-10T08:12:30Z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2023-12-27T15:04:54Z</vt:filetime>
  </property>
  <property fmtid="{D5CDD505-2E9C-101B-9397-08002B2CF9AE}" pid="4" name="KSOProductBuildVer">
    <vt:lpwstr>2052-12.1.0.19770</vt:lpwstr>
  </property>
  <property fmtid="{D5CDD505-2E9C-101B-9397-08002B2CF9AE}" pid="5" name="ICV">
    <vt:lpwstr>361E03C326E04B8881F8A3FD1D187187_13</vt:lpwstr>
  </property>
  <property fmtid="{D5CDD505-2E9C-101B-9397-08002B2CF9AE}" pid="6" name="KSOTemplateDocerSaveRecord">
    <vt:lpwstr>eyJoZGlkIjoiNGM1ZDM5OWQwMTJiNjViNjczMjAxNTZkZTE5ZjFhNmIiLCJ1c2VySWQiOiIxMTM2MzA2MjkzIn0=</vt:lpwstr>
  </property>
</Properties>
</file>