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A4B65">
      <w:pPr>
        <w:jc w:val="center"/>
        <w:rPr>
          <w:rStyle w:val="35"/>
          <w:rFonts w:eastAsia="方正小标宋简体"/>
          <w:bCs w:val="0"/>
          <w:color w:val="000000"/>
          <w:sz w:val="36"/>
          <w:szCs w:val="36"/>
        </w:rPr>
      </w:pPr>
      <w:bookmarkStart w:id="0" w:name="_GoBack"/>
      <w:bookmarkEnd w:id="0"/>
      <w:r>
        <w:rPr>
          <w:rStyle w:val="35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>
        <w:rPr>
          <w:rStyle w:val="35"/>
          <w:rFonts w:eastAsia="仿宋_GB2312"/>
          <w:b w:val="0"/>
          <w:color w:val="000000"/>
          <w:sz w:val="32"/>
          <w:szCs w:val="32"/>
        </w:rPr>
        <w:t>（单位提名）</w:t>
      </w:r>
    </w:p>
    <w:p w14:paraId="1336C63E">
      <w:pPr>
        <w:spacing w:line="440" w:lineRule="exact"/>
        <w:rPr>
          <w:rFonts w:eastAsia="仿宋_GB2312"/>
          <w:color w:val="000000" w:themeColor="text1"/>
          <w:sz w:val="28"/>
          <w:szCs w:val="24"/>
        </w:rPr>
      </w:pPr>
      <w:r>
        <w:rPr>
          <w:rFonts w:eastAsia="仿宋_GB2312"/>
          <w:color w:val="000000" w:themeColor="text1"/>
          <w:sz w:val="28"/>
          <w:szCs w:val="24"/>
        </w:rPr>
        <w:t>提名奖项：自然科学奖</w:t>
      </w:r>
    </w:p>
    <w:tbl>
      <w:tblPr>
        <w:tblStyle w:val="15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3"/>
        <w:gridCol w:w="6523"/>
      </w:tblGrid>
      <w:tr w14:paraId="581E6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983" w:type="dxa"/>
            <w:vAlign w:val="center"/>
          </w:tcPr>
          <w:p w14:paraId="7AC8E305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523" w:type="dxa"/>
            <w:vAlign w:val="center"/>
          </w:tcPr>
          <w:p w14:paraId="7E73E6C3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</w:rPr>
              <w:t>高比能锂硫电池材料设计构筑及界面结构调制机理</w:t>
            </w:r>
          </w:p>
        </w:tc>
      </w:tr>
      <w:tr w14:paraId="5B31D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983" w:type="dxa"/>
            <w:vAlign w:val="center"/>
          </w:tcPr>
          <w:p w14:paraId="6A8CBE2F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523" w:type="dxa"/>
            <w:vAlign w:val="center"/>
          </w:tcPr>
          <w:p w14:paraId="0372EC38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  <w:lang w:val="en-US" w:eastAsia="zh-CN"/>
              </w:rPr>
              <w:t>二</w:t>
            </w:r>
            <w:r>
              <w:rPr>
                <w:rStyle w:val="35"/>
                <w:rFonts w:hint="eastAsia" w:asciiTheme="minorEastAsia" w:hAnsiTheme="minorEastAsia" w:eastAsiaTheme="minorEastAsia"/>
                <w:b w:val="0"/>
                <w:color w:val="000000"/>
              </w:rPr>
              <w:t>等奖</w:t>
            </w:r>
          </w:p>
        </w:tc>
      </w:tr>
      <w:tr w14:paraId="1F50C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983" w:type="dxa"/>
            <w:vAlign w:val="center"/>
          </w:tcPr>
          <w:p w14:paraId="5E1B5BA1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提名书</w:t>
            </w:r>
          </w:p>
          <w:p w14:paraId="6CE728A9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523" w:type="dxa"/>
            <w:vAlign w:val="center"/>
          </w:tcPr>
          <w:p w14:paraId="644A74A0">
            <w:pPr>
              <w:widowControl/>
              <w:autoSpaceDE w:val="0"/>
              <w:autoSpaceDN w:val="0"/>
              <w:adjustRightInd w:val="0"/>
              <w:ind w:left="360"/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  <w:t>详见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kern w:val="0"/>
                <w:sz w:val="24"/>
                <w:szCs w:val="24"/>
                <w:lang w:val="en-US" w:eastAsia="zh-CN"/>
              </w:rPr>
              <w:t>下表</w:t>
            </w:r>
            <w:r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  <w:t>附件。</w:t>
            </w:r>
          </w:p>
        </w:tc>
      </w:tr>
      <w:tr w14:paraId="173AD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983" w:type="dxa"/>
            <w:tcBorders>
              <w:right w:val="single" w:color="auto" w:sz="4" w:space="0"/>
            </w:tcBorders>
            <w:vAlign w:val="center"/>
          </w:tcPr>
          <w:p w14:paraId="267562FA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523" w:type="dxa"/>
            <w:tcBorders>
              <w:left w:val="single" w:color="auto" w:sz="4" w:space="0"/>
            </w:tcBorders>
            <w:vAlign w:val="center"/>
          </w:tcPr>
          <w:p w14:paraId="3B1F1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夏新辉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浙江大学</w:t>
            </w:r>
          </w:p>
          <w:p w14:paraId="6459A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夏阳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</w:p>
          <w:p w14:paraId="3B41B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周建仓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浙江大学</w:t>
            </w:r>
          </w:p>
          <w:p w14:paraId="15BC9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沈盛慧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讲师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浙江理工大学、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highlight w:val="none"/>
              </w:rPr>
              <w:t>浙江大学</w:t>
            </w:r>
          </w:p>
          <w:p w14:paraId="7DC8E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方如意，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5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研究员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浙江工业大学</w:t>
            </w:r>
          </w:p>
        </w:tc>
      </w:tr>
      <w:tr w14:paraId="0C56E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3" w:type="dxa"/>
            <w:tcBorders>
              <w:right w:val="single" w:color="auto" w:sz="4" w:space="0"/>
            </w:tcBorders>
            <w:vAlign w:val="center"/>
          </w:tcPr>
          <w:p w14:paraId="6A01B7C1">
            <w:pPr>
              <w:spacing w:line="440" w:lineRule="exact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hAnsi="仿宋" w:eastAsia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523" w:type="dxa"/>
            <w:tcBorders>
              <w:left w:val="single" w:color="auto" w:sz="4" w:space="0"/>
            </w:tcBorders>
            <w:vAlign w:val="center"/>
          </w:tcPr>
          <w:p w14:paraId="68436D31"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63" w:firstLineChars="0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单位名称：浙江工业大学</w:t>
            </w:r>
          </w:p>
          <w:p w14:paraId="3C053859">
            <w:pPr>
              <w:pStyle w:val="3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63" w:firstLine="0" w:firstLineChars="0"/>
              <w:jc w:val="center"/>
              <w:textAlignment w:val="auto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单位名称：浙江大学</w:t>
            </w:r>
          </w:p>
        </w:tc>
      </w:tr>
      <w:tr w14:paraId="7F466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983" w:type="dxa"/>
            <w:vAlign w:val="center"/>
          </w:tcPr>
          <w:p w14:paraId="2B7F6E62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523" w:type="dxa"/>
            <w:vAlign w:val="center"/>
          </w:tcPr>
          <w:p w14:paraId="7D6E8EB4">
            <w:pPr>
              <w:contextualSpacing/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  <w:t>浙江省教育厅</w:t>
            </w:r>
          </w:p>
        </w:tc>
      </w:tr>
      <w:tr w14:paraId="05929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7" w:hRule="atLeast"/>
        </w:trPr>
        <w:tc>
          <w:tcPr>
            <w:tcW w:w="1983" w:type="dxa"/>
            <w:vAlign w:val="center"/>
          </w:tcPr>
          <w:p w14:paraId="6F81EDD0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523" w:type="dxa"/>
            <w:vAlign w:val="center"/>
          </w:tcPr>
          <w:p w14:paraId="6164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>先进电池材料与技术是支撑国家“十四五”规划、助力“双碳”目标实现的核心关键领域。锂硫电池因其600 Wh/kg以上的理论能量密度，成为破解能量瓶颈，推动技术迭代的重要方向。该成果主要完成人在国家及省部级等项目资助下，聚焦高比能锂硫电池材料及器件开发中的关键科学和技术问题，取得了系列创新性成果：（1）提出了高容量霉菌碳硫正极设计制备新理论。首次提出并证实多级孔霉菌生物碳对活性硫的熔融吸附特性，创制自掺杂</w:t>
            </w:r>
            <w:r>
              <w:rPr>
                <w:rStyle w:val="35"/>
                <w:rFonts w:hint="eastAsia" w:cs="Times New Roman" w:eastAsiaTheme="minorEastAsia"/>
                <w:b w:val="0"/>
                <w:color w:val="000000" w:themeColor="text1"/>
                <w:sz w:val="24"/>
                <w:szCs w:val="24"/>
                <w:lang w:val="en-US" w:eastAsia="zh-CN"/>
              </w:rPr>
              <w:t>高导</w:t>
            </w: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>霉菌碳硫正极，从根本上提升荷质传输效率与放电容量，引领了微生物碳硫正极领域的研究；（2）解析了锂负极淬火界面稳定化新机制。首创金属锂低温喷雾淬火界面固态电解质层构筑技术，揭示了低温电解液与熔融锂的淬火界面反应机制和增益效应，有效解决了锂枝晶生长的难题，获得无枝晶、高循环稳定性锂负极；（3）发现了菌丝碳修饰隔膜对多硫化锂的穿梭抑制新机制。首次揭示了菌丝羧羟基等基团对多硫化锂的化学极性吸附机理，发明了耐穿梭长寿命菌丝碳基修饰隔膜，提出了新型隔膜的设计思路。最终实现高比能、高功率、高安全、长寿命锂硫电池，并完成示范应用。​</w:t>
            </w:r>
          </w:p>
          <w:p w14:paraId="3A3D6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35"/>
                <w:rFonts w:hint="default" w:ascii="Times New Roman" w:hAnsi="Times New Roman" w:cs="Times New Roman" w:eastAsiaTheme="minorEastAsia"/>
                <w:b w:val="0"/>
                <w:color w:val="000000" w:themeColor="text1"/>
                <w:sz w:val="24"/>
                <w:szCs w:val="24"/>
              </w:rPr>
              <w:t xml:space="preserve"> 该成果被国内外学术界广泛认同和引用，备受国内产业界关注，对新一代高比能电池材料及其器件设计开发起到了重</w:t>
            </w:r>
            <w:r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  <w:t>要的引领和推动作用。</w:t>
            </w:r>
          </w:p>
          <w:p w14:paraId="6A3E0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65"/>
              <w:textAlignment w:val="auto"/>
              <w:rPr>
                <w:rStyle w:val="35"/>
                <w:b w:val="0"/>
                <w:color w:val="000000" w:themeColor="text1"/>
                <w:spacing w:val="2"/>
                <w:sz w:val="21"/>
                <w:szCs w:val="20"/>
              </w:rPr>
            </w:pPr>
            <w:r>
              <w:rPr>
                <w:rStyle w:val="35"/>
                <w:rFonts w:hint="eastAsia" w:ascii="宋体" w:hAnsi="宋体" w:eastAsia="宋体" w:cs="宋体"/>
                <w:b w:val="0"/>
                <w:color w:val="000000" w:themeColor="text1"/>
                <w:sz w:val="24"/>
                <w:szCs w:val="24"/>
              </w:rPr>
              <w:t>提名该成果为浙江省科学技术奖自然科学奖二等奖。</w:t>
            </w:r>
          </w:p>
        </w:tc>
      </w:tr>
    </w:tbl>
    <w:p w14:paraId="71299C8F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A6D52DF">
      <w:pPr>
        <w:jc w:val="left"/>
        <w:rPr>
          <w:rFonts w:ascii="黑体" w:hAnsi="黑体" w:eastAsia="黑体"/>
          <w:color w:val="000000" w:themeColor="text1"/>
          <w:sz w:val="32"/>
          <w:szCs w:val="22"/>
        </w:rPr>
      </w:pPr>
      <w:r>
        <w:rPr>
          <w:rFonts w:ascii="黑体" w:hAnsi="黑体" w:eastAsia="黑体"/>
          <w:color w:val="000000" w:themeColor="text1"/>
          <w:sz w:val="32"/>
          <w:szCs w:val="22"/>
        </w:rPr>
        <w:t>附件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>1</w:t>
      </w:r>
      <w:r>
        <w:rPr>
          <w:rFonts w:ascii="黑体" w:hAnsi="黑体" w:eastAsia="黑体"/>
          <w:color w:val="000000" w:themeColor="text1"/>
          <w:sz w:val="32"/>
          <w:szCs w:val="22"/>
        </w:rPr>
        <w:t>：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 xml:space="preserve">                    </w:t>
      </w:r>
      <w:r>
        <w:rPr>
          <w:rFonts w:ascii="黑体" w:hAnsi="黑体" w:eastAsia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Style w:val="15"/>
        <w:tblW w:w="1418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3756"/>
        <w:gridCol w:w="1501"/>
        <w:gridCol w:w="1656"/>
        <w:gridCol w:w="1174"/>
        <w:gridCol w:w="1128"/>
        <w:gridCol w:w="2733"/>
        <w:gridCol w:w="730"/>
        <w:gridCol w:w="865"/>
      </w:tblGrid>
      <w:tr w14:paraId="058B5A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CFA2A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375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AE34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50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2B2E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165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0E57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发表</w:t>
            </w:r>
          </w:p>
          <w:p w14:paraId="706C001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时间</w:t>
            </w:r>
          </w:p>
          <w:p w14:paraId="7B48000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117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B841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通讯</w:t>
            </w:r>
          </w:p>
          <w:p w14:paraId="500EC2F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1128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8A2E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第一</w:t>
            </w:r>
          </w:p>
          <w:p w14:paraId="02EE21F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73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2680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所有作者（按排序）</w:t>
            </w:r>
          </w:p>
        </w:tc>
        <w:tc>
          <w:tcPr>
            <w:tcW w:w="73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7062F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他引</w:t>
            </w:r>
          </w:p>
          <w:p w14:paraId="50BC19B7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86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D30B9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14:paraId="624F16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79A4D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58769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Multifunctional Hyphae Carbon Powering Lithium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Sulfur Batteries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 xml:space="preserve"> / 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0914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22, 34, </w:t>
            </w:r>
            <w:r>
              <w:rPr>
                <w:rFonts w:hint="eastAsia"/>
                <w:color w:val="000000" w:themeColor="text1"/>
                <w:szCs w:val="21"/>
              </w:rPr>
              <w:t>2107415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6F7CA">
            <w:pPr>
              <w:spacing w:line="240" w:lineRule="exact"/>
              <w:rPr>
                <w:rFonts w:hint="default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2021年11月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2C7FD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Lingjie Zhang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Xinhui Xia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Jiancang Zhou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29587">
            <w:pPr>
              <w:spacing w:line="240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Lei Huang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D22602">
            <w:pPr>
              <w:spacing w:line="240" w:lineRule="exac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Lei Huang, Shenghui Shen, Yu Zhong, Yongqi Zhang, Lingjie Zhang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Xiuli Wang, Xinhui Xia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Xili Tong, Jiancang Zhou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81274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18965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E5311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702C1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7A42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Popcorn Inspired Porous Macrocellular Carbon: Rapid Puffing Fabrication from Rice and Its Applications in Lithium-Sulfur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Advanced Energy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434A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rFonts w:hint="eastAsia"/>
                <w:color w:val="000000" w:themeColor="text1"/>
                <w:szCs w:val="21"/>
              </w:rPr>
              <w:t>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1701110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3160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</w:rPr>
              <w:t>年9月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571C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  <w:r>
              <w:rPr>
                <w:rFonts w:hint="eastAsia"/>
                <w:color w:val="000000" w:themeColor="text1"/>
                <w:szCs w:val="21"/>
              </w:rPr>
              <w:t>;</w:t>
            </w:r>
            <w:r>
              <w:rPr>
                <w:color w:val="000000" w:themeColor="text1"/>
                <w:szCs w:val="21"/>
              </w:rPr>
              <w:t xml:space="preserve"> Yang Xia; Qiang Zhang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9ADD3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Yu Zhong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99BD0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Yu Zhong,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Shengjue Deng, Jiye Zhan, Ruyi Fang, Yang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Xiuli Wang, Qiang Zhang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0499C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305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C14B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7AE209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5B43B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17793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Implanting Niobium Carbide into Trichoderma Spore Carbon: A New Advanced Host for Sulfur Cathode 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26CBD">
            <w:pPr>
              <w:spacing w:line="240" w:lineRule="exact"/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color w:val="000000" w:themeColor="text1"/>
                <w:szCs w:val="21"/>
              </w:rPr>
              <w:t>2019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31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</w:p>
          <w:p w14:paraId="328F75B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1900009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580D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2019</w:t>
            </w:r>
            <w:r>
              <w:rPr>
                <w:rFonts w:hint="eastAsia"/>
                <w:color w:val="000000" w:themeColor="text1"/>
                <w:szCs w:val="21"/>
              </w:rPr>
              <w:t>年3月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3B845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E500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Shenghui Shen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6B27D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Shenghui Shen,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Yu Zhong, Shengjue Deng, Dong Xie, Bo Liu, Yan Zhang, Guoxiang Pan, Xiuli Wang,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D4D73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159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A780A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91192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B6315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5D55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Spore Carbon from Aspergillus Oryzae for Advanced Electrochemical Energy Storage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 xml:space="preserve">Advanced Materials 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43AC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1805165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339D4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2018</w:t>
            </w:r>
            <w:r>
              <w:rPr>
                <w:rFonts w:hint="eastAsia"/>
                <w:color w:val="000000" w:themeColor="text1"/>
                <w:szCs w:val="21"/>
              </w:rPr>
              <w:t>年1</w:t>
            </w:r>
            <w:r>
              <w:rPr>
                <w:color w:val="000000" w:themeColor="text1"/>
                <w:szCs w:val="21"/>
              </w:rPr>
              <w:t>0</w:t>
            </w:r>
            <w:r>
              <w:rPr>
                <w:rFonts w:hint="eastAsia"/>
                <w:color w:val="000000" w:themeColor="text1"/>
                <w:szCs w:val="21"/>
              </w:rPr>
              <w:t>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D1E0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340CC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Yu Zhong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D1CC3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Yu Zhong,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Shengjue Deng, Dong Xie, Shenghui Shen, Kaili Zhang, Weihao Guo, Xiuli Wang,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DECF3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117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5E8C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785FC9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587860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CDA5E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A Powerful One-step Puffing Carbonization Method for Construction of Versatile Carbon Composites with High-efficiency Energy Storage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EAE58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2021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33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2102796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C5601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2021</w:t>
            </w:r>
            <w:r>
              <w:rPr>
                <w:rFonts w:hint="eastAsia"/>
                <w:color w:val="000000" w:themeColor="text1"/>
                <w:szCs w:val="21"/>
              </w:rPr>
              <w:t>年8月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F42D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Lingjie Zhang; Jiangping Tu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BEC74A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Shenghui Shen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D7BBB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Cs w:val="21"/>
              </w:rPr>
              <w:t>Shenghui Shen, Lei Huang, Xili Tong, Rongfan Zhou, Yu Zhong, Qinqin Xiong, Lingjie Zhang,* Xiuli Wang, Xinhui Xia, Jiangping Tu*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A53E4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1C8D7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3ADDC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B7D1B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88A33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Electrode Design for Lithium-Sulfur Batteries: Problems and Solutions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Advanced Functional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814F7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1910375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5E8E1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</w:rPr>
              <w:t>年3月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D257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Yang Xia; 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61BDD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Lei Huang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A961F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Lei Huang, Jiaojiao Li, Bo Liu, Yahao Li, Shenghui Shen, Shengjue Deng, Chengwei Lu, Wenkui Zhang, Yang Xi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a*</w:t>
            </w:r>
            <w:r>
              <w:rPr>
                <w:rFonts w:hint="eastAsia"/>
                <w:color w:val="000000" w:themeColor="text1"/>
                <w:szCs w:val="21"/>
              </w:rPr>
              <w:t>, Guoxiang Pan, Xiuli Wang, Qinqin Xiong,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A4D21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295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6DCE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EE23A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A59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81FF5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Confining Sulfur in N-Doped Porous Carbon Microspheres Derived from Microalgaes for Advanced Lithium-Sulfur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>/</w:t>
            </w:r>
            <w:r>
              <w:t xml:space="preserve"> </w:t>
            </w:r>
            <w:r>
              <w:rPr>
                <w:b/>
                <w:bCs/>
                <w:color w:val="000000" w:themeColor="text1"/>
                <w:szCs w:val="21"/>
              </w:rPr>
              <w:t>ACS Applied Materials &amp; Interfaces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0D85E">
            <w:pPr>
              <w:spacing w:line="240" w:lineRule="exact"/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rFonts w:hint="eastAsia"/>
                <w:color w:val="000000" w:themeColor="text1"/>
                <w:szCs w:val="21"/>
              </w:rPr>
              <w:t>9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</w:p>
          <w:p w14:paraId="2819D379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23782-23791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BC75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2017</w:t>
            </w:r>
            <w:r>
              <w:rPr>
                <w:rFonts w:hint="eastAsia"/>
                <w:color w:val="000000" w:themeColor="text1"/>
                <w:szCs w:val="21"/>
              </w:rPr>
              <w:t>年6月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C3AD8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Xinyong Tao; Wenkui Zhang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4981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Yang Xia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B242E">
            <w:pPr>
              <w:spacing w:line="240" w:lineRule="exact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</w:rPr>
              <w:t>Yang Xia, Ruyi Fang, Zhen Xiao, Hui Huang, Yongping Gan, Rongjun Yan, Xianghong Lu, Chu Liang, Jun Zhang, Xinyong Tao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Wenkui Zhang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40ED0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138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52DE2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31F4F6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37DC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CB70F">
            <w:pPr>
              <w:spacing w:line="240" w:lineRule="exact"/>
              <w:rPr>
                <w:b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Coupling </w:t>
            </w:r>
            <w:r>
              <w:rPr>
                <w:rFonts w:hint="eastAsia"/>
                <w:color w:val="000000" w:themeColor="text1"/>
                <w:szCs w:val="21"/>
              </w:rPr>
              <w:t>a</w:t>
            </w:r>
            <w:r>
              <w:rPr>
                <w:color w:val="000000" w:themeColor="text1"/>
                <w:szCs w:val="21"/>
              </w:rPr>
              <w:t xml:space="preserve"> Sponge Metal Fib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e</w:t>
            </w:r>
            <w:r>
              <w:rPr>
                <w:rFonts w:hint="eastAsia"/>
                <w:color w:val="000000" w:themeColor="text1"/>
                <w:szCs w:val="21"/>
                <w:u w:val="dotted"/>
                <w:lang w:val="en-US" w:eastAsia="zh-CN"/>
              </w:rPr>
              <w:t>r</w:t>
            </w:r>
            <w:r>
              <w:rPr>
                <w:color w:val="000000" w:themeColor="text1"/>
                <w:szCs w:val="21"/>
              </w:rPr>
              <w:t>s Skeleton with In situ Surface Engineering to Achieve Advanced Electrodes for Flexible Lithium Sulfur Batteries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</w:t>
            </w:r>
            <w:r>
              <w:rPr>
                <w:color w:val="000000" w:themeColor="text1"/>
                <w:szCs w:val="21"/>
              </w:rPr>
              <w:t xml:space="preserve">/ </w:t>
            </w:r>
            <w:r>
              <w:rPr>
                <w:b/>
                <w:bCs/>
                <w:color w:val="000000" w:themeColor="text1"/>
                <w:szCs w:val="21"/>
              </w:rPr>
              <w:t>Advanced Materials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F2D2E">
            <w:pPr>
              <w:spacing w:line="240" w:lineRule="exact"/>
              <w:jc w:val="center"/>
              <w:rPr>
                <w:i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, </w:t>
            </w:r>
            <w:r>
              <w:rPr>
                <w:color w:val="000000" w:themeColor="text1"/>
                <w:szCs w:val="21"/>
              </w:rPr>
              <w:t>32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,</w:t>
            </w:r>
            <w:r>
              <w:rPr>
                <w:color w:val="000000" w:themeColor="text1"/>
                <w:szCs w:val="21"/>
              </w:rPr>
              <w:t xml:space="preserve"> 2003657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0F41E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  <w:r>
              <w:rPr>
                <w:color w:val="000000" w:themeColor="text1"/>
                <w:szCs w:val="21"/>
              </w:rPr>
              <w:t>2020</w:t>
            </w:r>
            <w:r>
              <w:rPr>
                <w:rFonts w:hint="eastAsia"/>
                <w:color w:val="000000" w:themeColor="text1"/>
                <w:szCs w:val="21"/>
              </w:rPr>
              <w:t>年7月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5BB9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Xinhui Xia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C74A2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Bo Liu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C8B63">
            <w:pPr>
              <w:spacing w:line="240" w:lineRule="exact"/>
              <w:rPr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</w:rPr>
              <w:t>Bo Liu, Yan Zhang, Zilin Wang, Changzhi Ai, Sufu Liu, Ping Liu, Yu Zhong, Shiwei Lin, Shengjue Deng, Qi Liu, Guoxiang Pan, Xiuli Wang, Xinhui Xia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*</w:t>
            </w:r>
            <w:r>
              <w:rPr>
                <w:rFonts w:hint="eastAsia"/>
                <w:color w:val="000000" w:themeColor="text1"/>
                <w:szCs w:val="21"/>
              </w:rPr>
              <w:t>, Jiangping Tu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065816">
            <w:pPr>
              <w:spacing w:line="240" w:lineRule="exact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101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563AD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Cs w:val="21"/>
              </w:rPr>
              <w:t>SCI-E</w:t>
            </w:r>
          </w:p>
        </w:tc>
      </w:tr>
      <w:tr w14:paraId="23DE1A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4C5C0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94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9B595">
            <w:pPr>
              <w:jc w:val="right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9D453">
            <w:pPr>
              <w:rPr>
                <w:rFonts w:hint="default" w:eastAsia="宋体"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</w:rPr>
              <w:t>1258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A516D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14:paraId="002ECB0C">
      <w:pPr>
        <w:rPr>
          <w:color w:val="000000" w:themeColor="text1"/>
        </w:rPr>
      </w:pPr>
    </w:p>
    <w:p w14:paraId="15BB4D75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>
        <w:rPr>
          <w:rFonts w:eastAsia="黑体"/>
          <w:color w:val="000000" w:themeColor="text1"/>
          <w:sz w:val="32"/>
          <w:szCs w:val="32"/>
        </w:rPr>
        <w:t>附件</w:t>
      </w:r>
      <w:r>
        <w:rPr>
          <w:rFonts w:hint="eastAsia" w:eastAsia="黑体"/>
          <w:color w:val="000000" w:themeColor="text1"/>
          <w:sz w:val="32"/>
          <w:szCs w:val="32"/>
        </w:rPr>
        <w:t xml:space="preserve">2：                    </w:t>
      </w:r>
      <w:r>
        <w:rPr>
          <w:rFonts w:eastAsia="黑体"/>
          <w:color w:val="000000" w:themeColor="text1"/>
          <w:sz w:val="32"/>
          <w:szCs w:val="32"/>
        </w:rPr>
        <w:t>主要知识产权和标准规范目录（不超过5件）</w:t>
      </w:r>
    </w:p>
    <w:tbl>
      <w:tblPr>
        <w:tblStyle w:val="15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9"/>
        <w:gridCol w:w="2499"/>
        <w:gridCol w:w="1109"/>
        <w:gridCol w:w="1538"/>
        <w:gridCol w:w="1390"/>
        <w:gridCol w:w="1754"/>
        <w:gridCol w:w="1474"/>
        <w:gridCol w:w="2068"/>
        <w:gridCol w:w="1146"/>
      </w:tblGrid>
      <w:tr w14:paraId="58E39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1A94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</w:t>
            </w:r>
          </w:p>
          <w:p w14:paraId="57FFDA8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（标准规范）类别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624E2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知识产权（标准规范）具体名称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BBD1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国家</w:t>
            </w:r>
          </w:p>
          <w:p w14:paraId="06FECBD6">
            <w:pPr>
              <w:jc w:val="center"/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8253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授权号</w:t>
            </w:r>
          </w:p>
          <w:p w14:paraId="2522B04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（标准规范编号）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D9ED0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授权（标准发布）日期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6F60E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F19F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权利人（标准规范起草单位）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2907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发明人（标准规范起草人）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64A6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发明专利（标准规范）有效状态</w:t>
            </w:r>
          </w:p>
        </w:tc>
      </w:tr>
      <w:tr w14:paraId="76809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7CF7E1C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3CB8AC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一种硫-生物质碳/过渡金属复合电极材料及其制备方法和应用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795ECD5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EAA26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ZL201611205892.4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D53E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2019年 03月 05日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7D90D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第3279335号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947992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0E6BBE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钟宇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詹继烨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27ADB3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21DB2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97E239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6BFA76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褶皱状的硫-大米碳/碳化钛复合材料及其制备方法和应用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5CB59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6F22009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ZL201811564534.1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CEAD4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2020年08月18日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DF6A38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第3943803号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A7F176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96664F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刘博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E1469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7E35A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6F9B1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95512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硫-孢子碳/碳化铌复合电极材料及其制备方法和应用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55AE3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214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ZL201811583142.X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DC3FBD">
            <w:pPr>
              <w:jc w:val="center"/>
              <w:rPr>
                <w:rFonts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2020年10月16日</w:t>
            </w:r>
          </w:p>
          <w:p w14:paraId="4B664A0E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6DA2F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第4036973号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B58862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1294413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沈盛慧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邓盛珏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CC091CF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78FB7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56ABF7B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E2254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一种硫-根霉菌丝球碳/金属氧化物复合材料及其制备方法和应用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4B2396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6E47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ZL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02110241385.0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FA377A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年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02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月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1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8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8D1810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第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4941240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9E4E80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962898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黄蕾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AC06652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  <w:tr w14:paraId="62385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357113F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发明专利</w:t>
            </w:r>
          </w:p>
        </w:tc>
        <w:tc>
          <w:tcPr>
            <w:tcW w:w="2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CFDDEF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一种海绵镍材料及其制备方法和制备柔性锂硫电池的应用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7251B7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中国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48C4E7B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ZL202010243340.2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0B9016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2021年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10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月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08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B77505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第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val="en-US" w:eastAsia="zh-CN"/>
              </w:rPr>
              <w:t>4721388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号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AF5531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浙江大学</w:t>
            </w:r>
          </w:p>
        </w:tc>
        <w:tc>
          <w:tcPr>
            <w:tcW w:w="2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A6B0CD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夏新辉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</w:rPr>
              <w:t>刘博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王秀丽</w:t>
            </w:r>
            <w:r>
              <w:rPr>
                <w:rFonts w:hint="eastAsia" w:eastAsiaTheme="minorEastAsia"/>
                <w:color w:val="000000" w:themeColor="text1"/>
                <w:sz w:val="24"/>
                <w:szCs w:val="21"/>
                <w:lang w:eastAsia="zh-CN"/>
              </w:rPr>
              <w:t>，</w:t>
            </w: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涂江平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6B391FB">
            <w:pPr>
              <w:spacing w:line="340" w:lineRule="exact"/>
              <w:jc w:val="center"/>
              <w:rPr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 w:val="24"/>
                <w:szCs w:val="21"/>
              </w:rPr>
              <w:t>有效</w:t>
            </w:r>
          </w:p>
        </w:tc>
      </w:tr>
    </w:tbl>
    <w:p w14:paraId="02EB69CC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5178E1-F4B6-4307-97EC-85D5798A2D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96FB4E6-9626-4F6C-8CA9-0022D11502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6FFB248-B4B4-4638-A9F0-EC04E357725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D0102E5-D45D-46BD-A132-821B52BF8C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832AAF9-1C4E-4FA0-945E-AE9D1DB5CA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1025754-0C26-4DDF-B184-75514372CF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942E1E2-875B-4132-B07E-0D2A83E7142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298B9216-4B61-4D7F-A58B-6433C1F4BD12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2393555E-70B6-41BB-93C0-7B6B865E4E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69A96F4-6AB9-4CB3-B5A7-B2C743BF6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39D0DE9">
        <w:pPr>
          <w:pStyle w:val="8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BAF33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68B5B">
    <w:pPr>
      <w:pStyle w:val="9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73052">
    <w:pPr>
      <w:pStyle w:val="9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A5A3D"/>
    <w:multiLevelType w:val="multilevel"/>
    <w:tmpl w:val="7ACA5A3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A0FE4"/>
    <w:rsid w:val="000A3414"/>
    <w:rsid w:val="000A7E69"/>
    <w:rsid w:val="000B70B3"/>
    <w:rsid w:val="000F1229"/>
    <w:rsid w:val="000F6066"/>
    <w:rsid w:val="000F6B39"/>
    <w:rsid w:val="0012430D"/>
    <w:rsid w:val="00140CFF"/>
    <w:rsid w:val="00153E23"/>
    <w:rsid w:val="00154376"/>
    <w:rsid w:val="001553CE"/>
    <w:rsid w:val="001614FC"/>
    <w:rsid w:val="0017168F"/>
    <w:rsid w:val="00172167"/>
    <w:rsid w:val="001754CB"/>
    <w:rsid w:val="00192701"/>
    <w:rsid w:val="001A5554"/>
    <w:rsid w:val="001A55E6"/>
    <w:rsid w:val="001B2F3E"/>
    <w:rsid w:val="001B454D"/>
    <w:rsid w:val="001C1BF7"/>
    <w:rsid w:val="001C4D6D"/>
    <w:rsid w:val="001D3908"/>
    <w:rsid w:val="001E26B6"/>
    <w:rsid w:val="001F7F40"/>
    <w:rsid w:val="00212129"/>
    <w:rsid w:val="00213CE9"/>
    <w:rsid w:val="00215194"/>
    <w:rsid w:val="002242B0"/>
    <w:rsid w:val="002247F4"/>
    <w:rsid w:val="00230FE9"/>
    <w:rsid w:val="00247A49"/>
    <w:rsid w:val="002579D1"/>
    <w:rsid w:val="002745F8"/>
    <w:rsid w:val="00283031"/>
    <w:rsid w:val="002875FD"/>
    <w:rsid w:val="0029509E"/>
    <w:rsid w:val="00296134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3DF4"/>
    <w:rsid w:val="00347614"/>
    <w:rsid w:val="0035502D"/>
    <w:rsid w:val="00363C7E"/>
    <w:rsid w:val="00370977"/>
    <w:rsid w:val="00382214"/>
    <w:rsid w:val="003A08CF"/>
    <w:rsid w:val="003A466E"/>
    <w:rsid w:val="003B0906"/>
    <w:rsid w:val="003B3345"/>
    <w:rsid w:val="003C1234"/>
    <w:rsid w:val="003C503E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36AB"/>
    <w:rsid w:val="004F503B"/>
    <w:rsid w:val="004F551A"/>
    <w:rsid w:val="004F6D0A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60C29"/>
    <w:rsid w:val="005663D6"/>
    <w:rsid w:val="00570701"/>
    <w:rsid w:val="0057414B"/>
    <w:rsid w:val="0057576E"/>
    <w:rsid w:val="005826D0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A1EA1"/>
    <w:rsid w:val="009D090D"/>
    <w:rsid w:val="009D1070"/>
    <w:rsid w:val="009D3350"/>
    <w:rsid w:val="009E5B64"/>
    <w:rsid w:val="009F0766"/>
    <w:rsid w:val="009F3DFB"/>
    <w:rsid w:val="009F4B40"/>
    <w:rsid w:val="00A03C21"/>
    <w:rsid w:val="00A11F99"/>
    <w:rsid w:val="00A12643"/>
    <w:rsid w:val="00A156D9"/>
    <w:rsid w:val="00A243BC"/>
    <w:rsid w:val="00A27B8A"/>
    <w:rsid w:val="00A36061"/>
    <w:rsid w:val="00A402C6"/>
    <w:rsid w:val="00A4125B"/>
    <w:rsid w:val="00A70F4C"/>
    <w:rsid w:val="00A959DE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4D94"/>
    <w:rsid w:val="00B268E1"/>
    <w:rsid w:val="00B269D7"/>
    <w:rsid w:val="00B30A65"/>
    <w:rsid w:val="00B316AF"/>
    <w:rsid w:val="00B43F7F"/>
    <w:rsid w:val="00B651CC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10571"/>
    <w:rsid w:val="00C24E7B"/>
    <w:rsid w:val="00C331EE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A0BB3"/>
    <w:rsid w:val="00CA4333"/>
    <w:rsid w:val="00CB2D99"/>
    <w:rsid w:val="00CB7617"/>
    <w:rsid w:val="00CE7048"/>
    <w:rsid w:val="00CF5DD8"/>
    <w:rsid w:val="00D0612A"/>
    <w:rsid w:val="00D06294"/>
    <w:rsid w:val="00D170C8"/>
    <w:rsid w:val="00D1738C"/>
    <w:rsid w:val="00D20CA5"/>
    <w:rsid w:val="00D22F7F"/>
    <w:rsid w:val="00D27104"/>
    <w:rsid w:val="00D35DA8"/>
    <w:rsid w:val="00D4719D"/>
    <w:rsid w:val="00D53AED"/>
    <w:rsid w:val="00D619CB"/>
    <w:rsid w:val="00D66E92"/>
    <w:rsid w:val="00D76DA8"/>
    <w:rsid w:val="00D76EB9"/>
    <w:rsid w:val="00DB17C3"/>
    <w:rsid w:val="00DB63E0"/>
    <w:rsid w:val="00DC0F80"/>
    <w:rsid w:val="00DF2AD8"/>
    <w:rsid w:val="00E066BD"/>
    <w:rsid w:val="00E1736F"/>
    <w:rsid w:val="00E17FF5"/>
    <w:rsid w:val="00E3162A"/>
    <w:rsid w:val="00E461E3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E0CE1"/>
    <w:rsid w:val="00EF79B0"/>
    <w:rsid w:val="00F0580C"/>
    <w:rsid w:val="00F11799"/>
    <w:rsid w:val="00F143B1"/>
    <w:rsid w:val="00F23753"/>
    <w:rsid w:val="00F23CF0"/>
    <w:rsid w:val="00F2463E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2883661"/>
    <w:rsid w:val="04A9605B"/>
    <w:rsid w:val="053D466A"/>
    <w:rsid w:val="05D322CB"/>
    <w:rsid w:val="063B5B78"/>
    <w:rsid w:val="0765096C"/>
    <w:rsid w:val="08E33793"/>
    <w:rsid w:val="09434D9D"/>
    <w:rsid w:val="09D75802"/>
    <w:rsid w:val="0A3C6BFA"/>
    <w:rsid w:val="0A694752"/>
    <w:rsid w:val="0B6B051B"/>
    <w:rsid w:val="0CDF4D1D"/>
    <w:rsid w:val="0DF07EE3"/>
    <w:rsid w:val="0E643518"/>
    <w:rsid w:val="10DD4EBB"/>
    <w:rsid w:val="11440BE5"/>
    <w:rsid w:val="12F157AA"/>
    <w:rsid w:val="13482EF0"/>
    <w:rsid w:val="143A4F2F"/>
    <w:rsid w:val="1503353B"/>
    <w:rsid w:val="157C1F4E"/>
    <w:rsid w:val="16693DC2"/>
    <w:rsid w:val="16924BAE"/>
    <w:rsid w:val="16AD7FB9"/>
    <w:rsid w:val="179B5CE4"/>
    <w:rsid w:val="183F1493"/>
    <w:rsid w:val="18FC4FBA"/>
    <w:rsid w:val="19AF3334"/>
    <w:rsid w:val="1A05089C"/>
    <w:rsid w:val="1A107B73"/>
    <w:rsid w:val="1AAB4A91"/>
    <w:rsid w:val="1B0E4ACA"/>
    <w:rsid w:val="1B534AAF"/>
    <w:rsid w:val="1B7A2DF4"/>
    <w:rsid w:val="1B8B48E8"/>
    <w:rsid w:val="1C9808FD"/>
    <w:rsid w:val="1D3D3CD4"/>
    <w:rsid w:val="1DC513BD"/>
    <w:rsid w:val="1E5B61CE"/>
    <w:rsid w:val="1E9516DF"/>
    <w:rsid w:val="21C066A1"/>
    <w:rsid w:val="22873147"/>
    <w:rsid w:val="229233C9"/>
    <w:rsid w:val="23737E65"/>
    <w:rsid w:val="23DA218B"/>
    <w:rsid w:val="256C6F12"/>
    <w:rsid w:val="27143262"/>
    <w:rsid w:val="2A213392"/>
    <w:rsid w:val="2A5700B2"/>
    <w:rsid w:val="2AC96FF6"/>
    <w:rsid w:val="2B5E7BEB"/>
    <w:rsid w:val="2C2045B2"/>
    <w:rsid w:val="2D5304A2"/>
    <w:rsid w:val="2D68079A"/>
    <w:rsid w:val="2DF700D9"/>
    <w:rsid w:val="2E4550FC"/>
    <w:rsid w:val="2E514683"/>
    <w:rsid w:val="304E562D"/>
    <w:rsid w:val="32C1444F"/>
    <w:rsid w:val="33F23C6B"/>
    <w:rsid w:val="34003364"/>
    <w:rsid w:val="340D5F26"/>
    <w:rsid w:val="349B729F"/>
    <w:rsid w:val="376D011C"/>
    <w:rsid w:val="37AD7642"/>
    <w:rsid w:val="38891DB8"/>
    <w:rsid w:val="3A0177D1"/>
    <w:rsid w:val="3ABA7D5B"/>
    <w:rsid w:val="3C4F4F38"/>
    <w:rsid w:val="3CBF2808"/>
    <w:rsid w:val="3CE416AE"/>
    <w:rsid w:val="4339319A"/>
    <w:rsid w:val="43D025F5"/>
    <w:rsid w:val="46156B44"/>
    <w:rsid w:val="472E36B4"/>
    <w:rsid w:val="48B76D8F"/>
    <w:rsid w:val="491868E5"/>
    <w:rsid w:val="49DD2383"/>
    <w:rsid w:val="4A6A35BF"/>
    <w:rsid w:val="4E91792F"/>
    <w:rsid w:val="54183C3E"/>
    <w:rsid w:val="54D00467"/>
    <w:rsid w:val="57C1754D"/>
    <w:rsid w:val="57E61A10"/>
    <w:rsid w:val="58D36AC3"/>
    <w:rsid w:val="594E097A"/>
    <w:rsid w:val="598A5B8F"/>
    <w:rsid w:val="59F65C7E"/>
    <w:rsid w:val="5B9A4CA7"/>
    <w:rsid w:val="5D49561A"/>
    <w:rsid w:val="5D9A4A2E"/>
    <w:rsid w:val="5F261904"/>
    <w:rsid w:val="5FBF5A6B"/>
    <w:rsid w:val="60E63616"/>
    <w:rsid w:val="60FB2C8B"/>
    <w:rsid w:val="61365D54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9D4A0C"/>
    <w:rsid w:val="6DED540B"/>
    <w:rsid w:val="6EC205F2"/>
    <w:rsid w:val="725F0061"/>
    <w:rsid w:val="72F0605A"/>
    <w:rsid w:val="74507E06"/>
    <w:rsid w:val="74FD2CB8"/>
    <w:rsid w:val="751D4389"/>
    <w:rsid w:val="76413F68"/>
    <w:rsid w:val="765C6DB5"/>
    <w:rsid w:val="76C01285"/>
    <w:rsid w:val="77210E87"/>
    <w:rsid w:val="77244524"/>
    <w:rsid w:val="77362093"/>
    <w:rsid w:val="799A7C87"/>
    <w:rsid w:val="7A6B49A6"/>
    <w:rsid w:val="7BAE59D5"/>
    <w:rsid w:val="7BEC7AA8"/>
    <w:rsid w:val="7E0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qFormat/>
    <w:uiPriority w:val="99"/>
    <w:pPr>
      <w:widowControl/>
      <w:jc w:val="left"/>
    </w:pPr>
  </w:style>
  <w:style w:type="paragraph" w:styleId="5">
    <w:name w:val="Plain Text"/>
    <w:basedOn w:val="1"/>
    <w:link w:val="29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6">
    <w:name w:val="Body Text Indent 2"/>
    <w:basedOn w:val="1"/>
    <w:link w:val="32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7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3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4">
    <w:name w:val="annotation subject"/>
    <w:basedOn w:val="4"/>
    <w:next w:val="4"/>
    <w:link w:val="34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paragraph" w:customStyle="1" w:styleId="22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3">
    <w:name w:val="标题 1 字符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7"/>
    <w:link w:val="9"/>
    <w:qFormat/>
    <w:uiPriority w:val="0"/>
    <w:rPr>
      <w:sz w:val="18"/>
      <w:szCs w:val="18"/>
    </w:rPr>
  </w:style>
  <w:style w:type="character" w:customStyle="1" w:styleId="26">
    <w:name w:val="页脚 字符"/>
    <w:basedOn w:val="17"/>
    <w:link w:val="8"/>
    <w:qFormat/>
    <w:uiPriority w:val="99"/>
    <w:rPr>
      <w:sz w:val="18"/>
      <w:szCs w:val="18"/>
    </w:rPr>
  </w:style>
  <w:style w:type="character" w:customStyle="1" w:styleId="27">
    <w:name w:val="批注框文本 字符"/>
    <w:basedOn w:val="17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字符"/>
    <w:basedOn w:val="17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纯文本 字符"/>
    <w:basedOn w:val="17"/>
    <w:link w:val="5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0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2">
    <w:name w:val="正文文本缩进 2 字符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3">
    <w:name w:val="标题 字符"/>
    <w:basedOn w:val="17"/>
    <w:link w:val="13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4">
    <w:name w:val="批注主题 字符"/>
    <w:basedOn w:val="28"/>
    <w:link w:val="1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B8E46-AF67-4B4D-86B2-98A5BB3DB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1730</Words>
  <Characters>3714</Characters>
  <Lines>4</Lines>
  <Paragraphs>1</Paragraphs>
  <TotalTime>27</TotalTime>
  <ScaleCrop>false</ScaleCrop>
  <LinksUpToDate>false</LinksUpToDate>
  <CharactersWithSpaces>4094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2020-08-18T09:12:00Z</dcterms:created>
  <dc:creator>胡胜链</dc:creator>
  <cp:lastModifiedBy>葛格</cp:lastModifiedBy>
  <cp:lastPrinted>2020-08-19T04:13:00Z</cp:lastPrinted>
  <dcterms:modified xsi:type="dcterms:W3CDTF">2025-09-12T07:20:06Z</dcterms:modified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eyJoZGlkIjoiYWQ1YmEyZjVlMzhmMmQ1ODg3NWMyMzhlZjhhMmM5ZTAiLCJ1c2VySWQiOiIzNTkzOTAyNTcifQ==</vt:lpwstr>
  </property>
  <property fmtid="{D5CDD505-2E9C-101B-9397-08002B2CF9AE}" pid="4" name="ICV">
    <vt:lpwstr>F91818903E9345E6BED364887213C4CA_13</vt:lpwstr>
  </property>
</Properties>
</file>