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27E5">
      <w:pPr>
        <w:jc w:val="center"/>
        <w:rPr>
          <w:rStyle w:val="10"/>
          <w:rFonts w:ascii="方正小标宋简体" w:eastAsia="方正小标宋简体"/>
          <w:bCs w:val="0"/>
          <w:color w:val="000000"/>
          <w:sz w:val="36"/>
          <w:szCs w:val="36"/>
        </w:rPr>
      </w:pPr>
      <w:bookmarkStart w:id="0" w:name="_GoBack"/>
      <w:bookmarkEnd w:id="0"/>
      <w:r>
        <w:rPr>
          <w:rStyle w:val="10"/>
          <w:rFonts w:hint="eastAsia" w:ascii="方正小标宋简体" w:eastAsia="方正小标宋简体"/>
          <w:color w:val="000000"/>
          <w:sz w:val="36"/>
          <w:szCs w:val="36"/>
        </w:rPr>
        <w:t>浙江省科学技术奖</w:t>
      </w:r>
      <w:r>
        <w:rPr>
          <w:rStyle w:val="10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10"/>
          <w:rFonts w:hint="eastAsia" w:ascii="仿宋_GB2312" w:eastAsia="仿宋_GB2312"/>
          <w:color w:val="000000"/>
          <w:sz w:val="32"/>
          <w:szCs w:val="32"/>
        </w:rPr>
        <w:t>（单位提名）</w:t>
      </w:r>
    </w:p>
    <w:p w14:paraId="58CD676A">
      <w:pPr>
        <w:spacing w:line="440" w:lineRule="exact"/>
        <w:rPr>
          <w:rFonts w:ascii="仿宋_GB2312" w:hAnsi="仿宋" w:eastAsia="仿宋_GB2312" w:cs="仿宋"/>
          <w:color w:val="000000" w:themeColor="text1"/>
          <w:sz w:val="28"/>
        </w:rPr>
      </w:pPr>
      <w:r>
        <w:rPr>
          <w:rFonts w:hint="eastAsia" w:ascii="仿宋_GB2312" w:hAnsi="仿宋" w:eastAsia="仿宋_GB2312" w:cs="仿宋"/>
          <w:color w:val="000000" w:themeColor="text1"/>
          <w:sz w:val="28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379"/>
      </w:tblGrid>
      <w:tr w14:paraId="4326D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27" w:type="dxa"/>
            <w:vAlign w:val="center"/>
          </w:tcPr>
          <w:p w14:paraId="5B052493"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成果名称</w:t>
            </w:r>
          </w:p>
        </w:tc>
        <w:tc>
          <w:tcPr>
            <w:tcW w:w="6379" w:type="dxa"/>
            <w:vAlign w:val="center"/>
          </w:tcPr>
          <w:p w14:paraId="6F58F7C9"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伺服深基坑支护体系设计与变形精准控制成套技术</w:t>
            </w:r>
          </w:p>
        </w:tc>
      </w:tr>
      <w:tr w14:paraId="4ABD1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27" w:type="dxa"/>
            <w:vAlign w:val="center"/>
          </w:tcPr>
          <w:p w14:paraId="4457F0D6"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提名等级</w:t>
            </w:r>
          </w:p>
        </w:tc>
        <w:tc>
          <w:tcPr>
            <w:tcW w:w="6379" w:type="dxa"/>
            <w:vAlign w:val="center"/>
          </w:tcPr>
          <w:p w14:paraId="7CBF1CB4"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一等奖</w:t>
            </w:r>
          </w:p>
        </w:tc>
      </w:tr>
      <w:tr w14:paraId="081A2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127" w:type="dxa"/>
            <w:vAlign w:val="center"/>
          </w:tcPr>
          <w:p w14:paraId="52896A4C">
            <w:pPr>
              <w:spacing w:line="440" w:lineRule="exact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</w:rPr>
              <w:t>提名书</w:t>
            </w:r>
          </w:p>
          <w:p w14:paraId="7CBFC06B">
            <w:pPr>
              <w:spacing w:line="440" w:lineRule="exact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</w:rPr>
              <w:t>相关内容</w:t>
            </w:r>
          </w:p>
        </w:tc>
        <w:tc>
          <w:tcPr>
            <w:tcW w:w="6379" w:type="dxa"/>
            <w:vAlign w:val="center"/>
          </w:tcPr>
          <w:p w14:paraId="6345CEC4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详见附件。</w:t>
            </w:r>
          </w:p>
        </w:tc>
      </w:tr>
      <w:tr w14:paraId="44351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6E29C35A">
            <w:pPr>
              <w:spacing w:line="440" w:lineRule="exact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</w:rPr>
              <w:t>主要完成人</w:t>
            </w:r>
          </w:p>
        </w:tc>
        <w:tc>
          <w:tcPr>
            <w:tcW w:w="6379" w:type="dxa"/>
            <w:tcBorders>
              <w:left w:val="single" w:color="auto" w:sz="4" w:space="0"/>
            </w:tcBorders>
            <w:vAlign w:val="center"/>
          </w:tcPr>
          <w:p w14:paraId="53383A45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排名1，王哲，教授，浙江工业大学</w:t>
            </w:r>
          </w:p>
          <w:p w14:paraId="2F205C88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排名2，孙九春，正高级工程师，腾达建设集团股份有限公司</w:t>
            </w:r>
          </w:p>
          <w:p w14:paraId="078AA3BA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排名3，吴勇，正高级工程师，浙江华东测绘与工程安全技术有限公司</w:t>
            </w:r>
          </w:p>
          <w:p w14:paraId="6CB7D3A2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排名4，魏骁，研究员，浙江大学</w:t>
            </w:r>
          </w:p>
          <w:p w14:paraId="633EEF7A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排名5，王海勇，高级工程师，杭州鑫高科技有限公司</w:t>
            </w:r>
          </w:p>
          <w:p w14:paraId="0075FE74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排名6，徐建明，教授，浙江工业大学</w:t>
            </w:r>
          </w:p>
          <w:p w14:paraId="49AF6788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排名7，王群敏，高级工程师，浙江华东测绘与工程安全技术有限公司</w:t>
            </w:r>
          </w:p>
          <w:p w14:paraId="69239982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排名8，蔡越，工程师，杭州鑫高科技有限公司</w:t>
            </w:r>
          </w:p>
          <w:p w14:paraId="15C4F203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排名9，刘卫未，正高级工程师，中建一局集团建设发展有限公司</w:t>
            </w:r>
          </w:p>
          <w:p w14:paraId="3F851224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排名10，潘晓东，教授，浙江工业大学</w:t>
            </w:r>
          </w:p>
          <w:p w14:paraId="6F15B9A1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排名11，陈铭，特聘副研究员，浙江工业大学</w:t>
            </w:r>
          </w:p>
          <w:p w14:paraId="2F7F4B6D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排名12，姚王晶，助理研究员，浙江工业大学</w:t>
            </w:r>
          </w:p>
          <w:p w14:paraId="417D6AD7">
            <w:pPr>
              <w:spacing w:line="440" w:lineRule="exact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排名13，盛健超，工程师，浙江大学</w:t>
            </w:r>
          </w:p>
          <w:p w14:paraId="03789692">
            <w:pPr>
              <w:spacing w:line="440" w:lineRule="exac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</w:p>
        </w:tc>
      </w:tr>
      <w:tr w14:paraId="11C9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43E8DA0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</w:rPr>
              <w:t>主要完成单位</w:t>
            </w:r>
          </w:p>
        </w:tc>
        <w:tc>
          <w:tcPr>
            <w:tcW w:w="6379" w:type="dxa"/>
            <w:tcBorders>
              <w:left w:val="single" w:color="auto" w:sz="4" w:space="0"/>
            </w:tcBorders>
            <w:vAlign w:val="center"/>
          </w:tcPr>
          <w:p w14:paraId="5702266C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1.单位名称：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浙江工业大学</w:t>
            </w:r>
          </w:p>
          <w:p w14:paraId="0888E730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2.单位名称：腾达建设集团股份有限公司</w:t>
            </w:r>
          </w:p>
          <w:p w14:paraId="0719C9C6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3.单位名称：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浙江华东测绘与工程安全技术有限公司</w:t>
            </w:r>
          </w:p>
          <w:p w14:paraId="035E604A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4.单位名称：浙江大学</w:t>
            </w:r>
          </w:p>
          <w:p w14:paraId="56A0A291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5.单位名称：杭州鑫高科技有限公司</w:t>
            </w:r>
          </w:p>
          <w:p w14:paraId="6B896A8B"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</w:rPr>
              <w:t>6.单位名称：中建一局集团建设发展有限公司</w:t>
            </w:r>
          </w:p>
        </w:tc>
      </w:tr>
      <w:tr w14:paraId="38787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27" w:type="dxa"/>
            <w:vAlign w:val="center"/>
          </w:tcPr>
          <w:p w14:paraId="6F3BDA62">
            <w:pPr>
              <w:jc w:val="center"/>
              <w:rPr>
                <w:rStyle w:val="10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379" w:type="dxa"/>
            <w:vAlign w:val="center"/>
          </w:tcPr>
          <w:p w14:paraId="6635C94D">
            <w:pPr>
              <w:contextualSpacing/>
              <w:jc w:val="center"/>
              <w:rPr>
                <w:rStyle w:val="10"/>
                <w:b w:val="0"/>
                <w:color w:val="000000"/>
              </w:rPr>
            </w:pPr>
            <w:r>
              <w:rPr>
                <w:rStyle w:val="10"/>
                <w:rFonts w:ascii="仿宋_GB2312" w:hAnsi="Tahoma" w:eastAsia="仿宋_GB2312" w:cstheme="minorBidi"/>
                <w:color w:val="000000"/>
                <w:kern w:val="0"/>
                <w:sz w:val="28"/>
              </w:rPr>
              <w:t>浙江省教育厅</w:t>
            </w:r>
          </w:p>
        </w:tc>
      </w:tr>
      <w:tr w14:paraId="30CCA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27" w:type="dxa"/>
            <w:vAlign w:val="center"/>
          </w:tcPr>
          <w:p w14:paraId="0098AB60">
            <w:pPr>
              <w:jc w:val="center"/>
              <w:rPr>
                <w:rStyle w:val="10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379" w:type="dxa"/>
            <w:vAlign w:val="center"/>
          </w:tcPr>
          <w:p w14:paraId="7BF32251">
            <w:pPr>
              <w:spacing w:line="440" w:lineRule="exact"/>
              <w:ind w:firstLine="482" w:firstLineChars="200"/>
              <w:jc w:val="left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 w:themeColor="text1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 w:themeColor="text1"/>
              </w:rPr>
              <w:t>该项目针对软土地区深大基坑伺服支护设计施工与监测的难点问题，开展了伺服深基坑支护体系设计、装备研制与主动控制技术系统的研究，取得如下创新性成果：1</w:t>
            </w:r>
            <w:r>
              <w:rPr>
                <w:rStyle w:val="10"/>
                <w:rFonts w:ascii="仿宋_GB2312" w:hAnsi="仿宋" w:eastAsia="仿宋_GB2312" w:cs="仿宋"/>
                <w:color w:val="000000" w:themeColor="text1"/>
              </w:rPr>
              <w:t>、</w:t>
            </w:r>
            <w:r>
              <w:rPr>
                <w:rStyle w:val="10"/>
                <w:rFonts w:hint="eastAsia" w:ascii="仿宋_GB2312" w:hAnsi="仿宋" w:eastAsia="仿宋_GB2312" w:cs="仿宋"/>
                <w:color w:val="000000" w:themeColor="text1"/>
              </w:rPr>
              <w:t>建立了考虑土体特性演化的伺服基坑变形计算理论与支护设计方法；2</w:t>
            </w:r>
            <w:r>
              <w:rPr>
                <w:rStyle w:val="10"/>
                <w:rFonts w:ascii="仿宋_GB2312" w:hAnsi="仿宋" w:eastAsia="仿宋_GB2312" w:cs="仿宋"/>
                <w:color w:val="000000" w:themeColor="text1"/>
              </w:rPr>
              <w:t>、</w:t>
            </w:r>
            <w:r>
              <w:rPr>
                <w:rStyle w:val="10"/>
                <w:rFonts w:hint="eastAsia" w:ascii="仿宋_GB2312" w:hAnsi="仿宋" w:eastAsia="仿宋_GB2312" w:cs="仿宋"/>
                <w:color w:val="000000" w:themeColor="text1"/>
              </w:rPr>
              <w:t>研发了伺服控制装备与实施技术，提升了深基坑伺服系统主动控制的精度；3、研制了伺服基坑结构变形感知与控制系统，实现深基坑围护结构变形的全过程控制。</w:t>
            </w:r>
          </w:p>
          <w:p w14:paraId="39787038">
            <w:pPr>
              <w:spacing w:line="440" w:lineRule="exact"/>
              <w:ind w:firstLine="482" w:firstLineChars="200"/>
              <w:jc w:val="left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 w:themeColor="text1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 w:themeColor="text1"/>
              </w:rPr>
              <w:t>该项目形成了伺服深基坑支护设计-施工-控制变形主动控制技术，取得了显著的社会经济和环境效益。</w:t>
            </w:r>
          </w:p>
          <w:p w14:paraId="5C75DDD9">
            <w:pPr>
              <w:spacing w:line="440" w:lineRule="exact"/>
              <w:ind w:firstLine="482" w:firstLineChars="200"/>
              <w:jc w:val="left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 w:themeColor="text1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 w:themeColor="text1"/>
              </w:rPr>
              <w:t>提名该成果为省科学技术进步奖一等奖。</w:t>
            </w:r>
          </w:p>
        </w:tc>
      </w:tr>
    </w:tbl>
    <w:p w14:paraId="3760169D"/>
    <w:p w14:paraId="7C504E50">
      <w:pPr>
        <w:widowControl/>
        <w:jc w:val="left"/>
      </w:pPr>
      <w:r>
        <w:br w:type="page"/>
      </w:r>
    </w:p>
    <w:p w14:paraId="07E39C67">
      <w:pPr>
        <w:pStyle w:val="2"/>
        <w:jc w:val="left"/>
        <w:rPr>
          <w:rFonts w:ascii="方正黑体简体" w:hAnsi="宋体" w:eastAsia="方正黑体简体"/>
          <w:color w:val="000000" w:themeColor="text1"/>
          <w:sz w:val="32"/>
          <w:szCs w:val="22"/>
        </w:rPr>
        <w:sectPr>
          <w:pgSz w:w="11906" w:h="16838"/>
          <w:pgMar w:top="1440" w:right="1276" w:bottom="1440" w:left="1797" w:header="709" w:footer="709" w:gutter="0"/>
          <w:cols w:space="708" w:num="1"/>
          <w:docGrid w:linePitch="360" w:charSpace="0"/>
        </w:sectPr>
      </w:pPr>
    </w:p>
    <w:p w14:paraId="3D5100FD">
      <w:pPr>
        <w:pStyle w:val="2"/>
        <w:jc w:val="left"/>
        <w:rPr>
          <w:rFonts w:ascii="黑体" w:hAnsi="黑体" w:eastAsia="黑体"/>
          <w:color w:val="000000" w:themeColor="text1"/>
          <w:sz w:val="32"/>
          <w:szCs w:val="22"/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</w:rPr>
        <w:t>附件1：                       主要知识产权和标准规范目录</w:t>
      </w:r>
    </w:p>
    <w:tbl>
      <w:tblPr>
        <w:tblStyle w:val="5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736"/>
        <w:gridCol w:w="871"/>
        <w:gridCol w:w="1317"/>
        <w:gridCol w:w="1257"/>
        <w:gridCol w:w="1374"/>
        <w:gridCol w:w="1985"/>
        <w:gridCol w:w="1984"/>
        <w:gridCol w:w="1672"/>
      </w:tblGrid>
      <w:tr w14:paraId="4ED7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B90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知识产权</w:t>
            </w:r>
          </w:p>
          <w:p w14:paraId="758A60E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D84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418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国家</w:t>
            </w:r>
          </w:p>
          <w:p w14:paraId="25B2D06D">
            <w:pPr>
              <w:jc w:val="center"/>
              <w:rPr>
                <w:rFonts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A1E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授权号</w:t>
            </w:r>
          </w:p>
          <w:p w14:paraId="123A705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92E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授权</w:t>
            </w:r>
          </w:p>
          <w:p w14:paraId="295708E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（标准发布）</w:t>
            </w:r>
          </w:p>
          <w:p w14:paraId="0AFD31C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768E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FD5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4DE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FD8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14:paraId="0BD8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235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2788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基坑轴力伺服系统模拟实体控制器平台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8590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DA81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ZL202210125117.7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3DA2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2024年03月19日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6797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6797122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C95F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浙江工业大学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2038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王哲;刘建福;许四法;刘翰辰;王旭锋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F4F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1706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718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882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基坑伺服支撑系统设置方法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5C3E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B9E13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ZL201910145578.9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19C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2021年01月19日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40E3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4212994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0A87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腾达建设集团股份有限公司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8A2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孙九春，杨柳，薛武强，唐俊华，曹虹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BAFA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7A04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54F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4BE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光电式双向位移量测方法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3517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682F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ZL201710779731.4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88BA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2019年10月15日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08A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3557580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858E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浙江华东测绘与工程安全技术有限公司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9873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王群敏，吴勇，黄江华，陈文华，王烨晟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5FC1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58EC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73D7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00D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一种电机驱动的液压换向阀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B5D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8187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ZL202410940519.1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F242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2024年09月10日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A9C20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7359988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62C5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杭州鑫高科技有限公司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160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王海勇，沈安明，李成军，王从贤，骆义威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EB20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10A3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51D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DA8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电机伺服系统的分段滤波迭代学习控制方法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3832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988C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ZL201510257622.7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3083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2017年06月23日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02F4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2531286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441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浙江工业大学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5DD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徐建明，易芬，孙明轩，欧林林，邢科新，何德峰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E2F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56A3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EA09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3F21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基于时间尺度变换的初次迭代控制信号提取方法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BB91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76C6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ZL201610368327.3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869D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2019年07月26日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F21B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sz w:val="24"/>
              </w:rPr>
              <w:t>3469808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AAB5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浙江工业大学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C4BC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徐建明，孔令新，王耀东，孙明轩，俞立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3831">
            <w:pPr>
              <w:rPr>
                <w:rFonts w:ascii="仿宋_GB2312" w:hAnsi="宋体"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有效</w:t>
            </w:r>
          </w:p>
        </w:tc>
      </w:tr>
      <w:tr w14:paraId="3DA9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48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工法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91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城市轨道交通车站软土基坑小尺度盆式开挖工法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FA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AF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A1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浙建管发[2021]60号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2F46">
            <w:pPr>
              <w:rPr>
                <w:sz w:val="24"/>
              </w:rPr>
            </w:pPr>
            <w:r>
              <w:rPr>
                <w:sz w:val="24"/>
              </w:rPr>
              <w:t>2020233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85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腾达建设集团股份有限公司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BB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孙九春、曹虹、周轩、吴圣伟、任加甜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52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14:paraId="392FBD15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 w14:paraId="34E20D89">
      <w:pPr>
        <w:spacing w:before="120" w:beforeLines="50"/>
        <w:ind w:firstLine="480" w:firstLineChars="200"/>
        <w:rPr>
          <w:rFonts w:eastAsia="仿宋_GB2312"/>
          <w:sz w:val="24"/>
        </w:rPr>
        <w:sectPr>
          <w:pgSz w:w="16838" w:h="11906" w:orient="landscape"/>
          <w:pgMar w:top="1797" w:right="1440" w:bottom="1276" w:left="1440" w:header="709" w:footer="709" w:gutter="0"/>
          <w:cols w:space="708" w:num="1"/>
          <w:docGrid w:linePitch="360" w:charSpace="0"/>
        </w:sectPr>
      </w:pPr>
    </w:p>
    <w:p w14:paraId="78203183">
      <w:pPr>
        <w:pStyle w:val="2"/>
        <w:jc w:val="left"/>
        <w:rPr>
          <w:rFonts w:ascii="黑体" w:hAnsi="黑体" w:eastAsia="黑体"/>
          <w:color w:val="000000" w:themeColor="text1"/>
          <w:sz w:val="32"/>
          <w:szCs w:val="22"/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</w:rPr>
        <w:t>附件2：          代表性论文（专著）目录</w:t>
      </w:r>
    </w:p>
    <w:tbl>
      <w:tblPr>
        <w:tblStyle w:val="5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 w14:paraId="5CA5C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86A00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73BC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D02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年卷</w:t>
            </w:r>
          </w:p>
          <w:p w14:paraId="7BB95AA0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A7C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发表</w:t>
            </w:r>
          </w:p>
          <w:p w14:paraId="15EE8C3B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时间</w:t>
            </w:r>
          </w:p>
          <w:p w14:paraId="7B86633C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F0A7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他引</w:t>
            </w:r>
          </w:p>
          <w:p w14:paraId="45B21A3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总次数</w:t>
            </w:r>
          </w:p>
        </w:tc>
      </w:tr>
      <w:tr w14:paraId="30AE3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62299">
            <w:pPr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szCs w:val="21"/>
              </w:rPr>
              <w:t>Wang Z, Chang K, Wu X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szCs w:val="21"/>
              </w:rPr>
              <w:t>Feng</w:t>
            </w:r>
            <w:r>
              <w:rPr>
                <w:rFonts w:hint="eastAsia"/>
                <w:szCs w:val="21"/>
              </w:rPr>
              <w:t xml:space="preserve"> W,</w:t>
            </w:r>
            <w:r>
              <w:rPr>
                <w:szCs w:val="21"/>
              </w:rPr>
              <w:t xml:space="preserve"> Wu</w:t>
            </w:r>
            <w:r>
              <w:rPr>
                <w:rFonts w:hint="eastAsia"/>
                <w:szCs w:val="21"/>
              </w:rPr>
              <w:t xml:space="preserve"> P,</w:t>
            </w:r>
            <w:r>
              <w:rPr>
                <w:szCs w:val="21"/>
              </w:rPr>
              <w:t xml:space="preserve"> Xu</w:t>
            </w:r>
            <w:r>
              <w:rPr>
                <w:rFonts w:hint="eastAsia"/>
                <w:szCs w:val="21"/>
              </w:rPr>
              <w:t xml:space="preserve"> S,</w:t>
            </w:r>
            <w:r>
              <w:rPr>
                <w:szCs w:val="21"/>
              </w:rPr>
              <w:t xml:space="preserve"> Wei</w:t>
            </w:r>
            <w:r>
              <w:rPr>
                <w:rFonts w:hint="eastAsia"/>
                <w:szCs w:val="21"/>
              </w:rPr>
              <w:t xml:space="preserve"> G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A4264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szCs w:val="21"/>
              </w:rPr>
              <w:t>Axial force coherence study of servo steel strut loading in soft soil deep excavation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szCs w:val="21"/>
              </w:rPr>
              <w:t>International Journal of Geomechanics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1C502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szCs w:val="21"/>
              </w:rPr>
              <w:t>2024, 24(8): 04024153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F8690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rFonts w:hint="eastAsia"/>
                <w:szCs w:val="21"/>
              </w:rPr>
              <w:t>2024年5月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A1BEE">
            <w:pPr>
              <w:wordWrap w:val="0"/>
              <w:jc w:val="left"/>
              <w:rPr>
                <w:color w:val="333333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14:paraId="28157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334D3">
            <w:pPr>
              <w:wordWrap w:val="0"/>
              <w:jc w:val="left"/>
              <w:rPr>
                <w:rFonts w:eastAsiaTheme="minorEastAsia"/>
                <w:color w:val="333333"/>
                <w:szCs w:val="21"/>
              </w:rPr>
            </w:pPr>
            <w:r>
              <w:rPr>
                <w:szCs w:val="21"/>
              </w:rPr>
              <w:t>Man Kong Lo, Xiao Wei, Siau Chen Chian, Taeseo Ku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E4FC1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szCs w:val="21"/>
              </w:rPr>
              <w:t>Bayesian network prediction of stiffness and shear strength of sand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szCs w:val="21"/>
              </w:rPr>
              <w:t>Journal of Geotechnical and Geoenvironmental Engineering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6756E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szCs w:val="21"/>
              </w:rPr>
              <w:t>2021, 147(5): 04021020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3E064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rFonts w:hint="eastAsia"/>
                <w:szCs w:val="21"/>
              </w:rPr>
              <w:t>2021年3月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43797">
            <w:pPr>
              <w:wordWrap w:val="0"/>
              <w:jc w:val="left"/>
              <w:rPr>
                <w:rFonts w:eastAsia="MS PGothic"/>
                <w:color w:val="333333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14:paraId="07768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FAF8F">
            <w:pPr>
              <w:wordWrap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孙九春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ED64A">
            <w:pPr>
              <w:wordWrap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软土长条形深基坑施工控制技术 /</w:t>
            </w:r>
            <w:r>
              <w:rPr>
                <w:rFonts w:hint="eastAsia"/>
                <w:color w:val="000000"/>
                <w:szCs w:val="21"/>
              </w:rPr>
              <w:t>人民交通出版社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FD0D0">
            <w:pPr>
              <w:wordWrap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/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AA62F">
            <w:pPr>
              <w:wordWrap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2022年12月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6451E">
            <w:pPr>
              <w:wordWrap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/</w:t>
            </w:r>
          </w:p>
        </w:tc>
      </w:tr>
      <w:tr w14:paraId="544FF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5CC1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40B50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2DE4C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6C21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15E00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2F9D2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5FA7D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74F47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8FD4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A811C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7FEF7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3E3F2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5E932">
            <w:pPr>
              <w:rPr>
                <w:rFonts w:eastAsiaTheme="minorEastAsia"/>
                <w:sz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FEC11">
            <w:pPr>
              <w:rPr>
                <w:rFonts w:eastAsiaTheme="minor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03E43">
            <w:pPr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1745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A26CC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7A8D7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CDA14">
            <w:pPr>
              <w:rPr>
                <w:rFonts w:eastAsiaTheme="minorEastAsia"/>
                <w:sz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6EA6F">
            <w:pPr>
              <w:rPr>
                <w:rFonts w:eastAsiaTheme="minor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C94DF">
            <w:pPr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7DBB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5F2B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52778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259F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48C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27035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780A4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ECFD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696DD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49213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4B69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DE14C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91905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1AAB0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14:paraId="2294B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8CCA94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2445599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</w:tbl>
    <w:p w14:paraId="3DB775C4">
      <w:pPr>
        <w:spacing w:line="500" w:lineRule="exact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注:</w:t>
      </w:r>
      <w:r>
        <w:rPr>
          <w:rFonts w:eastAsia="仿宋_GB2312"/>
          <w:bCs/>
          <w:sz w:val="24"/>
        </w:rPr>
        <w:t xml:space="preserve"> </w:t>
      </w:r>
      <w:r>
        <w:rPr>
          <w:rFonts w:hint="eastAsia" w:eastAsia="仿宋_GB2312"/>
          <w:bCs/>
          <w:sz w:val="24"/>
        </w:rPr>
        <w:t>以上两</w:t>
      </w:r>
      <w:r>
        <w:rPr>
          <w:rFonts w:eastAsia="仿宋_GB2312"/>
          <w:bCs/>
          <w:sz w:val="24"/>
        </w:rPr>
        <w:t>个附件中的知识产权、标准规范、论文专著，合计填写总数不超过10项。</w:t>
      </w:r>
    </w:p>
    <w:p w14:paraId="620011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2E73CB-AF6B-4374-8285-EE31923959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BAC121-B2AE-4E32-836D-6E3CA0B5117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AB258F1-A4D5-45CB-B40F-854CB9D250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25E290-A32E-46DB-97A0-97FCB8D249D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29CEA3-292F-4DCF-BC8B-B1B566878E9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3EB5E724-250C-4E01-89C6-8A0095A61B6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F769D9E-69C8-46FE-AC90-5EAD8407E714}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  <w:embedRegular r:id="rId8" w:fontKey="{462CBAA9-5BEB-4783-96FA-EC4268203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szAzMbA0MbAwMzdR0lEKTi0uzszPAykwqQUA/KDXWCwAAAA="/>
    <w:docVar w:name="commondata" w:val="eyJoZGlkIjoiZmRjODU3ODQ2OWQ4ODJmMzI0NDUzOTMzY2Y3NjdmZDYifQ=="/>
  </w:docVars>
  <w:rsids>
    <w:rsidRoot w:val="00E61591"/>
    <w:rsid w:val="00083B6B"/>
    <w:rsid w:val="000A6AAD"/>
    <w:rsid w:val="0014740C"/>
    <w:rsid w:val="002679F1"/>
    <w:rsid w:val="0031569F"/>
    <w:rsid w:val="00374582"/>
    <w:rsid w:val="003D39B1"/>
    <w:rsid w:val="00411B0D"/>
    <w:rsid w:val="00467E12"/>
    <w:rsid w:val="00523FB0"/>
    <w:rsid w:val="00556855"/>
    <w:rsid w:val="00663DD2"/>
    <w:rsid w:val="006813AA"/>
    <w:rsid w:val="006B33F3"/>
    <w:rsid w:val="006D01A4"/>
    <w:rsid w:val="006F2622"/>
    <w:rsid w:val="00705630"/>
    <w:rsid w:val="00720779"/>
    <w:rsid w:val="00721D2D"/>
    <w:rsid w:val="00781D26"/>
    <w:rsid w:val="007A176C"/>
    <w:rsid w:val="007E322B"/>
    <w:rsid w:val="0082069A"/>
    <w:rsid w:val="00933627"/>
    <w:rsid w:val="009C6CF7"/>
    <w:rsid w:val="009D77FD"/>
    <w:rsid w:val="00A47017"/>
    <w:rsid w:val="00A66AF2"/>
    <w:rsid w:val="00A71458"/>
    <w:rsid w:val="00A86624"/>
    <w:rsid w:val="00BA06BF"/>
    <w:rsid w:val="00BA2B40"/>
    <w:rsid w:val="00BA5654"/>
    <w:rsid w:val="00C23D9E"/>
    <w:rsid w:val="00C958F1"/>
    <w:rsid w:val="00D1633B"/>
    <w:rsid w:val="00D51652"/>
    <w:rsid w:val="00D558BA"/>
    <w:rsid w:val="00DC0F29"/>
    <w:rsid w:val="00E210BC"/>
    <w:rsid w:val="00E61591"/>
    <w:rsid w:val="00EF7C55"/>
    <w:rsid w:val="00F00A49"/>
    <w:rsid w:val="00F83146"/>
    <w:rsid w:val="00F91E90"/>
    <w:rsid w:val="09FB55B8"/>
    <w:rsid w:val="1075789F"/>
    <w:rsid w:val="1D51696C"/>
    <w:rsid w:val="1DB065AE"/>
    <w:rsid w:val="2F633134"/>
    <w:rsid w:val="30C314CC"/>
    <w:rsid w:val="379A3A9E"/>
    <w:rsid w:val="3B027CA5"/>
    <w:rsid w:val="4CD952CA"/>
    <w:rsid w:val="506B5405"/>
    <w:rsid w:val="720D54D6"/>
    <w:rsid w:val="73827BE1"/>
    <w:rsid w:val="7CCB6CD3"/>
    <w:rsid w:val="7E345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2187</Characters>
  <Lines>18</Lines>
  <Paragraphs>5</Paragraphs>
  <TotalTime>64</TotalTime>
  <ScaleCrop>false</ScaleCrop>
  <LinksUpToDate>false</LinksUpToDate>
  <CharactersWithSpaces>2326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2019-12-12T07:32:00Z</dcterms:created>
  <dc:creator>陈微微</dc:creator>
  <cp:lastModifiedBy>葛格</cp:lastModifiedBy>
  <dcterms:modified xsi:type="dcterms:W3CDTF">2025-09-12T06:30:31Z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5B038E61CECB43CBA069B60616991782_13</vt:lpwstr>
  </property>
  <property fmtid="{D5CDD505-2E9C-101B-9397-08002B2CF9AE}" pid="4" name="KSOTemplateDocerSaveRecord">
    <vt:lpwstr>eyJoZGlkIjoiMzA1N2FkYjAwMjEzMzYyZGM5Mjc5MzliZjJiMGU4N2QiLCJ1c2VySWQiOiIxNjUxNjc4MTQzIn0=</vt:lpwstr>
  </property>
</Properties>
</file>