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C10" w:rsidRDefault="00DF2C10" w:rsidP="00DF2C10">
      <w:pPr>
        <w:jc w:val="center"/>
        <w:rPr>
          <w:rFonts w:ascii="宋体" w:eastAsia="宋体" w:hAnsi="宋体"/>
          <w:b/>
          <w:sz w:val="32"/>
          <w:szCs w:val="32"/>
        </w:rPr>
      </w:pPr>
      <w:r w:rsidRPr="00DF2C10">
        <w:rPr>
          <w:rFonts w:ascii="宋体" w:eastAsia="宋体" w:hAnsi="宋体" w:hint="eastAsia"/>
          <w:b/>
          <w:sz w:val="32"/>
          <w:szCs w:val="32"/>
        </w:rPr>
        <w:t>2022年度安徽省科学技术</w:t>
      </w:r>
      <w:r>
        <w:rPr>
          <w:rFonts w:ascii="宋体" w:eastAsia="宋体" w:hAnsi="宋体" w:hint="eastAsia"/>
          <w:b/>
          <w:sz w:val="32"/>
          <w:szCs w:val="32"/>
        </w:rPr>
        <w:t>进步</w:t>
      </w:r>
      <w:r w:rsidRPr="00DF2C10">
        <w:rPr>
          <w:rFonts w:ascii="宋体" w:eastAsia="宋体" w:hAnsi="宋体" w:hint="eastAsia"/>
          <w:b/>
          <w:sz w:val="32"/>
          <w:szCs w:val="32"/>
        </w:rPr>
        <w:t>奖</w:t>
      </w:r>
      <w:r w:rsidRPr="00DF2C10">
        <w:rPr>
          <w:rFonts w:ascii="宋体" w:eastAsia="宋体" w:hAnsi="宋体"/>
          <w:b/>
          <w:sz w:val="32"/>
          <w:szCs w:val="32"/>
        </w:rPr>
        <w:t>提名</w:t>
      </w:r>
      <w:r>
        <w:rPr>
          <w:rFonts w:ascii="宋体" w:eastAsia="宋体" w:hAnsi="宋体" w:hint="eastAsia"/>
          <w:b/>
          <w:sz w:val="32"/>
          <w:szCs w:val="32"/>
        </w:rPr>
        <w:t>项目</w:t>
      </w:r>
      <w:r w:rsidRPr="00DF2C10">
        <w:rPr>
          <w:rFonts w:ascii="宋体" w:eastAsia="宋体" w:hAnsi="宋体" w:hint="eastAsia"/>
          <w:b/>
          <w:sz w:val="32"/>
          <w:szCs w:val="32"/>
        </w:rPr>
        <w:t>公示</w:t>
      </w:r>
    </w:p>
    <w:p w:rsidR="00DF2C10" w:rsidRPr="00DF2C10" w:rsidRDefault="00DF2C10" w:rsidP="00DF2C10">
      <w:pPr>
        <w:tabs>
          <w:tab w:val="left" w:pos="4185"/>
        </w:tabs>
        <w:jc w:val="center"/>
        <w:rPr>
          <w:rFonts w:ascii="宋体" w:eastAsia="宋体" w:hAnsi="宋体"/>
          <w:sz w:val="32"/>
          <w:szCs w:val="32"/>
        </w:rPr>
      </w:pPr>
      <w:r>
        <w:rPr>
          <w:rFonts w:ascii="宋体" w:eastAsia="宋体" w:hAnsi="宋体" w:hint="eastAsia"/>
          <w:sz w:val="32"/>
          <w:szCs w:val="32"/>
        </w:rPr>
        <w:t>（</w:t>
      </w:r>
      <w:r w:rsidRPr="00DF2C10">
        <w:rPr>
          <w:rFonts w:ascii="宋体" w:eastAsia="宋体" w:hAnsi="宋体" w:hint="eastAsia"/>
          <w:b/>
          <w:sz w:val="32"/>
          <w:szCs w:val="32"/>
        </w:rPr>
        <w:t>科学技术</w:t>
      </w:r>
      <w:r>
        <w:rPr>
          <w:rFonts w:ascii="宋体" w:eastAsia="宋体" w:hAnsi="宋体" w:hint="eastAsia"/>
          <w:b/>
          <w:sz w:val="32"/>
          <w:szCs w:val="32"/>
        </w:rPr>
        <w:t>进步</w:t>
      </w:r>
      <w:r w:rsidRPr="00DF2C10">
        <w:rPr>
          <w:rFonts w:ascii="宋体" w:eastAsia="宋体" w:hAnsi="宋体" w:hint="eastAsia"/>
          <w:b/>
          <w:sz w:val="32"/>
          <w:szCs w:val="32"/>
        </w:rPr>
        <w:t>奖</w:t>
      </w:r>
      <w:r>
        <w:rPr>
          <w:rFonts w:ascii="宋体" w:eastAsia="宋体" w:hAnsi="宋体" w:hint="eastAsia"/>
          <w:sz w:val="32"/>
          <w:szCs w:val="32"/>
        </w:rPr>
        <w:t>）</w:t>
      </w:r>
    </w:p>
    <w:p w:rsidR="00DF2C10" w:rsidRPr="00DF2C10" w:rsidRDefault="00DF2C10" w:rsidP="00A87D44">
      <w:pPr>
        <w:pStyle w:val="a7"/>
        <w:numPr>
          <w:ilvl w:val="0"/>
          <w:numId w:val="2"/>
        </w:numPr>
        <w:tabs>
          <w:tab w:val="left" w:pos="325"/>
        </w:tabs>
        <w:spacing w:line="560" w:lineRule="exact"/>
        <w:ind w:firstLineChars="0"/>
        <w:rPr>
          <w:rFonts w:asciiTheme="minorEastAsia" w:hAnsiTheme="minorEastAsia" w:cs="Times New Roman"/>
          <w:sz w:val="28"/>
          <w:szCs w:val="28"/>
        </w:rPr>
      </w:pPr>
      <w:r w:rsidRPr="00DF2C10">
        <w:rPr>
          <w:rFonts w:asciiTheme="minorEastAsia" w:hAnsiTheme="minorEastAsia" w:cs="Times New Roman" w:hint="eastAsia"/>
          <w:b/>
          <w:sz w:val="28"/>
          <w:szCs w:val="28"/>
        </w:rPr>
        <w:t>项目名称</w:t>
      </w:r>
      <w:r w:rsidRPr="00DF2C10">
        <w:rPr>
          <w:rFonts w:asciiTheme="minorEastAsia" w:hAnsiTheme="minorEastAsia" w:cs="Times New Roman" w:hint="eastAsia"/>
          <w:sz w:val="28"/>
          <w:szCs w:val="28"/>
        </w:rPr>
        <w:t>：</w:t>
      </w:r>
    </w:p>
    <w:p w:rsidR="00DF2C10" w:rsidRDefault="00DF2C10" w:rsidP="00A87D44">
      <w:pPr>
        <w:tabs>
          <w:tab w:val="left" w:pos="325"/>
        </w:tabs>
        <w:spacing w:line="560" w:lineRule="exact"/>
        <w:rPr>
          <w:rFonts w:asciiTheme="minorEastAsia" w:hAnsiTheme="minorEastAsia"/>
          <w:sz w:val="28"/>
          <w:szCs w:val="28"/>
        </w:rPr>
      </w:pPr>
      <w:bookmarkStart w:id="0" w:name="_GoBack"/>
      <w:r w:rsidRPr="00DF2C10">
        <w:rPr>
          <w:rFonts w:asciiTheme="minorEastAsia" w:hAnsiTheme="minorEastAsia" w:cs="Times New Roman" w:hint="eastAsia"/>
          <w:sz w:val="28"/>
          <w:szCs w:val="28"/>
        </w:rPr>
        <w:t>高效率成型与多层次淬火一体式自动化生产线设计制造关键技术及工程应用</w:t>
      </w:r>
      <w:bookmarkEnd w:id="0"/>
    </w:p>
    <w:p w:rsidR="00DF2C10" w:rsidRDefault="00DF2C10" w:rsidP="00A87D44">
      <w:pPr>
        <w:spacing w:line="560" w:lineRule="exact"/>
        <w:rPr>
          <w:rFonts w:asciiTheme="minorEastAsia" w:hAnsiTheme="minorEastAsia"/>
          <w:sz w:val="28"/>
          <w:szCs w:val="28"/>
        </w:rPr>
      </w:pPr>
      <w:r w:rsidRPr="006B54CF">
        <w:rPr>
          <w:rFonts w:asciiTheme="minorEastAsia" w:hAnsiTheme="minorEastAsia" w:cs="Times New Roman" w:hint="eastAsia"/>
          <w:b/>
          <w:sz w:val="28"/>
          <w:szCs w:val="28"/>
        </w:rPr>
        <w:t>二、提名者：</w:t>
      </w:r>
      <w:r>
        <w:rPr>
          <w:rFonts w:asciiTheme="minorEastAsia" w:hAnsiTheme="minorEastAsia" w:hint="eastAsia"/>
          <w:sz w:val="28"/>
          <w:szCs w:val="28"/>
        </w:rPr>
        <w:t xml:space="preserve">     合肥市科技局</w:t>
      </w:r>
    </w:p>
    <w:p w:rsidR="00436F3D" w:rsidRPr="006B54CF" w:rsidRDefault="00DF2C10" w:rsidP="00A87D44">
      <w:pPr>
        <w:spacing w:line="560" w:lineRule="exact"/>
        <w:rPr>
          <w:rFonts w:asciiTheme="minorEastAsia" w:hAnsiTheme="minorEastAsia" w:cs="Times New Roman"/>
          <w:b/>
          <w:sz w:val="28"/>
          <w:szCs w:val="28"/>
        </w:rPr>
      </w:pPr>
      <w:r w:rsidRPr="006B54CF">
        <w:rPr>
          <w:rFonts w:asciiTheme="minorEastAsia" w:hAnsiTheme="minorEastAsia" w:cs="Times New Roman" w:hint="eastAsia"/>
          <w:b/>
          <w:sz w:val="28"/>
          <w:szCs w:val="28"/>
        </w:rPr>
        <w:t>三、主要知识产权和标准规范等目录</w:t>
      </w:r>
    </w:p>
    <w:p w:rsidR="00062AF0" w:rsidRDefault="00436F3D" w:rsidP="00A87D44">
      <w:pPr>
        <w:spacing w:line="560" w:lineRule="exact"/>
        <w:rPr>
          <w:rFonts w:asciiTheme="minorEastAsia" w:hAnsiTheme="minorEastAsia"/>
          <w:sz w:val="28"/>
          <w:szCs w:val="28"/>
        </w:rPr>
      </w:pPr>
      <w:r>
        <w:rPr>
          <w:rFonts w:asciiTheme="minorEastAsia" w:hAnsiTheme="minorEastAsia" w:hint="eastAsia"/>
          <w:sz w:val="28"/>
          <w:szCs w:val="28"/>
        </w:rPr>
        <w:t>（一）</w:t>
      </w:r>
      <w:r w:rsidRPr="006B54CF">
        <w:rPr>
          <w:rFonts w:asciiTheme="minorEastAsia" w:hAnsiTheme="minorEastAsia" w:hint="eastAsia"/>
          <w:sz w:val="28"/>
          <w:szCs w:val="28"/>
        </w:rPr>
        <w:t>发明专利</w:t>
      </w:r>
      <w:r>
        <w:rPr>
          <w:rFonts w:asciiTheme="minorEastAsia" w:hAnsiTheme="minorEastAsia" w:hint="eastAsia"/>
          <w:sz w:val="28"/>
          <w:szCs w:val="28"/>
        </w:rPr>
        <w:t>：</w:t>
      </w:r>
    </w:p>
    <w:p w:rsidR="00436F3D" w:rsidRDefault="00436F3D" w:rsidP="00A87D44">
      <w:pPr>
        <w:spacing w:line="560" w:lineRule="exact"/>
        <w:rPr>
          <w:rFonts w:asciiTheme="minorEastAsia" w:hAnsiTheme="minorEastAsia"/>
          <w:sz w:val="28"/>
          <w:szCs w:val="28"/>
        </w:rPr>
      </w:pPr>
      <w:r>
        <w:rPr>
          <w:rFonts w:asciiTheme="minorEastAsia" w:hAnsiTheme="minorEastAsia" w:hint="eastAsia"/>
          <w:sz w:val="28"/>
          <w:szCs w:val="28"/>
        </w:rPr>
        <w:t>1．</w:t>
      </w:r>
      <w:r w:rsidRPr="006B54CF">
        <w:rPr>
          <w:rFonts w:asciiTheme="minorEastAsia" w:hAnsiTheme="minorEastAsia" w:hint="eastAsia"/>
          <w:sz w:val="28"/>
          <w:szCs w:val="28"/>
        </w:rPr>
        <w:t>一种大型冲压模具维修专用机床的升降机构，专利号</w:t>
      </w:r>
      <w:r w:rsidRPr="006B54CF">
        <w:rPr>
          <w:rFonts w:asciiTheme="minorEastAsia" w:hAnsiTheme="minorEastAsia"/>
          <w:sz w:val="28"/>
          <w:szCs w:val="28"/>
        </w:rPr>
        <w:t>ZL201910919778.5</w:t>
      </w:r>
      <w:r w:rsidRPr="006B54CF">
        <w:rPr>
          <w:rFonts w:asciiTheme="minorEastAsia" w:hAnsiTheme="minorEastAsia" w:hint="eastAsia"/>
          <w:sz w:val="28"/>
          <w:szCs w:val="28"/>
        </w:rPr>
        <w:t>；</w:t>
      </w:r>
    </w:p>
    <w:p w:rsidR="00436F3D" w:rsidRDefault="00436F3D" w:rsidP="00A87D44">
      <w:pPr>
        <w:spacing w:line="560" w:lineRule="exact"/>
        <w:rPr>
          <w:rFonts w:asciiTheme="minorEastAsia" w:hAnsiTheme="minorEastAsia"/>
          <w:sz w:val="28"/>
          <w:szCs w:val="28"/>
        </w:rPr>
      </w:pPr>
      <w:r>
        <w:rPr>
          <w:rFonts w:asciiTheme="minorEastAsia" w:hAnsiTheme="minorEastAsia" w:hint="eastAsia"/>
          <w:sz w:val="28"/>
          <w:szCs w:val="28"/>
        </w:rPr>
        <w:t>2.</w:t>
      </w:r>
      <w:r w:rsidRPr="006B54CF">
        <w:rPr>
          <w:rFonts w:asciiTheme="minorEastAsia" w:hAnsiTheme="minorEastAsia" w:hint="eastAsia"/>
          <w:sz w:val="28"/>
          <w:szCs w:val="28"/>
        </w:rPr>
        <w:t xml:space="preserve"> 一种双柱塞式回程油缸装置，专利号</w:t>
      </w:r>
      <w:r w:rsidRPr="006B54CF">
        <w:rPr>
          <w:rFonts w:asciiTheme="minorEastAsia" w:hAnsiTheme="minorEastAsia"/>
          <w:sz w:val="28"/>
          <w:szCs w:val="28"/>
        </w:rPr>
        <w:t>ZL201911093332.8</w:t>
      </w:r>
      <w:r w:rsidRPr="006B54CF">
        <w:rPr>
          <w:rFonts w:asciiTheme="minorEastAsia" w:hAnsiTheme="minorEastAsia" w:hint="eastAsia"/>
          <w:sz w:val="28"/>
          <w:szCs w:val="28"/>
        </w:rPr>
        <w:t>；</w:t>
      </w:r>
    </w:p>
    <w:p w:rsidR="006B54CF" w:rsidRDefault="00436F3D" w:rsidP="00A87D44">
      <w:pPr>
        <w:spacing w:line="560" w:lineRule="exact"/>
        <w:rPr>
          <w:rFonts w:asciiTheme="minorEastAsia" w:hAnsiTheme="minorEastAsia"/>
          <w:sz w:val="28"/>
          <w:szCs w:val="28"/>
        </w:rPr>
      </w:pPr>
      <w:r>
        <w:rPr>
          <w:rFonts w:asciiTheme="minorEastAsia" w:hAnsiTheme="minorEastAsia" w:hint="eastAsia"/>
          <w:sz w:val="28"/>
          <w:szCs w:val="28"/>
        </w:rPr>
        <w:t>3.</w:t>
      </w:r>
      <w:r w:rsidRPr="006B54CF">
        <w:rPr>
          <w:rFonts w:asciiTheme="minorEastAsia" w:hAnsiTheme="minorEastAsia" w:hint="eastAsia"/>
          <w:sz w:val="28"/>
          <w:szCs w:val="28"/>
        </w:rPr>
        <w:t xml:space="preserve"> 型材矫正液压机，专利号</w:t>
      </w:r>
      <w:r w:rsidRPr="006B54CF">
        <w:rPr>
          <w:rFonts w:asciiTheme="minorEastAsia" w:hAnsiTheme="minorEastAsia"/>
          <w:sz w:val="28"/>
          <w:szCs w:val="28"/>
        </w:rPr>
        <w:t>ZL200810021535.1</w:t>
      </w:r>
      <w:r w:rsidR="006B54CF" w:rsidRPr="006B54CF">
        <w:rPr>
          <w:rFonts w:asciiTheme="minorEastAsia" w:hAnsiTheme="minorEastAsia" w:hint="eastAsia"/>
          <w:sz w:val="28"/>
          <w:szCs w:val="28"/>
        </w:rPr>
        <w:t>。</w:t>
      </w:r>
    </w:p>
    <w:p w:rsidR="006B54CF" w:rsidRDefault="006B54CF" w:rsidP="00A87D44">
      <w:pPr>
        <w:spacing w:line="560" w:lineRule="exact"/>
        <w:rPr>
          <w:rFonts w:asciiTheme="minorEastAsia" w:hAnsiTheme="minorEastAsia"/>
          <w:sz w:val="28"/>
          <w:szCs w:val="28"/>
        </w:rPr>
      </w:pPr>
      <w:r>
        <w:rPr>
          <w:rFonts w:asciiTheme="minorEastAsia" w:hAnsiTheme="minorEastAsia" w:hint="eastAsia"/>
          <w:sz w:val="28"/>
          <w:szCs w:val="28"/>
        </w:rPr>
        <w:t>（二）</w:t>
      </w:r>
      <w:r w:rsidRPr="006B54CF">
        <w:rPr>
          <w:rFonts w:asciiTheme="minorEastAsia" w:hAnsiTheme="minorEastAsia" w:hint="eastAsia"/>
          <w:sz w:val="28"/>
          <w:szCs w:val="28"/>
        </w:rPr>
        <w:t>国家标准</w:t>
      </w:r>
      <w:r>
        <w:rPr>
          <w:rFonts w:asciiTheme="minorEastAsia" w:hAnsiTheme="minorEastAsia" w:hint="eastAsia"/>
          <w:sz w:val="28"/>
          <w:szCs w:val="28"/>
        </w:rPr>
        <w:t>：</w:t>
      </w:r>
    </w:p>
    <w:p w:rsidR="006B54CF" w:rsidRDefault="006B54CF" w:rsidP="00A87D44">
      <w:pPr>
        <w:spacing w:line="560" w:lineRule="exact"/>
        <w:rPr>
          <w:rFonts w:asciiTheme="minorEastAsia" w:hAnsiTheme="minorEastAsia"/>
          <w:sz w:val="28"/>
          <w:szCs w:val="28"/>
        </w:rPr>
      </w:pPr>
      <w:r>
        <w:rPr>
          <w:rFonts w:asciiTheme="minorEastAsia" w:hAnsiTheme="minorEastAsia" w:hint="eastAsia"/>
          <w:sz w:val="28"/>
          <w:szCs w:val="28"/>
        </w:rPr>
        <w:t>1、</w:t>
      </w:r>
      <w:r w:rsidRPr="006B54CF">
        <w:rPr>
          <w:rFonts w:ascii="宋体" w:eastAsia="宋体" w:hAnsi="宋体" w:cs="Times New Roman" w:hint="eastAsia"/>
          <w:sz w:val="28"/>
          <w:szCs w:val="28"/>
        </w:rPr>
        <w:t>《液压机静载变形测量方法》</w:t>
      </w:r>
      <w:r w:rsidRPr="006B54CF">
        <w:rPr>
          <w:rFonts w:asciiTheme="minorEastAsia" w:hAnsiTheme="minorEastAsia" w:hint="eastAsia"/>
          <w:sz w:val="28"/>
          <w:szCs w:val="28"/>
        </w:rPr>
        <w:t>，标准号</w:t>
      </w:r>
      <w:r w:rsidRPr="006B54CF">
        <w:rPr>
          <w:rFonts w:ascii="宋体" w:eastAsia="宋体" w:hAnsi="宋体" w:cs="Times New Roman"/>
          <w:sz w:val="28"/>
          <w:szCs w:val="28"/>
        </w:rPr>
        <w:t>GB/T35092-2018</w:t>
      </w:r>
    </w:p>
    <w:p w:rsidR="006B54CF" w:rsidRPr="006B54CF" w:rsidRDefault="006B54CF" w:rsidP="00A87D44">
      <w:pPr>
        <w:spacing w:line="560" w:lineRule="exact"/>
        <w:rPr>
          <w:rFonts w:asciiTheme="minorEastAsia" w:hAnsiTheme="minorEastAsia" w:cs="Times New Roman"/>
          <w:b/>
          <w:sz w:val="28"/>
          <w:szCs w:val="28"/>
        </w:rPr>
      </w:pPr>
      <w:r w:rsidRPr="006B54CF">
        <w:rPr>
          <w:rFonts w:asciiTheme="minorEastAsia" w:hAnsiTheme="minorEastAsia" w:cs="Times New Roman" w:hint="eastAsia"/>
          <w:b/>
          <w:sz w:val="28"/>
          <w:szCs w:val="28"/>
        </w:rPr>
        <w:t>四、主要完成人：</w:t>
      </w:r>
    </w:p>
    <w:p w:rsidR="006B54CF" w:rsidRDefault="006B54CF" w:rsidP="00A87D44">
      <w:pPr>
        <w:spacing w:line="560" w:lineRule="exact"/>
        <w:rPr>
          <w:rFonts w:asciiTheme="minorEastAsia" w:hAnsiTheme="minorEastAsia"/>
          <w:sz w:val="28"/>
          <w:szCs w:val="28"/>
        </w:rPr>
      </w:pPr>
      <w:r>
        <w:rPr>
          <w:rFonts w:asciiTheme="minorEastAsia" w:hAnsiTheme="minorEastAsia"/>
          <w:sz w:val="28"/>
          <w:szCs w:val="28"/>
        </w:rPr>
        <w:tab/>
      </w:r>
      <w:r w:rsidRPr="006B54CF">
        <w:rPr>
          <w:rFonts w:asciiTheme="minorEastAsia" w:hAnsiTheme="minorEastAsia" w:hint="eastAsia"/>
          <w:sz w:val="28"/>
          <w:szCs w:val="28"/>
        </w:rPr>
        <w:t>严建文，谭建荣，冯毅雄，李贵闪，王磊，李彦波，洪兆溪，胡炳涛，张海杰，钱黎明</w:t>
      </w:r>
    </w:p>
    <w:p w:rsidR="006B54CF" w:rsidRPr="00A87D44" w:rsidRDefault="006B54CF" w:rsidP="00A87D44">
      <w:pPr>
        <w:spacing w:line="560" w:lineRule="exact"/>
        <w:rPr>
          <w:rFonts w:asciiTheme="minorEastAsia" w:hAnsiTheme="minorEastAsia" w:cs="Times New Roman"/>
          <w:b/>
          <w:sz w:val="28"/>
          <w:szCs w:val="28"/>
        </w:rPr>
      </w:pPr>
      <w:r w:rsidRPr="00A87D44">
        <w:rPr>
          <w:rFonts w:asciiTheme="minorEastAsia" w:hAnsiTheme="minorEastAsia" w:cs="Times New Roman" w:hint="eastAsia"/>
          <w:b/>
          <w:sz w:val="28"/>
          <w:szCs w:val="28"/>
        </w:rPr>
        <w:t>五、</w:t>
      </w:r>
      <w:r w:rsidRPr="006B54CF">
        <w:rPr>
          <w:rFonts w:asciiTheme="minorEastAsia" w:hAnsiTheme="minorEastAsia" w:cs="Times New Roman" w:hint="eastAsia"/>
          <w:b/>
          <w:sz w:val="28"/>
          <w:szCs w:val="28"/>
        </w:rPr>
        <w:t>主要完成</w:t>
      </w:r>
      <w:r>
        <w:rPr>
          <w:rFonts w:asciiTheme="minorEastAsia" w:hAnsiTheme="minorEastAsia" w:cs="Times New Roman" w:hint="eastAsia"/>
          <w:b/>
          <w:sz w:val="28"/>
          <w:szCs w:val="28"/>
        </w:rPr>
        <w:t>单位：</w:t>
      </w:r>
    </w:p>
    <w:p w:rsidR="006A5E53" w:rsidRDefault="006B54CF" w:rsidP="00A87D44">
      <w:pPr>
        <w:spacing w:line="560" w:lineRule="exact"/>
        <w:rPr>
          <w:rFonts w:asciiTheme="minorEastAsia" w:hAnsiTheme="minorEastAsia"/>
          <w:sz w:val="28"/>
          <w:szCs w:val="28"/>
        </w:rPr>
      </w:pPr>
      <w:r w:rsidRPr="006B54CF">
        <w:rPr>
          <w:rFonts w:asciiTheme="minorEastAsia" w:hAnsiTheme="minorEastAsia" w:hint="eastAsia"/>
          <w:sz w:val="28"/>
          <w:szCs w:val="28"/>
        </w:rPr>
        <w:t>合肥合锻智能制造股份有限公司，浙江大学，凌云工业股份有限公司，湖州绿色智能制造产业技术研究院</w:t>
      </w:r>
    </w:p>
    <w:p w:rsidR="00F72AE7" w:rsidRDefault="00F72AE7" w:rsidP="00A87D44">
      <w:pPr>
        <w:tabs>
          <w:tab w:val="left" w:pos="5110"/>
        </w:tabs>
        <w:ind w:firstLineChars="1750" w:firstLine="4900"/>
        <w:rPr>
          <w:rFonts w:asciiTheme="minorEastAsia" w:hAnsiTheme="minorEastAsia"/>
          <w:sz w:val="28"/>
          <w:szCs w:val="28"/>
        </w:rPr>
      </w:pPr>
    </w:p>
    <w:p w:rsidR="00436F3D" w:rsidRPr="006A5E53" w:rsidRDefault="00436F3D" w:rsidP="006A5E53">
      <w:pPr>
        <w:rPr>
          <w:rFonts w:asciiTheme="minorEastAsia" w:hAnsiTheme="minorEastAsia"/>
          <w:sz w:val="28"/>
          <w:szCs w:val="28"/>
        </w:rPr>
      </w:pPr>
    </w:p>
    <w:sectPr w:rsidR="00436F3D" w:rsidRPr="006A5E53" w:rsidSect="00EC3EB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BC5" w:rsidRDefault="00245BC5" w:rsidP="0083510A">
      <w:r>
        <w:separator/>
      </w:r>
    </w:p>
  </w:endnote>
  <w:endnote w:type="continuationSeparator" w:id="0">
    <w:p w:rsidR="00245BC5" w:rsidRDefault="00245BC5" w:rsidP="0083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BC5" w:rsidRDefault="00245BC5" w:rsidP="0083510A">
      <w:r>
        <w:separator/>
      </w:r>
    </w:p>
  </w:footnote>
  <w:footnote w:type="continuationSeparator" w:id="0">
    <w:p w:rsidR="00245BC5" w:rsidRDefault="00245BC5" w:rsidP="008351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D25CE"/>
    <w:multiLevelType w:val="hybridMultilevel"/>
    <w:tmpl w:val="8AF0BBE8"/>
    <w:lvl w:ilvl="0" w:tplc="7F9C0C62">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93C63F6"/>
    <w:multiLevelType w:val="hybridMultilevel"/>
    <w:tmpl w:val="E1FE6342"/>
    <w:lvl w:ilvl="0" w:tplc="04CC71B6">
      <w:start w:val="1"/>
      <w:numFmt w:val="japaneseCounting"/>
      <w:lvlText w:val="%1、"/>
      <w:lvlJc w:val="left"/>
      <w:pPr>
        <w:ind w:left="1005" w:hanging="72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10A"/>
    <w:rsid w:val="00062AF0"/>
    <w:rsid w:val="000C34F8"/>
    <w:rsid w:val="00161AF4"/>
    <w:rsid w:val="0016282C"/>
    <w:rsid w:val="00245BC5"/>
    <w:rsid w:val="002C0BC8"/>
    <w:rsid w:val="00436F3D"/>
    <w:rsid w:val="006A5E53"/>
    <w:rsid w:val="006B54CF"/>
    <w:rsid w:val="007A100E"/>
    <w:rsid w:val="007E624D"/>
    <w:rsid w:val="0083510A"/>
    <w:rsid w:val="0084256E"/>
    <w:rsid w:val="00950203"/>
    <w:rsid w:val="009F1821"/>
    <w:rsid w:val="00A87D44"/>
    <w:rsid w:val="00B24D44"/>
    <w:rsid w:val="00DF2C10"/>
    <w:rsid w:val="00F72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85232"/>
  <w15:docId w15:val="{27DB940C-E592-4C4B-8C41-C452B6DF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3510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83510A"/>
    <w:rPr>
      <w:sz w:val="18"/>
      <w:szCs w:val="18"/>
    </w:rPr>
  </w:style>
  <w:style w:type="paragraph" w:styleId="a5">
    <w:name w:val="footer"/>
    <w:basedOn w:val="a"/>
    <w:link w:val="a6"/>
    <w:uiPriority w:val="99"/>
    <w:semiHidden/>
    <w:unhideWhenUsed/>
    <w:rsid w:val="0083510A"/>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83510A"/>
    <w:rPr>
      <w:sz w:val="18"/>
      <w:szCs w:val="18"/>
    </w:rPr>
  </w:style>
  <w:style w:type="paragraph" w:styleId="a7">
    <w:name w:val="List Paragraph"/>
    <w:basedOn w:val="a"/>
    <w:uiPriority w:val="34"/>
    <w:qFormat/>
    <w:rsid w:val="00DF2C1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324</Characters>
  <Application>Microsoft Office Word</Application>
  <DocSecurity>0</DocSecurity>
  <Lines>2</Lines>
  <Paragraphs>1</Paragraphs>
  <ScaleCrop>false</ScaleCrop>
  <Company>Company</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OptiPlex 3070</cp:lastModifiedBy>
  <cp:revision>3</cp:revision>
  <dcterms:created xsi:type="dcterms:W3CDTF">2022-09-19T09:08:00Z</dcterms:created>
  <dcterms:modified xsi:type="dcterms:W3CDTF">2022-09-20T09:48:00Z</dcterms:modified>
</cp:coreProperties>
</file>