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D97E6" w14:textId="77777777" w:rsidR="0059049E" w:rsidRPr="00657D46" w:rsidRDefault="00000000">
      <w:pPr>
        <w:jc w:val="center"/>
        <w:rPr>
          <w:rStyle w:val="title1"/>
          <w:rFonts w:ascii="仿宋" w:eastAsia="仿宋" w:hAnsi="仿宋" w:hint="eastAsia"/>
          <w:b w:val="0"/>
          <w:color w:val="auto"/>
          <w:sz w:val="36"/>
          <w:szCs w:val="36"/>
        </w:rPr>
      </w:pPr>
      <w:r w:rsidRPr="00657D46">
        <w:rPr>
          <w:rStyle w:val="title1"/>
          <w:rFonts w:ascii="仿宋" w:eastAsia="仿宋" w:hAnsi="仿宋"/>
          <w:b w:val="0"/>
          <w:color w:val="auto"/>
          <w:sz w:val="36"/>
          <w:szCs w:val="36"/>
        </w:rPr>
        <w:t>浙江省科学技术奖公示信息表</w:t>
      </w:r>
      <w:r w:rsidRPr="00657D46">
        <w:rPr>
          <w:rStyle w:val="title1"/>
          <w:rFonts w:ascii="仿宋" w:eastAsia="仿宋" w:hAnsi="仿宋"/>
          <w:b w:val="0"/>
          <w:color w:val="auto"/>
          <w:sz w:val="32"/>
          <w:szCs w:val="32"/>
        </w:rPr>
        <w:t>（单位提名）</w:t>
      </w:r>
    </w:p>
    <w:p w14:paraId="6E493F59" w14:textId="52882FA8" w:rsidR="0059049E" w:rsidRPr="00657D46" w:rsidRDefault="00000000">
      <w:pPr>
        <w:spacing w:line="440" w:lineRule="exact"/>
        <w:rPr>
          <w:rFonts w:ascii="仿宋" w:eastAsia="仿宋" w:hAnsi="仿宋" w:hint="eastAsia"/>
          <w:bCs/>
          <w:sz w:val="28"/>
          <w:szCs w:val="24"/>
        </w:rPr>
      </w:pPr>
      <w:r w:rsidRPr="00657D46">
        <w:rPr>
          <w:rFonts w:ascii="仿宋" w:eastAsia="仿宋" w:hAnsi="仿宋"/>
          <w:bCs/>
          <w:sz w:val="28"/>
          <w:szCs w:val="24"/>
        </w:rPr>
        <w:t>提名奖项：科学技术进步奖</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371"/>
      </w:tblGrid>
      <w:tr w:rsidR="0059049E" w:rsidRPr="00657D46" w14:paraId="3DF724BE" w14:textId="77777777" w:rsidTr="00221267">
        <w:trPr>
          <w:trHeight w:val="647"/>
        </w:trPr>
        <w:tc>
          <w:tcPr>
            <w:tcW w:w="2014" w:type="dxa"/>
            <w:vAlign w:val="center"/>
          </w:tcPr>
          <w:p w14:paraId="0B102FA6" w14:textId="77777777" w:rsidR="0059049E" w:rsidRPr="00657D46" w:rsidRDefault="00000000">
            <w:pPr>
              <w:jc w:val="center"/>
              <w:rPr>
                <w:rStyle w:val="title1"/>
                <w:rFonts w:ascii="仿宋" w:eastAsia="仿宋" w:hAnsi="仿宋" w:hint="eastAsia"/>
                <w:b w:val="0"/>
                <w:color w:val="auto"/>
                <w:sz w:val="28"/>
              </w:rPr>
            </w:pPr>
            <w:r w:rsidRPr="00657D46">
              <w:rPr>
                <w:rStyle w:val="title1"/>
                <w:rFonts w:ascii="仿宋" w:eastAsia="仿宋" w:hAnsi="仿宋"/>
                <w:b w:val="0"/>
                <w:color w:val="auto"/>
                <w:sz w:val="28"/>
              </w:rPr>
              <w:t>成果名称</w:t>
            </w:r>
          </w:p>
        </w:tc>
        <w:tc>
          <w:tcPr>
            <w:tcW w:w="7371" w:type="dxa"/>
            <w:vAlign w:val="center"/>
          </w:tcPr>
          <w:p w14:paraId="07009F97" w14:textId="423D7E7D" w:rsidR="0059049E" w:rsidRPr="00657D46" w:rsidRDefault="009047B4">
            <w:pPr>
              <w:jc w:val="center"/>
              <w:rPr>
                <w:rStyle w:val="title1"/>
                <w:rFonts w:ascii="仿宋" w:eastAsia="仿宋" w:hAnsi="仿宋" w:hint="eastAsia"/>
                <w:b w:val="0"/>
                <w:color w:val="auto"/>
                <w:sz w:val="28"/>
              </w:rPr>
            </w:pPr>
            <w:r w:rsidRPr="00657D46">
              <w:rPr>
                <w:rStyle w:val="title1"/>
                <w:rFonts w:ascii="仿宋" w:eastAsia="仿宋" w:hAnsi="仿宋" w:cs="微软雅黑" w:hint="eastAsia"/>
                <w:b w:val="0"/>
                <w:color w:val="auto"/>
                <w:sz w:val="28"/>
              </w:rPr>
              <w:t>肝</w:t>
            </w:r>
            <w:r w:rsidRPr="00657D46">
              <w:rPr>
                <w:rStyle w:val="title1"/>
                <w:rFonts w:ascii="仿宋" w:eastAsia="仿宋" w:hAnsi="仿宋" w:cs="___WRD_EMBED_SUB_46" w:hint="eastAsia"/>
                <w:b w:val="0"/>
                <w:color w:val="auto"/>
                <w:sz w:val="28"/>
              </w:rPr>
              <w:t>移植免</w:t>
            </w:r>
            <w:r w:rsidRPr="00657D46">
              <w:rPr>
                <w:rStyle w:val="title1"/>
                <w:rFonts w:ascii="仿宋" w:eastAsia="仿宋" w:hAnsi="仿宋" w:cs="微软雅黑" w:hint="eastAsia"/>
                <w:b w:val="0"/>
                <w:color w:val="auto"/>
                <w:sz w:val="28"/>
              </w:rPr>
              <w:t>疫</w:t>
            </w:r>
            <w:r w:rsidRPr="00657D46">
              <w:rPr>
                <w:rStyle w:val="title1"/>
                <w:rFonts w:ascii="仿宋" w:eastAsia="仿宋" w:hAnsi="仿宋" w:cs="___WRD_EMBED_SUB_46" w:hint="eastAsia"/>
                <w:b w:val="0"/>
                <w:color w:val="auto"/>
                <w:sz w:val="28"/>
              </w:rPr>
              <w:t>代</w:t>
            </w:r>
            <w:r w:rsidRPr="00657D46">
              <w:rPr>
                <w:rStyle w:val="title1"/>
                <w:rFonts w:ascii="仿宋" w:eastAsia="仿宋" w:hAnsi="仿宋" w:cs="微软雅黑" w:hint="eastAsia"/>
                <w:b w:val="0"/>
                <w:color w:val="auto"/>
                <w:sz w:val="28"/>
              </w:rPr>
              <w:t>谢</w:t>
            </w:r>
            <w:r w:rsidRPr="00657D46">
              <w:rPr>
                <w:rStyle w:val="title1"/>
                <w:rFonts w:ascii="仿宋" w:eastAsia="仿宋" w:hAnsi="仿宋" w:cs="___WRD_EMBED_SUB_46" w:hint="eastAsia"/>
                <w:b w:val="0"/>
                <w:color w:val="auto"/>
                <w:sz w:val="28"/>
              </w:rPr>
              <w:t>调</w:t>
            </w:r>
            <w:r w:rsidRPr="00657D46">
              <w:rPr>
                <w:rStyle w:val="title1"/>
                <w:rFonts w:ascii="仿宋" w:eastAsia="仿宋" w:hAnsi="仿宋" w:cs="微软雅黑" w:hint="eastAsia"/>
                <w:b w:val="0"/>
                <w:color w:val="auto"/>
                <w:sz w:val="28"/>
              </w:rPr>
              <w:t>控</w:t>
            </w:r>
            <w:r w:rsidRPr="00657D46">
              <w:rPr>
                <w:rStyle w:val="title1"/>
                <w:rFonts w:ascii="仿宋" w:eastAsia="仿宋" w:hAnsi="仿宋" w:cs="___WRD_EMBED_SUB_46" w:hint="eastAsia"/>
                <w:b w:val="0"/>
                <w:color w:val="auto"/>
                <w:sz w:val="28"/>
              </w:rPr>
              <w:t>与并发</w:t>
            </w:r>
            <w:r w:rsidRPr="00657D46">
              <w:rPr>
                <w:rStyle w:val="title1"/>
                <w:rFonts w:ascii="仿宋" w:eastAsia="仿宋" w:hAnsi="仿宋" w:cs="微软雅黑" w:hint="eastAsia"/>
                <w:b w:val="0"/>
                <w:color w:val="auto"/>
                <w:sz w:val="28"/>
              </w:rPr>
              <w:t>症</w:t>
            </w:r>
            <w:r w:rsidRPr="00657D46">
              <w:rPr>
                <w:rStyle w:val="title1"/>
                <w:rFonts w:ascii="仿宋" w:eastAsia="仿宋" w:hAnsi="仿宋" w:cs="___WRD_EMBED_SUB_46" w:hint="eastAsia"/>
                <w:b w:val="0"/>
                <w:color w:val="auto"/>
                <w:sz w:val="28"/>
              </w:rPr>
              <w:t>防治技术</w:t>
            </w:r>
            <w:r w:rsidR="00123441" w:rsidRPr="00657D46">
              <w:rPr>
                <w:rStyle w:val="title1"/>
                <w:rFonts w:ascii="仿宋" w:eastAsia="仿宋" w:hAnsi="仿宋" w:cs="___WRD_EMBED_SUB_46" w:hint="eastAsia"/>
                <w:b w:val="0"/>
                <w:color w:val="auto"/>
                <w:sz w:val="28"/>
              </w:rPr>
              <w:t>体系</w:t>
            </w:r>
            <w:r w:rsidRPr="00657D46">
              <w:rPr>
                <w:rStyle w:val="title1"/>
                <w:rFonts w:ascii="仿宋" w:eastAsia="仿宋" w:hAnsi="仿宋" w:cs="___WRD_EMBED_SUB_46" w:hint="eastAsia"/>
                <w:b w:val="0"/>
                <w:color w:val="auto"/>
                <w:sz w:val="28"/>
              </w:rPr>
              <w:t>创新</w:t>
            </w:r>
          </w:p>
        </w:tc>
      </w:tr>
      <w:tr w:rsidR="0059049E" w:rsidRPr="00657D46" w14:paraId="1BA62C8F" w14:textId="77777777" w:rsidTr="00221267">
        <w:trPr>
          <w:trHeight w:val="561"/>
        </w:trPr>
        <w:tc>
          <w:tcPr>
            <w:tcW w:w="2014" w:type="dxa"/>
            <w:vAlign w:val="center"/>
          </w:tcPr>
          <w:p w14:paraId="4D497267" w14:textId="77777777" w:rsidR="0059049E" w:rsidRPr="00657D46" w:rsidRDefault="00000000">
            <w:pPr>
              <w:jc w:val="center"/>
              <w:rPr>
                <w:rStyle w:val="title1"/>
                <w:rFonts w:ascii="仿宋" w:eastAsia="仿宋" w:hAnsi="仿宋" w:hint="eastAsia"/>
                <w:b w:val="0"/>
                <w:color w:val="auto"/>
                <w:sz w:val="28"/>
              </w:rPr>
            </w:pPr>
            <w:r w:rsidRPr="00657D46">
              <w:rPr>
                <w:rStyle w:val="title1"/>
                <w:rFonts w:ascii="仿宋" w:eastAsia="仿宋" w:hAnsi="仿宋"/>
                <w:b w:val="0"/>
                <w:color w:val="auto"/>
                <w:sz w:val="28"/>
              </w:rPr>
              <w:t>提名等级</w:t>
            </w:r>
          </w:p>
        </w:tc>
        <w:tc>
          <w:tcPr>
            <w:tcW w:w="7371" w:type="dxa"/>
            <w:vAlign w:val="center"/>
          </w:tcPr>
          <w:p w14:paraId="15B6AA0B" w14:textId="6E189B10" w:rsidR="0059049E" w:rsidRPr="00657D46" w:rsidRDefault="00123441">
            <w:pPr>
              <w:jc w:val="center"/>
              <w:rPr>
                <w:rStyle w:val="title1"/>
                <w:rFonts w:ascii="仿宋" w:eastAsia="仿宋" w:hAnsi="仿宋" w:hint="eastAsia"/>
                <w:b w:val="0"/>
                <w:color w:val="auto"/>
                <w:sz w:val="28"/>
              </w:rPr>
            </w:pPr>
            <w:r w:rsidRPr="00657D46">
              <w:rPr>
                <w:rStyle w:val="title1"/>
                <w:rFonts w:ascii="仿宋" w:eastAsia="仿宋" w:hAnsi="仿宋" w:hint="eastAsia"/>
                <w:b w:val="0"/>
                <w:color w:val="auto"/>
                <w:sz w:val="28"/>
              </w:rPr>
              <w:t>一等奖</w:t>
            </w:r>
          </w:p>
        </w:tc>
      </w:tr>
      <w:tr w:rsidR="0059049E" w:rsidRPr="00657D46" w14:paraId="25B62A6E" w14:textId="77777777" w:rsidTr="00221267">
        <w:trPr>
          <w:trHeight w:val="2461"/>
        </w:trPr>
        <w:tc>
          <w:tcPr>
            <w:tcW w:w="2014" w:type="dxa"/>
            <w:vAlign w:val="center"/>
          </w:tcPr>
          <w:p w14:paraId="51082524" w14:textId="77777777" w:rsidR="0059049E" w:rsidRPr="00657D46" w:rsidRDefault="00000000">
            <w:pPr>
              <w:spacing w:line="440" w:lineRule="exact"/>
              <w:jc w:val="center"/>
              <w:rPr>
                <w:rFonts w:ascii="仿宋" w:eastAsia="仿宋" w:hAnsi="仿宋" w:hint="eastAsia"/>
                <w:bCs/>
                <w:sz w:val="28"/>
                <w:szCs w:val="24"/>
              </w:rPr>
            </w:pPr>
            <w:r w:rsidRPr="00657D46">
              <w:rPr>
                <w:rFonts w:ascii="仿宋" w:eastAsia="仿宋" w:hAnsi="仿宋"/>
                <w:bCs/>
                <w:sz w:val="28"/>
                <w:szCs w:val="24"/>
              </w:rPr>
              <w:t>提名书</w:t>
            </w:r>
          </w:p>
          <w:p w14:paraId="4085C2F3" w14:textId="77777777" w:rsidR="0059049E" w:rsidRPr="00657D46" w:rsidRDefault="00000000">
            <w:pPr>
              <w:spacing w:line="440" w:lineRule="exact"/>
              <w:jc w:val="center"/>
              <w:rPr>
                <w:rFonts w:ascii="仿宋" w:eastAsia="仿宋" w:hAnsi="仿宋" w:hint="eastAsia"/>
                <w:bCs/>
                <w:sz w:val="28"/>
                <w:szCs w:val="24"/>
              </w:rPr>
            </w:pPr>
            <w:r w:rsidRPr="00657D46">
              <w:rPr>
                <w:rFonts w:ascii="仿宋" w:eastAsia="仿宋" w:hAnsi="仿宋"/>
                <w:bCs/>
                <w:sz w:val="28"/>
                <w:szCs w:val="24"/>
              </w:rPr>
              <w:t>相关内容</w:t>
            </w:r>
          </w:p>
        </w:tc>
        <w:tc>
          <w:tcPr>
            <w:tcW w:w="7371" w:type="dxa"/>
            <w:vAlign w:val="center"/>
          </w:tcPr>
          <w:p w14:paraId="2DA35335" w14:textId="5C1B6D38" w:rsidR="00172A3C" w:rsidRPr="00657D46" w:rsidRDefault="00172A3C"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hint="eastAsia"/>
                <w:bCs/>
                <w:sz w:val="24"/>
                <w:szCs w:val="24"/>
              </w:rPr>
              <w:t>《中国</w:t>
            </w:r>
            <w:r w:rsidRPr="00657D46">
              <w:rPr>
                <w:rFonts w:ascii="仿宋" w:eastAsia="仿宋" w:hAnsi="仿宋" w:cs="微软雅黑" w:hint="eastAsia"/>
                <w:bCs/>
                <w:sz w:val="24"/>
                <w:szCs w:val="24"/>
              </w:rPr>
              <w:t>肝</w:t>
            </w:r>
            <w:r w:rsidRPr="00657D46">
              <w:rPr>
                <w:rFonts w:ascii="仿宋" w:eastAsia="仿宋" w:hAnsi="仿宋" w:cs="___WRD_EMBED_SUB_46" w:hint="eastAsia"/>
                <w:bCs/>
                <w:sz w:val="24"/>
                <w:szCs w:val="24"/>
              </w:rPr>
              <w:t>移植受者</w:t>
            </w:r>
            <w:r w:rsidRPr="00657D46">
              <w:rPr>
                <w:rFonts w:ascii="仿宋" w:eastAsia="仿宋" w:hAnsi="仿宋" w:cs="微软雅黑" w:hint="eastAsia"/>
                <w:bCs/>
                <w:sz w:val="24"/>
                <w:szCs w:val="24"/>
              </w:rPr>
              <w:t>肾</w:t>
            </w:r>
            <w:r w:rsidRPr="00657D46">
              <w:rPr>
                <w:rFonts w:ascii="仿宋" w:eastAsia="仿宋" w:hAnsi="仿宋" w:cs="___WRD_EMBED_SUB_46" w:hint="eastAsia"/>
                <w:bCs/>
                <w:sz w:val="24"/>
                <w:szCs w:val="24"/>
              </w:rPr>
              <w:t>损</w:t>
            </w:r>
            <w:r w:rsidRPr="00657D46">
              <w:rPr>
                <w:rFonts w:ascii="仿宋" w:eastAsia="仿宋" w:hAnsi="仿宋" w:cs="微软雅黑" w:hint="eastAsia"/>
                <w:bCs/>
                <w:sz w:val="24"/>
                <w:szCs w:val="24"/>
              </w:rPr>
              <w:t>伤</w:t>
            </w:r>
            <w:r w:rsidRPr="00657D46">
              <w:rPr>
                <w:rFonts w:ascii="仿宋" w:eastAsia="仿宋" w:hAnsi="仿宋" w:cs="___WRD_EMBED_SUB_46" w:hint="eastAsia"/>
                <w:bCs/>
                <w:sz w:val="24"/>
                <w:szCs w:val="24"/>
              </w:rPr>
              <w:t>管理</w:t>
            </w:r>
            <w:r w:rsidRPr="00657D46">
              <w:rPr>
                <w:rFonts w:ascii="仿宋" w:eastAsia="仿宋" w:hAnsi="仿宋" w:cs="微软雅黑" w:hint="eastAsia"/>
                <w:bCs/>
                <w:sz w:val="24"/>
                <w:szCs w:val="24"/>
              </w:rPr>
              <w:t>临床</w:t>
            </w:r>
            <w:r w:rsidRPr="00657D46">
              <w:rPr>
                <w:rFonts w:ascii="仿宋" w:eastAsia="仿宋" w:hAnsi="仿宋" w:cs="___WRD_EMBED_SUB_46" w:hint="eastAsia"/>
                <w:bCs/>
                <w:sz w:val="24"/>
                <w:szCs w:val="24"/>
              </w:rPr>
              <w:t>实</w:t>
            </w:r>
            <w:r w:rsidRPr="00657D46">
              <w:rPr>
                <w:rFonts w:ascii="仿宋" w:eastAsia="仿宋" w:hAnsi="仿宋" w:cs="微软雅黑" w:hint="eastAsia"/>
                <w:bCs/>
                <w:sz w:val="24"/>
                <w:szCs w:val="24"/>
              </w:rPr>
              <w:t>践</w:t>
            </w:r>
            <w:r w:rsidRPr="00657D46">
              <w:rPr>
                <w:rFonts w:ascii="仿宋" w:eastAsia="仿宋" w:hAnsi="仿宋" w:cs="___WRD_EMBED_SUB_46" w:hint="eastAsia"/>
                <w:bCs/>
                <w:sz w:val="24"/>
                <w:szCs w:val="24"/>
              </w:rPr>
              <w:t>指南》</w:t>
            </w:r>
          </w:p>
          <w:p w14:paraId="2C79821F" w14:textId="4F230FE9" w:rsidR="00172A3C" w:rsidRPr="00657D46" w:rsidRDefault="00172A3C" w:rsidP="001C116F">
            <w:pPr>
              <w:pStyle w:val="af7"/>
              <w:numPr>
                <w:ilvl w:val="0"/>
                <w:numId w:val="4"/>
              </w:numPr>
              <w:spacing w:line="440" w:lineRule="exact"/>
              <w:ind w:left="357" w:firstLineChars="0" w:hanging="357"/>
              <w:rPr>
                <w:rFonts w:ascii="仿宋" w:eastAsia="仿宋" w:hAnsi="仿宋" w:hint="eastAsia"/>
                <w:bCs/>
                <w:sz w:val="24"/>
                <w:szCs w:val="24"/>
              </w:rPr>
            </w:pPr>
            <w:bookmarkStart w:id="0" w:name="_Hlk173956263"/>
            <w:r w:rsidRPr="00657D46">
              <w:rPr>
                <w:rFonts w:ascii="仿宋" w:eastAsia="仿宋" w:hAnsi="仿宋" w:hint="eastAsia"/>
                <w:bCs/>
                <w:sz w:val="24"/>
                <w:szCs w:val="24"/>
              </w:rPr>
              <w:t>《中国</w:t>
            </w:r>
            <w:r w:rsidRPr="00657D46">
              <w:rPr>
                <w:rFonts w:ascii="仿宋" w:eastAsia="仿宋" w:hAnsi="仿宋" w:cs="微软雅黑" w:hint="eastAsia"/>
                <w:bCs/>
                <w:sz w:val="24"/>
                <w:szCs w:val="24"/>
              </w:rPr>
              <w:t>肝</w:t>
            </w:r>
            <w:r w:rsidRPr="00657D46">
              <w:rPr>
                <w:rFonts w:ascii="仿宋" w:eastAsia="仿宋" w:hAnsi="仿宋" w:cs="___WRD_EMBED_SUB_46" w:hint="eastAsia"/>
                <w:bCs/>
                <w:sz w:val="24"/>
                <w:szCs w:val="24"/>
              </w:rPr>
              <w:t>移植受者代</w:t>
            </w:r>
            <w:r w:rsidRPr="00657D46">
              <w:rPr>
                <w:rFonts w:ascii="仿宋" w:eastAsia="仿宋" w:hAnsi="仿宋" w:cs="微软雅黑" w:hint="eastAsia"/>
                <w:bCs/>
                <w:sz w:val="24"/>
                <w:szCs w:val="24"/>
              </w:rPr>
              <w:t>谢</w:t>
            </w:r>
            <w:r w:rsidRPr="00657D46">
              <w:rPr>
                <w:rFonts w:ascii="仿宋" w:eastAsia="仿宋" w:hAnsi="仿宋" w:cs="___WRD_EMBED_SUB_46" w:hint="eastAsia"/>
                <w:bCs/>
                <w:sz w:val="24"/>
                <w:szCs w:val="24"/>
              </w:rPr>
              <w:t>病管理专家共识》</w:t>
            </w:r>
          </w:p>
          <w:bookmarkEnd w:id="0"/>
          <w:p w14:paraId="325F14D2" w14:textId="46DB10DA" w:rsidR="0059049E" w:rsidRPr="00657D46" w:rsidRDefault="00172A3C"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hint="eastAsia"/>
                <w:bCs/>
                <w:sz w:val="24"/>
                <w:szCs w:val="24"/>
              </w:rPr>
              <w:t>《中国实体器</w:t>
            </w:r>
            <w:r w:rsidRPr="00657D46">
              <w:rPr>
                <w:rFonts w:ascii="仿宋" w:eastAsia="仿宋" w:hAnsi="仿宋" w:cs="微软雅黑" w:hint="eastAsia"/>
                <w:bCs/>
                <w:sz w:val="24"/>
                <w:szCs w:val="24"/>
              </w:rPr>
              <w:t>官</w:t>
            </w:r>
            <w:r w:rsidRPr="00657D46">
              <w:rPr>
                <w:rFonts w:ascii="仿宋" w:eastAsia="仿宋" w:hAnsi="仿宋" w:cs="___WRD_EMBED_SUB_46" w:hint="eastAsia"/>
                <w:bCs/>
                <w:sz w:val="24"/>
                <w:szCs w:val="24"/>
              </w:rPr>
              <w:t>移植手术部位</w:t>
            </w:r>
            <w:r w:rsidRPr="00657D46">
              <w:rPr>
                <w:rFonts w:ascii="仿宋" w:eastAsia="仿宋" w:hAnsi="仿宋" w:cs="微软雅黑" w:hint="eastAsia"/>
                <w:bCs/>
                <w:sz w:val="24"/>
                <w:szCs w:val="24"/>
              </w:rPr>
              <w:t>感染</w:t>
            </w:r>
            <w:r w:rsidRPr="00657D46">
              <w:rPr>
                <w:rFonts w:ascii="仿宋" w:eastAsia="仿宋" w:hAnsi="仿宋" w:cs="___WRD_EMBED_SUB_46" w:hint="eastAsia"/>
                <w:bCs/>
                <w:sz w:val="24"/>
                <w:szCs w:val="24"/>
              </w:rPr>
              <w:t>管理专家共识》</w:t>
            </w:r>
          </w:p>
          <w:p w14:paraId="70A40969" w14:textId="77777777" w:rsidR="001C116F" w:rsidRPr="00657D46" w:rsidRDefault="001C116F"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hint="eastAsia"/>
                <w:bCs/>
                <w:sz w:val="24"/>
                <w:szCs w:val="24"/>
              </w:rPr>
              <w:t>《中国心</w:t>
            </w:r>
            <w:r w:rsidRPr="00657D46">
              <w:rPr>
                <w:rFonts w:ascii="仿宋" w:eastAsia="仿宋" w:hAnsi="仿宋" w:cs="微软雅黑" w:hint="eastAsia"/>
                <w:bCs/>
                <w:sz w:val="24"/>
                <w:szCs w:val="24"/>
              </w:rPr>
              <w:t>脏死亡捐</w:t>
            </w:r>
            <w:r w:rsidRPr="00657D46">
              <w:rPr>
                <w:rFonts w:ascii="仿宋" w:eastAsia="仿宋" w:hAnsi="仿宋" w:cs="___WRD_EMBED_SUB_46" w:hint="eastAsia"/>
                <w:bCs/>
                <w:sz w:val="24"/>
                <w:szCs w:val="24"/>
              </w:rPr>
              <w:t>献器</w:t>
            </w:r>
            <w:r w:rsidRPr="00657D46">
              <w:rPr>
                <w:rFonts w:ascii="仿宋" w:eastAsia="仿宋" w:hAnsi="仿宋" w:cs="微软雅黑" w:hint="eastAsia"/>
                <w:bCs/>
                <w:sz w:val="24"/>
                <w:szCs w:val="24"/>
              </w:rPr>
              <w:t>官</w:t>
            </w:r>
            <w:r w:rsidRPr="00657D46">
              <w:rPr>
                <w:rFonts w:ascii="仿宋" w:eastAsia="仿宋" w:hAnsi="仿宋" w:cs="___WRD_EMBED_SUB_46" w:hint="eastAsia"/>
                <w:bCs/>
                <w:sz w:val="24"/>
                <w:szCs w:val="24"/>
              </w:rPr>
              <w:t>评</w:t>
            </w:r>
            <w:r w:rsidRPr="00657D46">
              <w:rPr>
                <w:rFonts w:ascii="仿宋" w:eastAsia="仿宋" w:hAnsi="仿宋" w:cs="微软雅黑" w:hint="eastAsia"/>
                <w:bCs/>
                <w:sz w:val="24"/>
                <w:szCs w:val="24"/>
              </w:rPr>
              <w:t>估</w:t>
            </w:r>
            <w:r w:rsidRPr="00657D46">
              <w:rPr>
                <w:rFonts w:ascii="仿宋" w:eastAsia="仿宋" w:hAnsi="仿宋" w:cs="___WRD_EMBED_SUB_46" w:hint="eastAsia"/>
                <w:bCs/>
                <w:sz w:val="24"/>
                <w:szCs w:val="24"/>
              </w:rPr>
              <w:t>与应用专家共识》</w:t>
            </w:r>
          </w:p>
          <w:p w14:paraId="7998B12F" w14:textId="0698894D" w:rsidR="00172A3C" w:rsidRPr="00657D46" w:rsidRDefault="00172A3C"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cs="微软雅黑" w:hint="eastAsia"/>
                <w:bCs/>
                <w:sz w:val="24"/>
                <w:szCs w:val="24"/>
              </w:rPr>
              <w:t>《肝</w:t>
            </w:r>
            <w:r w:rsidRPr="00657D46">
              <w:rPr>
                <w:rFonts w:ascii="仿宋" w:eastAsia="仿宋" w:hAnsi="仿宋" w:cs="___WRD_EMBED_SUB_46" w:hint="eastAsia"/>
                <w:bCs/>
                <w:sz w:val="24"/>
                <w:szCs w:val="24"/>
              </w:rPr>
              <w:t>移植受者</w:t>
            </w:r>
            <w:r w:rsidRPr="00657D46">
              <w:rPr>
                <w:rFonts w:ascii="仿宋" w:eastAsia="仿宋" w:hAnsi="仿宋" w:cs="微软雅黑" w:hint="eastAsia"/>
                <w:bCs/>
                <w:sz w:val="24"/>
                <w:szCs w:val="24"/>
              </w:rPr>
              <w:t>雷帕霉</w:t>
            </w:r>
            <w:r w:rsidRPr="00657D46">
              <w:rPr>
                <w:rFonts w:ascii="仿宋" w:eastAsia="仿宋" w:hAnsi="仿宋" w:cs="___WRD_EMBED_SUB_46" w:hint="eastAsia"/>
                <w:bCs/>
                <w:sz w:val="24"/>
                <w:szCs w:val="24"/>
              </w:rPr>
              <w:t>素</w:t>
            </w:r>
            <w:r w:rsidRPr="00657D46">
              <w:rPr>
                <w:rFonts w:ascii="仿宋" w:eastAsia="仿宋" w:hAnsi="仿宋" w:cs="微软雅黑" w:hint="eastAsia"/>
                <w:bCs/>
                <w:sz w:val="24"/>
                <w:szCs w:val="24"/>
              </w:rPr>
              <w:t>靶蛋白抑</w:t>
            </w:r>
            <w:r w:rsidRPr="00657D46">
              <w:rPr>
                <w:rFonts w:ascii="仿宋" w:eastAsia="仿宋" w:hAnsi="仿宋" w:cs="___WRD_EMBED_SUB_46" w:hint="eastAsia"/>
                <w:bCs/>
                <w:sz w:val="24"/>
                <w:szCs w:val="24"/>
              </w:rPr>
              <w:t>制</w:t>
            </w:r>
            <w:r w:rsidRPr="00657D46">
              <w:rPr>
                <w:rFonts w:ascii="仿宋" w:eastAsia="仿宋" w:hAnsi="仿宋" w:cs="微软雅黑" w:hint="eastAsia"/>
                <w:bCs/>
                <w:sz w:val="24"/>
                <w:szCs w:val="24"/>
              </w:rPr>
              <w:t>剂临床</w:t>
            </w:r>
            <w:r w:rsidRPr="00657D46">
              <w:rPr>
                <w:rFonts w:ascii="仿宋" w:eastAsia="仿宋" w:hAnsi="仿宋" w:cs="___WRD_EMBED_SUB_46" w:hint="eastAsia"/>
                <w:bCs/>
                <w:sz w:val="24"/>
                <w:szCs w:val="24"/>
              </w:rPr>
              <w:t>应用中国专家共识》</w:t>
            </w:r>
          </w:p>
          <w:p w14:paraId="497879AB" w14:textId="3D6F99A5" w:rsidR="00D70635" w:rsidRPr="00657D46" w:rsidRDefault="00D70635"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bCs/>
                <w:sz w:val="24"/>
                <w:szCs w:val="24"/>
              </w:rPr>
              <w:t xml:space="preserve">Zhang C, Chen K, Wei R, Fan G, Cai X, Xu L, Cen B, Wang J, Xie H, Zheng S, Xu X. The </w:t>
            </w:r>
            <w:proofErr w:type="spellStart"/>
            <w:r w:rsidRPr="00657D46">
              <w:rPr>
                <w:rFonts w:ascii="仿宋" w:eastAsia="仿宋" w:hAnsi="仿宋"/>
                <w:bCs/>
                <w:sz w:val="24"/>
                <w:szCs w:val="24"/>
              </w:rPr>
              <w:t>circFASN</w:t>
            </w:r>
            <w:proofErr w:type="spellEnd"/>
            <w:r w:rsidRPr="00657D46">
              <w:rPr>
                <w:rFonts w:ascii="仿宋" w:eastAsia="仿宋" w:hAnsi="仿宋"/>
                <w:bCs/>
                <w:sz w:val="24"/>
                <w:szCs w:val="24"/>
              </w:rPr>
              <w:t xml:space="preserve">/miR-33a pathway participates in tacrolimus-induced dysregulation of hepatic triglyceride homeostasis. Signal </w:t>
            </w:r>
            <w:proofErr w:type="spellStart"/>
            <w:r w:rsidRPr="00657D46">
              <w:rPr>
                <w:rFonts w:ascii="仿宋" w:eastAsia="仿宋" w:hAnsi="仿宋"/>
                <w:bCs/>
                <w:sz w:val="24"/>
                <w:szCs w:val="24"/>
              </w:rPr>
              <w:t>Transduct</w:t>
            </w:r>
            <w:proofErr w:type="spellEnd"/>
            <w:r w:rsidRPr="00657D46">
              <w:rPr>
                <w:rFonts w:ascii="仿宋" w:eastAsia="仿宋" w:hAnsi="仿宋"/>
                <w:bCs/>
                <w:sz w:val="24"/>
                <w:szCs w:val="24"/>
              </w:rPr>
              <w:t xml:space="preserve"> Target Ther. 2020;5(1):23.</w:t>
            </w:r>
          </w:p>
          <w:p w14:paraId="0307B72C" w14:textId="77777777" w:rsidR="00D70635" w:rsidRPr="00657D46" w:rsidRDefault="00D70635"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bCs/>
                <w:sz w:val="24"/>
                <w:szCs w:val="24"/>
              </w:rPr>
              <w:t xml:space="preserve">Shao X, Li C, Yang H, Lu X, Liao J, Qian J, Wang K, Cheng J, Yang P, Chen H, Xu X, Fan X. Knowledge-graph-based cell-cell communication inference for spatially resolved transcriptomic data with </w:t>
            </w:r>
            <w:proofErr w:type="spellStart"/>
            <w:r w:rsidRPr="00657D46">
              <w:rPr>
                <w:rFonts w:ascii="仿宋" w:eastAsia="仿宋" w:hAnsi="仿宋"/>
                <w:bCs/>
                <w:sz w:val="24"/>
                <w:szCs w:val="24"/>
              </w:rPr>
              <w:t>SpaTalk</w:t>
            </w:r>
            <w:proofErr w:type="spellEnd"/>
            <w:r w:rsidRPr="00657D46">
              <w:rPr>
                <w:rFonts w:ascii="仿宋" w:eastAsia="仿宋" w:hAnsi="仿宋"/>
                <w:bCs/>
                <w:sz w:val="24"/>
                <w:szCs w:val="24"/>
              </w:rPr>
              <w:t xml:space="preserve">. Nat </w:t>
            </w:r>
            <w:proofErr w:type="spellStart"/>
            <w:r w:rsidRPr="00657D46">
              <w:rPr>
                <w:rFonts w:ascii="仿宋" w:eastAsia="仿宋" w:hAnsi="仿宋"/>
                <w:bCs/>
                <w:sz w:val="24"/>
                <w:szCs w:val="24"/>
              </w:rPr>
              <w:t>Commun</w:t>
            </w:r>
            <w:proofErr w:type="spellEnd"/>
            <w:r w:rsidRPr="00657D46">
              <w:rPr>
                <w:rFonts w:ascii="仿宋" w:eastAsia="仿宋" w:hAnsi="仿宋"/>
                <w:bCs/>
                <w:sz w:val="24"/>
                <w:szCs w:val="24"/>
              </w:rPr>
              <w:t>. 2022;13(1):4429.</w:t>
            </w:r>
          </w:p>
          <w:p w14:paraId="13B69DD3" w14:textId="747CDC36" w:rsidR="001C116F" w:rsidRPr="00657D46" w:rsidRDefault="001C116F"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bCs/>
                <w:sz w:val="24"/>
                <w:szCs w:val="24"/>
              </w:rPr>
              <w:t xml:space="preserve">Wang K, Lu D, Liu Y, Li W, Zhuang L, Ma Z, Xie Q, Pan B, Wu Y, Chen J, Lin L, Feng X, Wei Q, Wei X, Xie H, Wang Z, Zheng S, Xu X. Severity of early allograft dysfunction following donation after circulatory death liver transplantation: a </w:t>
            </w:r>
            <w:proofErr w:type="spellStart"/>
            <w:r w:rsidRPr="00657D46">
              <w:rPr>
                <w:rFonts w:ascii="仿宋" w:eastAsia="仿宋" w:hAnsi="仿宋"/>
                <w:bCs/>
                <w:sz w:val="24"/>
                <w:szCs w:val="24"/>
              </w:rPr>
              <w:t>multicentre</w:t>
            </w:r>
            <w:proofErr w:type="spellEnd"/>
            <w:r w:rsidRPr="00657D46">
              <w:rPr>
                <w:rFonts w:ascii="仿宋" w:eastAsia="仿宋" w:hAnsi="仿宋"/>
                <w:bCs/>
                <w:sz w:val="24"/>
                <w:szCs w:val="24"/>
              </w:rPr>
              <w:t xml:space="preserve"> study. Hepatobiliary Surg </w:t>
            </w:r>
            <w:proofErr w:type="spellStart"/>
            <w:r w:rsidRPr="00657D46">
              <w:rPr>
                <w:rFonts w:ascii="仿宋" w:eastAsia="仿宋" w:hAnsi="仿宋"/>
                <w:bCs/>
                <w:sz w:val="24"/>
                <w:szCs w:val="24"/>
              </w:rPr>
              <w:t>Nutr</w:t>
            </w:r>
            <w:proofErr w:type="spellEnd"/>
            <w:r w:rsidRPr="00657D46">
              <w:rPr>
                <w:rFonts w:ascii="仿宋" w:eastAsia="仿宋" w:hAnsi="仿宋"/>
                <w:bCs/>
                <w:sz w:val="24"/>
                <w:szCs w:val="24"/>
              </w:rPr>
              <w:t>. 2021;10(1):9.</w:t>
            </w:r>
          </w:p>
          <w:p w14:paraId="367EB481" w14:textId="21603616" w:rsidR="00172A3C" w:rsidRPr="00657D46" w:rsidRDefault="00D70635"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bCs/>
                <w:sz w:val="24"/>
                <w:szCs w:val="24"/>
              </w:rPr>
              <w:t>Li C, Wu Y, Chen K, Chen R, Xu S, Yang B, Lian Z, Wang X, Wang K, Xie H, Zheng S, Liu Z, Wang D, Xu X. Gp78 deficiency in hepatocytes alleviates hepatic ischemia-reperfusion injury via suppressing ACSL4-mediated ferroptosis. Cell Death Dis. 2023;14(12):810</w:t>
            </w:r>
          </w:p>
          <w:p w14:paraId="52A1D6B1" w14:textId="7EE41C29" w:rsidR="001C116F" w:rsidRPr="00657D46" w:rsidRDefault="001C116F" w:rsidP="001C116F">
            <w:pPr>
              <w:pStyle w:val="af7"/>
              <w:numPr>
                <w:ilvl w:val="0"/>
                <w:numId w:val="4"/>
              </w:numPr>
              <w:spacing w:line="440" w:lineRule="exact"/>
              <w:ind w:left="357" w:firstLineChars="0" w:hanging="357"/>
              <w:rPr>
                <w:rFonts w:ascii="仿宋" w:eastAsia="仿宋" w:hAnsi="仿宋" w:hint="eastAsia"/>
                <w:bCs/>
                <w:sz w:val="24"/>
                <w:szCs w:val="24"/>
              </w:rPr>
            </w:pPr>
            <w:r w:rsidRPr="00657D46">
              <w:rPr>
                <w:rFonts w:ascii="仿宋" w:eastAsia="仿宋" w:hAnsi="仿宋"/>
                <w:bCs/>
                <w:sz w:val="24"/>
                <w:szCs w:val="24"/>
              </w:rPr>
              <w:t xml:space="preserve">Yang X, Lu D, Wang R, Lian Z, Lin Z, Zhuo J, Chen H, Yang </w:t>
            </w:r>
            <w:r w:rsidRPr="00657D46">
              <w:rPr>
                <w:rFonts w:ascii="仿宋" w:eastAsia="仿宋" w:hAnsi="仿宋"/>
                <w:bCs/>
                <w:sz w:val="24"/>
                <w:szCs w:val="24"/>
              </w:rPr>
              <w:lastRenderedPageBreak/>
              <w:t xml:space="preserve">M, Tan W, Yang M, Wei X, Wei Q, Zheng S, Xu X. Single-cell profiling reveals distinct immune phenotypes that contribute to </w:t>
            </w:r>
            <w:proofErr w:type="spellStart"/>
            <w:r w:rsidRPr="00657D46">
              <w:rPr>
                <w:rFonts w:ascii="仿宋" w:eastAsia="仿宋" w:hAnsi="仿宋"/>
                <w:bCs/>
                <w:sz w:val="24"/>
                <w:szCs w:val="24"/>
              </w:rPr>
              <w:t>ischaemia</w:t>
            </w:r>
            <w:proofErr w:type="spellEnd"/>
            <w:r w:rsidRPr="00657D46">
              <w:rPr>
                <w:rFonts w:ascii="仿宋" w:eastAsia="仿宋" w:hAnsi="仿宋"/>
                <w:bCs/>
                <w:sz w:val="24"/>
                <w:szCs w:val="24"/>
              </w:rPr>
              <w:t xml:space="preserve">-reperfusion injury after </w:t>
            </w:r>
            <w:proofErr w:type="spellStart"/>
            <w:r w:rsidRPr="00657D46">
              <w:rPr>
                <w:rFonts w:ascii="仿宋" w:eastAsia="仿宋" w:hAnsi="仿宋"/>
                <w:bCs/>
                <w:sz w:val="24"/>
                <w:szCs w:val="24"/>
              </w:rPr>
              <w:t>steatotic</w:t>
            </w:r>
            <w:proofErr w:type="spellEnd"/>
            <w:r w:rsidRPr="00657D46">
              <w:rPr>
                <w:rFonts w:ascii="仿宋" w:eastAsia="仿宋" w:hAnsi="仿宋"/>
                <w:bCs/>
                <w:sz w:val="24"/>
                <w:szCs w:val="24"/>
              </w:rPr>
              <w:t xml:space="preserve"> liver transplantation. Cell </w:t>
            </w:r>
            <w:proofErr w:type="spellStart"/>
            <w:r w:rsidRPr="00657D46">
              <w:rPr>
                <w:rFonts w:ascii="仿宋" w:eastAsia="仿宋" w:hAnsi="仿宋"/>
                <w:bCs/>
                <w:sz w:val="24"/>
                <w:szCs w:val="24"/>
              </w:rPr>
              <w:t>Prolif</w:t>
            </w:r>
            <w:proofErr w:type="spellEnd"/>
            <w:r w:rsidRPr="00657D46">
              <w:rPr>
                <w:rFonts w:ascii="仿宋" w:eastAsia="仿宋" w:hAnsi="仿宋"/>
                <w:bCs/>
                <w:sz w:val="24"/>
                <w:szCs w:val="24"/>
              </w:rPr>
              <w:t>. 2021;54(10):e13116.</w:t>
            </w:r>
          </w:p>
        </w:tc>
      </w:tr>
      <w:tr w:rsidR="0059049E" w:rsidRPr="00657D46" w14:paraId="051B32F7" w14:textId="77777777" w:rsidTr="00221267">
        <w:trPr>
          <w:trHeight w:val="1958"/>
        </w:trPr>
        <w:tc>
          <w:tcPr>
            <w:tcW w:w="2014" w:type="dxa"/>
            <w:tcBorders>
              <w:right w:val="single" w:sz="4" w:space="0" w:color="auto"/>
            </w:tcBorders>
            <w:vAlign w:val="center"/>
          </w:tcPr>
          <w:p w14:paraId="5886878A" w14:textId="77777777" w:rsidR="0059049E" w:rsidRPr="00657D46" w:rsidRDefault="00000000">
            <w:pPr>
              <w:spacing w:line="440" w:lineRule="exact"/>
              <w:jc w:val="center"/>
              <w:rPr>
                <w:rFonts w:ascii="仿宋" w:eastAsia="仿宋" w:hAnsi="仿宋" w:hint="eastAsia"/>
                <w:bCs/>
                <w:sz w:val="28"/>
                <w:szCs w:val="24"/>
              </w:rPr>
            </w:pPr>
            <w:r w:rsidRPr="00657D46">
              <w:rPr>
                <w:rFonts w:ascii="仿宋" w:eastAsia="仿宋" w:hAnsi="仿宋"/>
                <w:bCs/>
                <w:sz w:val="28"/>
                <w:szCs w:val="24"/>
              </w:rPr>
              <w:lastRenderedPageBreak/>
              <w:t>主要完成人</w:t>
            </w:r>
          </w:p>
        </w:tc>
        <w:tc>
          <w:tcPr>
            <w:tcW w:w="7371" w:type="dxa"/>
            <w:tcBorders>
              <w:left w:val="single" w:sz="4" w:space="0" w:color="auto"/>
            </w:tcBorders>
            <w:vAlign w:val="center"/>
          </w:tcPr>
          <w:p w14:paraId="3C0AA135" w14:textId="67DDC13B" w:rsidR="0059049E" w:rsidRPr="00657D46" w:rsidRDefault="005E2388">
            <w:pPr>
              <w:spacing w:line="440" w:lineRule="exact"/>
              <w:rPr>
                <w:rFonts w:ascii="仿宋" w:eastAsia="仿宋" w:hAnsi="仿宋" w:hint="eastAsia"/>
                <w:bCs/>
                <w:sz w:val="24"/>
                <w:szCs w:val="24"/>
              </w:rPr>
            </w:pPr>
            <w:r w:rsidRPr="00657D46">
              <w:rPr>
                <w:rFonts w:ascii="仿宋" w:eastAsia="仿宋" w:hAnsi="仿宋" w:cs="宋体" w:hint="eastAsia"/>
                <w:bCs/>
                <w:sz w:val="24"/>
                <w:szCs w:val="24"/>
              </w:rPr>
              <w:t>徐  骁</w:t>
            </w:r>
            <w:r w:rsidRPr="00657D46">
              <w:rPr>
                <w:rFonts w:ascii="仿宋" w:eastAsia="仿宋" w:hAnsi="仿宋"/>
                <w:bCs/>
                <w:sz w:val="24"/>
                <w:szCs w:val="24"/>
              </w:rPr>
              <w:t>，排名1，</w:t>
            </w:r>
            <w:r w:rsidRPr="00657D46">
              <w:rPr>
                <w:rFonts w:ascii="仿宋" w:eastAsia="仿宋" w:hAnsi="仿宋" w:cs="宋体" w:hint="eastAsia"/>
                <w:bCs/>
                <w:sz w:val="24"/>
                <w:szCs w:val="24"/>
              </w:rPr>
              <w:t>主任医师、教授</w:t>
            </w:r>
            <w:r w:rsidRPr="00657D46">
              <w:rPr>
                <w:rFonts w:ascii="仿宋" w:eastAsia="仿宋" w:hAnsi="仿宋"/>
                <w:bCs/>
                <w:sz w:val="24"/>
                <w:szCs w:val="24"/>
              </w:rPr>
              <w:t>，</w:t>
            </w:r>
            <w:r w:rsidRPr="00657D46">
              <w:rPr>
                <w:rFonts w:ascii="仿宋" w:eastAsia="仿宋" w:hAnsi="仿宋" w:cs="宋体" w:hint="eastAsia"/>
                <w:bCs/>
                <w:sz w:val="24"/>
                <w:szCs w:val="24"/>
              </w:rPr>
              <w:t>浙江大学</w:t>
            </w:r>
            <w:r w:rsidRPr="00657D46">
              <w:rPr>
                <w:rFonts w:ascii="仿宋" w:eastAsia="仿宋" w:hAnsi="仿宋"/>
                <w:bCs/>
                <w:sz w:val="24"/>
                <w:szCs w:val="24"/>
              </w:rPr>
              <w:t>；</w:t>
            </w:r>
          </w:p>
          <w:p w14:paraId="7ED7538E" w14:textId="3178D88F" w:rsidR="0059049E" w:rsidRPr="00657D46" w:rsidRDefault="005E2388">
            <w:pPr>
              <w:spacing w:line="440" w:lineRule="exact"/>
              <w:rPr>
                <w:rFonts w:ascii="仿宋" w:eastAsia="仿宋" w:hAnsi="仿宋" w:hint="eastAsia"/>
                <w:bCs/>
                <w:sz w:val="24"/>
                <w:szCs w:val="24"/>
              </w:rPr>
            </w:pPr>
            <w:r w:rsidRPr="00657D46">
              <w:rPr>
                <w:rFonts w:ascii="仿宋" w:eastAsia="仿宋" w:hAnsi="仿宋" w:cs="宋体" w:hint="eastAsia"/>
                <w:bCs/>
                <w:sz w:val="24"/>
                <w:szCs w:val="24"/>
              </w:rPr>
              <w:t>范骁辉</w:t>
            </w:r>
            <w:r w:rsidRPr="00657D46">
              <w:rPr>
                <w:rFonts w:ascii="仿宋" w:eastAsia="仿宋" w:hAnsi="仿宋"/>
                <w:bCs/>
                <w:sz w:val="24"/>
                <w:szCs w:val="24"/>
              </w:rPr>
              <w:t>，排名2，</w:t>
            </w:r>
            <w:r w:rsidRPr="00657D46">
              <w:rPr>
                <w:rFonts w:ascii="仿宋" w:eastAsia="仿宋" w:hAnsi="仿宋" w:cs="宋体" w:hint="eastAsia"/>
                <w:bCs/>
                <w:sz w:val="24"/>
                <w:szCs w:val="24"/>
              </w:rPr>
              <w:t>教授</w:t>
            </w:r>
            <w:r w:rsidRPr="00657D46">
              <w:rPr>
                <w:rFonts w:ascii="仿宋" w:eastAsia="仿宋" w:hAnsi="仿宋"/>
                <w:bCs/>
                <w:sz w:val="24"/>
                <w:szCs w:val="24"/>
              </w:rPr>
              <w:t>，</w:t>
            </w:r>
            <w:r w:rsidR="0021300F" w:rsidRPr="00657D46">
              <w:rPr>
                <w:rFonts w:ascii="仿宋" w:eastAsia="仿宋" w:hAnsi="仿宋" w:cs="宋体" w:hint="eastAsia"/>
                <w:bCs/>
                <w:sz w:val="24"/>
                <w:szCs w:val="24"/>
              </w:rPr>
              <w:t>浙江大学长三角智慧绿洲创新中心</w:t>
            </w:r>
            <w:r w:rsidRPr="00657D46">
              <w:rPr>
                <w:rFonts w:ascii="仿宋" w:eastAsia="仿宋" w:hAnsi="仿宋"/>
                <w:bCs/>
                <w:sz w:val="24"/>
                <w:szCs w:val="24"/>
              </w:rPr>
              <w:t>；</w:t>
            </w:r>
          </w:p>
          <w:p w14:paraId="25AD5E9B" w14:textId="4F1F50A1" w:rsidR="0059049E" w:rsidRPr="00657D46" w:rsidRDefault="005E2388">
            <w:pPr>
              <w:spacing w:line="440" w:lineRule="exact"/>
              <w:rPr>
                <w:rFonts w:ascii="仿宋" w:eastAsia="仿宋" w:hAnsi="仿宋" w:hint="eastAsia"/>
                <w:bCs/>
                <w:sz w:val="24"/>
                <w:szCs w:val="24"/>
              </w:rPr>
            </w:pPr>
            <w:r w:rsidRPr="00657D46">
              <w:rPr>
                <w:rFonts w:ascii="仿宋" w:eastAsia="仿宋" w:hAnsi="仿宋" w:cs="宋体" w:hint="eastAsia"/>
                <w:bCs/>
                <w:sz w:val="24"/>
                <w:szCs w:val="24"/>
              </w:rPr>
              <w:t>鲁  迪</w:t>
            </w:r>
            <w:r w:rsidRPr="00657D46">
              <w:rPr>
                <w:rFonts w:ascii="仿宋" w:eastAsia="仿宋" w:hAnsi="仿宋"/>
                <w:bCs/>
                <w:sz w:val="24"/>
                <w:szCs w:val="24"/>
              </w:rPr>
              <w:t>，排名3，</w:t>
            </w:r>
            <w:r w:rsidRPr="00657D46">
              <w:rPr>
                <w:rFonts w:ascii="仿宋" w:eastAsia="仿宋" w:hAnsi="仿宋" w:cs="宋体" w:hint="eastAsia"/>
                <w:bCs/>
                <w:sz w:val="24"/>
                <w:szCs w:val="24"/>
              </w:rPr>
              <w:t>副主任医师</w:t>
            </w:r>
            <w:r w:rsidRPr="00657D46">
              <w:rPr>
                <w:rFonts w:ascii="仿宋" w:eastAsia="仿宋" w:hAnsi="仿宋"/>
                <w:bCs/>
                <w:sz w:val="24"/>
                <w:szCs w:val="24"/>
              </w:rPr>
              <w:t>，</w:t>
            </w:r>
            <w:r w:rsidRPr="00657D46">
              <w:rPr>
                <w:rFonts w:ascii="仿宋" w:eastAsia="仿宋" w:hAnsi="仿宋" w:cs="宋体" w:hint="eastAsia"/>
                <w:bCs/>
                <w:sz w:val="24"/>
                <w:szCs w:val="24"/>
              </w:rPr>
              <w:t>杭州市第一人民医院</w:t>
            </w:r>
            <w:r w:rsidRPr="00657D46">
              <w:rPr>
                <w:rFonts w:ascii="仿宋" w:eastAsia="仿宋" w:hAnsi="仿宋"/>
                <w:bCs/>
                <w:sz w:val="24"/>
                <w:szCs w:val="24"/>
              </w:rPr>
              <w:t>；</w:t>
            </w:r>
          </w:p>
          <w:p w14:paraId="60A09D53" w14:textId="6993198E"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汪  恺，排名4，主治医师，杭州市第一人民医院；</w:t>
            </w:r>
          </w:p>
          <w:p w14:paraId="305097C0" w14:textId="7AFA9575"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魏绪勇，排名5，副主任医师，杭州市第一人民医院；</w:t>
            </w:r>
          </w:p>
          <w:p w14:paraId="339D3FA1" w14:textId="36FABAC0"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卫  强，排名6，副主任医师，杭州市第一人民医院；</w:t>
            </w:r>
          </w:p>
          <w:p w14:paraId="311EB5A5" w14:textId="51FB4A5B"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邵  鑫，排名7，</w:t>
            </w:r>
            <w:r w:rsidR="0021300F" w:rsidRPr="00657D46">
              <w:rPr>
                <w:rFonts w:ascii="仿宋" w:eastAsia="仿宋" w:hAnsi="仿宋" w:hint="eastAsia"/>
                <w:bCs/>
                <w:sz w:val="24"/>
                <w:szCs w:val="24"/>
              </w:rPr>
              <w:t>研究员，浙江大学长三角智慧绿洲创新中心</w:t>
            </w:r>
            <w:r w:rsidRPr="00657D46">
              <w:rPr>
                <w:rFonts w:ascii="仿宋" w:eastAsia="仿宋" w:hAnsi="仿宋" w:hint="eastAsia"/>
                <w:bCs/>
                <w:sz w:val="24"/>
                <w:szCs w:val="24"/>
              </w:rPr>
              <w:t>；</w:t>
            </w:r>
          </w:p>
          <w:p w14:paraId="4308E685" w14:textId="3B18D7F7"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阳新宇，排名8，助理研究员，杭州市第一人民医院；</w:t>
            </w:r>
          </w:p>
          <w:p w14:paraId="03D234A0" w14:textId="37A2DE41"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陈康辰，排名9，医师，杭州市第一人民医院；</w:t>
            </w:r>
          </w:p>
          <w:p w14:paraId="51BE70B0" w14:textId="1247E77A" w:rsidR="0021300F" w:rsidRPr="00657D46" w:rsidRDefault="0021300F">
            <w:pPr>
              <w:spacing w:line="440" w:lineRule="exact"/>
              <w:rPr>
                <w:rFonts w:ascii="仿宋" w:eastAsia="仿宋" w:hAnsi="仿宋" w:hint="eastAsia"/>
                <w:bCs/>
                <w:sz w:val="24"/>
                <w:szCs w:val="24"/>
              </w:rPr>
            </w:pPr>
            <w:r w:rsidRPr="00657D46">
              <w:rPr>
                <w:rFonts w:ascii="仿宋" w:eastAsia="仿宋" w:hAnsi="仿宋" w:hint="eastAsia"/>
                <w:bCs/>
                <w:sz w:val="24"/>
                <w:szCs w:val="24"/>
              </w:rPr>
              <w:t>范广晗，排名10，医师，杭州市第一人民医院；</w:t>
            </w:r>
          </w:p>
          <w:p w14:paraId="7807FBDB" w14:textId="57467670"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陈  峻，排名1</w:t>
            </w:r>
            <w:r w:rsidR="0021300F" w:rsidRPr="00657D46">
              <w:rPr>
                <w:rFonts w:ascii="仿宋" w:eastAsia="仿宋" w:hAnsi="仿宋" w:hint="eastAsia"/>
                <w:bCs/>
                <w:sz w:val="24"/>
                <w:szCs w:val="24"/>
              </w:rPr>
              <w:t>1</w:t>
            </w:r>
            <w:r w:rsidRPr="00657D46">
              <w:rPr>
                <w:rFonts w:ascii="仿宋" w:eastAsia="仿宋" w:hAnsi="仿宋" w:hint="eastAsia"/>
                <w:bCs/>
                <w:sz w:val="24"/>
                <w:szCs w:val="24"/>
              </w:rPr>
              <w:t>，副主任医师，杭州市第一人民医院；</w:t>
            </w:r>
          </w:p>
          <w:p w14:paraId="68EC6DE0" w14:textId="6F929606" w:rsidR="005E2388" w:rsidRPr="00657D46" w:rsidRDefault="005E2388">
            <w:pPr>
              <w:spacing w:line="440" w:lineRule="exact"/>
              <w:rPr>
                <w:rFonts w:ascii="仿宋" w:eastAsia="仿宋" w:hAnsi="仿宋" w:hint="eastAsia"/>
                <w:bCs/>
                <w:sz w:val="24"/>
                <w:szCs w:val="24"/>
              </w:rPr>
            </w:pPr>
            <w:r w:rsidRPr="00657D46">
              <w:rPr>
                <w:rFonts w:ascii="仿宋" w:eastAsia="仿宋" w:hAnsi="仿宋" w:hint="eastAsia"/>
                <w:bCs/>
                <w:sz w:val="24"/>
                <w:szCs w:val="24"/>
              </w:rPr>
              <w:t>凌孙彬，排名1</w:t>
            </w:r>
            <w:r w:rsidR="0021300F" w:rsidRPr="00657D46">
              <w:rPr>
                <w:rFonts w:ascii="仿宋" w:eastAsia="仿宋" w:hAnsi="仿宋" w:hint="eastAsia"/>
                <w:bCs/>
                <w:sz w:val="24"/>
                <w:szCs w:val="24"/>
              </w:rPr>
              <w:t>2</w:t>
            </w:r>
            <w:r w:rsidRPr="00657D46">
              <w:rPr>
                <w:rFonts w:ascii="仿宋" w:eastAsia="仿宋" w:hAnsi="仿宋" w:hint="eastAsia"/>
                <w:bCs/>
                <w:sz w:val="24"/>
                <w:szCs w:val="24"/>
              </w:rPr>
              <w:t>，主治医师，杭州市第一人民医院；</w:t>
            </w:r>
          </w:p>
          <w:p w14:paraId="07132911" w14:textId="45F2C034" w:rsidR="0059049E" w:rsidRPr="00657D46" w:rsidRDefault="0021300F">
            <w:pPr>
              <w:spacing w:line="440" w:lineRule="exact"/>
              <w:rPr>
                <w:rFonts w:ascii="仿宋" w:eastAsia="仿宋" w:hAnsi="仿宋" w:hint="eastAsia"/>
                <w:bCs/>
                <w:sz w:val="24"/>
                <w:szCs w:val="24"/>
              </w:rPr>
            </w:pPr>
            <w:r w:rsidRPr="00657D46">
              <w:rPr>
                <w:rFonts w:ascii="仿宋" w:eastAsia="仿宋" w:hAnsi="仿宋" w:hint="eastAsia"/>
                <w:bCs/>
                <w:sz w:val="24"/>
                <w:szCs w:val="24"/>
              </w:rPr>
              <w:t>李昌标，排名13，医师，浙江省人民医院</w:t>
            </w:r>
          </w:p>
        </w:tc>
      </w:tr>
      <w:tr w:rsidR="0059049E" w:rsidRPr="00657D46" w14:paraId="2C7FAA0F" w14:textId="77777777" w:rsidTr="00221267">
        <w:trPr>
          <w:trHeight w:val="1986"/>
        </w:trPr>
        <w:tc>
          <w:tcPr>
            <w:tcW w:w="2014" w:type="dxa"/>
            <w:tcBorders>
              <w:right w:val="single" w:sz="4" w:space="0" w:color="auto"/>
            </w:tcBorders>
            <w:vAlign w:val="center"/>
          </w:tcPr>
          <w:p w14:paraId="7F7EF3A3" w14:textId="77777777" w:rsidR="0059049E" w:rsidRPr="00657D46" w:rsidRDefault="00000000">
            <w:pPr>
              <w:spacing w:line="440" w:lineRule="exact"/>
              <w:jc w:val="center"/>
              <w:rPr>
                <w:rFonts w:ascii="仿宋" w:eastAsia="仿宋" w:hAnsi="仿宋" w:hint="eastAsia"/>
                <w:bCs/>
                <w:sz w:val="24"/>
                <w:szCs w:val="24"/>
              </w:rPr>
            </w:pPr>
            <w:r w:rsidRPr="00657D46">
              <w:rPr>
                <w:rFonts w:ascii="仿宋" w:eastAsia="仿宋" w:hAnsi="仿宋"/>
                <w:bCs/>
                <w:sz w:val="28"/>
                <w:szCs w:val="24"/>
              </w:rPr>
              <w:t>主要完成单位</w:t>
            </w:r>
          </w:p>
        </w:tc>
        <w:tc>
          <w:tcPr>
            <w:tcW w:w="7371" w:type="dxa"/>
            <w:tcBorders>
              <w:left w:val="single" w:sz="4" w:space="0" w:color="auto"/>
            </w:tcBorders>
            <w:vAlign w:val="center"/>
          </w:tcPr>
          <w:p w14:paraId="64A93807" w14:textId="77777777" w:rsidR="00A4486E" w:rsidRDefault="009047B4" w:rsidP="00846039">
            <w:pPr>
              <w:spacing w:line="440" w:lineRule="exact"/>
              <w:jc w:val="center"/>
              <w:rPr>
                <w:rFonts w:ascii="仿宋" w:eastAsia="仿宋" w:hAnsi="仿宋" w:cs="Calibri"/>
                <w:bCs/>
                <w:sz w:val="24"/>
                <w:szCs w:val="24"/>
              </w:rPr>
            </w:pPr>
            <w:r w:rsidRPr="00657D46">
              <w:rPr>
                <w:rFonts w:ascii="仿宋" w:eastAsia="仿宋" w:hAnsi="仿宋" w:cs="Calibri" w:hint="eastAsia"/>
                <w:bCs/>
                <w:sz w:val="24"/>
                <w:szCs w:val="24"/>
              </w:rPr>
              <w:t>浙江大学</w:t>
            </w:r>
          </w:p>
          <w:p w14:paraId="7FAE362D" w14:textId="32013ACD" w:rsidR="00A913A7" w:rsidRPr="00A913A7" w:rsidRDefault="00A913A7" w:rsidP="00846039">
            <w:pPr>
              <w:spacing w:line="440" w:lineRule="exact"/>
              <w:jc w:val="center"/>
              <w:rPr>
                <w:rFonts w:ascii="仿宋" w:eastAsia="仿宋" w:hAnsi="仿宋" w:cs="Calibri" w:hint="eastAsia"/>
                <w:bCs/>
                <w:sz w:val="24"/>
                <w:szCs w:val="24"/>
              </w:rPr>
            </w:pPr>
            <w:r w:rsidRPr="00A913A7">
              <w:rPr>
                <w:rFonts w:ascii="仿宋" w:eastAsia="仿宋" w:hAnsi="仿宋" w:cs="Calibri" w:hint="eastAsia"/>
                <w:bCs/>
                <w:sz w:val="24"/>
                <w:szCs w:val="24"/>
              </w:rPr>
              <w:t>浙江大学长三角智慧绿洲创新中心</w:t>
            </w:r>
          </w:p>
          <w:p w14:paraId="5B3572BD" w14:textId="48508418" w:rsidR="00221267" w:rsidRPr="00657D46" w:rsidRDefault="00221267" w:rsidP="00846039">
            <w:pPr>
              <w:spacing w:line="440" w:lineRule="exact"/>
              <w:jc w:val="center"/>
              <w:rPr>
                <w:rFonts w:ascii="仿宋" w:eastAsia="仿宋" w:hAnsi="仿宋" w:cs="宋体" w:hint="eastAsia"/>
                <w:bCs/>
                <w:sz w:val="24"/>
                <w:szCs w:val="24"/>
              </w:rPr>
            </w:pPr>
            <w:r w:rsidRPr="00657D46">
              <w:rPr>
                <w:rFonts w:ascii="仿宋" w:eastAsia="仿宋" w:hAnsi="仿宋" w:cs="Calibri" w:hint="eastAsia"/>
                <w:bCs/>
                <w:sz w:val="24"/>
                <w:szCs w:val="24"/>
              </w:rPr>
              <w:t>杭州市第一人民医院</w:t>
            </w:r>
          </w:p>
        </w:tc>
      </w:tr>
      <w:tr w:rsidR="0059049E" w:rsidRPr="00657D46" w14:paraId="4A8CF106" w14:textId="77777777" w:rsidTr="00221267">
        <w:trPr>
          <w:trHeight w:val="692"/>
        </w:trPr>
        <w:tc>
          <w:tcPr>
            <w:tcW w:w="2014" w:type="dxa"/>
            <w:vAlign w:val="center"/>
          </w:tcPr>
          <w:p w14:paraId="38ABBC6B" w14:textId="77777777" w:rsidR="0059049E" w:rsidRPr="00657D46" w:rsidRDefault="00000000">
            <w:pPr>
              <w:jc w:val="center"/>
              <w:rPr>
                <w:rStyle w:val="title1"/>
                <w:rFonts w:ascii="仿宋" w:eastAsia="仿宋" w:hAnsi="仿宋" w:hint="eastAsia"/>
                <w:b w:val="0"/>
                <w:color w:val="auto"/>
                <w:sz w:val="28"/>
                <w:szCs w:val="28"/>
              </w:rPr>
            </w:pPr>
            <w:r w:rsidRPr="00657D46">
              <w:rPr>
                <w:rStyle w:val="title1"/>
                <w:rFonts w:ascii="仿宋" w:eastAsia="仿宋" w:hAnsi="仿宋"/>
                <w:b w:val="0"/>
                <w:color w:val="auto"/>
                <w:sz w:val="28"/>
                <w:szCs w:val="28"/>
              </w:rPr>
              <w:t>提名单位</w:t>
            </w:r>
          </w:p>
        </w:tc>
        <w:tc>
          <w:tcPr>
            <w:tcW w:w="7371" w:type="dxa"/>
            <w:vAlign w:val="center"/>
          </w:tcPr>
          <w:p w14:paraId="2F682CD7" w14:textId="37459C45" w:rsidR="0059049E" w:rsidRPr="00657D46" w:rsidRDefault="009047B4">
            <w:pPr>
              <w:contextualSpacing/>
              <w:jc w:val="center"/>
              <w:rPr>
                <w:rStyle w:val="title1"/>
                <w:rFonts w:ascii="仿宋" w:eastAsia="仿宋" w:hAnsi="仿宋" w:hint="eastAsia"/>
                <w:b w:val="0"/>
                <w:color w:val="auto"/>
              </w:rPr>
            </w:pPr>
            <w:r w:rsidRPr="00657D46">
              <w:rPr>
                <w:rStyle w:val="title1"/>
                <w:rFonts w:ascii="仿宋" w:eastAsia="仿宋" w:hAnsi="仿宋" w:hint="eastAsia"/>
                <w:b w:val="0"/>
                <w:color w:val="auto"/>
              </w:rPr>
              <w:t>浙江大学</w:t>
            </w:r>
          </w:p>
        </w:tc>
      </w:tr>
      <w:tr w:rsidR="0059049E" w:rsidRPr="00657D46" w14:paraId="5B38A30F" w14:textId="77777777" w:rsidTr="00221267">
        <w:trPr>
          <w:trHeight w:val="3683"/>
        </w:trPr>
        <w:tc>
          <w:tcPr>
            <w:tcW w:w="2014" w:type="dxa"/>
            <w:vAlign w:val="center"/>
          </w:tcPr>
          <w:p w14:paraId="1C074082" w14:textId="77777777" w:rsidR="0059049E" w:rsidRPr="00657D46" w:rsidRDefault="00000000">
            <w:pPr>
              <w:jc w:val="center"/>
              <w:rPr>
                <w:rStyle w:val="title1"/>
                <w:rFonts w:ascii="仿宋" w:eastAsia="仿宋" w:hAnsi="仿宋" w:hint="eastAsia"/>
                <w:b w:val="0"/>
                <w:color w:val="auto"/>
                <w:sz w:val="28"/>
                <w:szCs w:val="28"/>
              </w:rPr>
            </w:pPr>
            <w:r w:rsidRPr="00657D46">
              <w:rPr>
                <w:rStyle w:val="title1"/>
                <w:rFonts w:ascii="仿宋" w:eastAsia="仿宋" w:hAnsi="仿宋"/>
                <w:b w:val="0"/>
                <w:color w:val="auto"/>
                <w:sz w:val="28"/>
                <w:szCs w:val="28"/>
              </w:rPr>
              <w:lastRenderedPageBreak/>
              <w:t>提名意见</w:t>
            </w:r>
          </w:p>
        </w:tc>
        <w:tc>
          <w:tcPr>
            <w:tcW w:w="7371" w:type="dxa"/>
            <w:vAlign w:val="center"/>
          </w:tcPr>
          <w:p w14:paraId="0BE61651" w14:textId="206816E2" w:rsidR="004D579C" w:rsidRPr="00657D46" w:rsidRDefault="00686C91" w:rsidP="004D579C">
            <w:pPr>
              <w:spacing w:line="360" w:lineRule="auto"/>
              <w:ind w:firstLineChars="200" w:firstLine="480"/>
              <w:contextualSpacing/>
              <w:rPr>
                <w:rStyle w:val="title1"/>
                <w:rFonts w:ascii="仿宋" w:eastAsia="仿宋" w:hAnsi="仿宋" w:hint="eastAsia"/>
                <w:b w:val="0"/>
                <w:color w:val="auto"/>
              </w:rPr>
            </w:pPr>
            <w:r w:rsidRPr="00657D46">
              <w:rPr>
                <w:rStyle w:val="title1"/>
                <w:rFonts w:ascii="仿宋" w:eastAsia="仿宋" w:hAnsi="仿宋" w:hint="eastAsia"/>
                <w:b w:val="0"/>
                <w:color w:val="auto"/>
              </w:rPr>
              <w:t>肝移植是救治终末期肝病的有效手段，挽救了大量患者生命，但术后早期移植肝功能不全、肾损伤及代谢病等并发症发生率高、危害大，严重制约肝移植疗效。</w:t>
            </w:r>
            <w:r w:rsidR="004D579C" w:rsidRPr="00657D46">
              <w:rPr>
                <w:rStyle w:val="title1"/>
                <w:rFonts w:ascii="仿宋" w:eastAsia="仿宋" w:hAnsi="仿宋" w:hint="eastAsia"/>
                <w:b w:val="0"/>
                <w:color w:val="auto"/>
              </w:rPr>
              <w:t>项目组基于免疫代谢调控全新视阈，聚焦移植并发症机制探索与临床防治研究，取得系列原始理论突破和关键技术创新：①开发</w:t>
            </w:r>
            <w:proofErr w:type="spellStart"/>
            <w:r w:rsidR="004D579C" w:rsidRPr="00657D46">
              <w:rPr>
                <w:rStyle w:val="title1"/>
                <w:rFonts w:ascii="仿宋" w:eastAsia="仿宋" w:hAnsi="仿宋" w:hint="eastAsia"/>
                <w:b w:val="0"/>
                <w:color w:val="auto"/>
              </w:rPr>
              <w:t>CellTalkDB</w:t>
            </w:r>
            <w:proofErr w:type="spellEnd"/>
            <w:r w:rsidR="004D579C" w:rsidRPr="00657D46">
              <w:rPr>
                <w:rStyle w:val="title1"/>
                <w:rFonts w:ascii="仿宋" w:eastAsia="仿宋" w:hAnsi="仿宋" w:hint="eastAsia"/>
                <w:b w:val="0"/>
                <w:color w:val="auto"/>
              </w:rPr>
              <w:t>和</w:t>
            </w:r>
            <w:proofErr w:type="spellStart"/>
            <w:r w:rsidR="004D579C" w:rsidRPr="00657D46">
              <w:rPr>
                <w:rStyle w:val="title1"/>
                <w:rFonts w:ascii="仿宋" w:eastAsia="仿宋" w:hAnsi="仿宋" w:hint="eastAsia"/>
                <w:b w:val="0"/>
                <w:color w:val="auto"/>
              </w:rPr>
              <w:t>SpaTalk</w:t>
            </w:r>
            <w:proofErr w:type="spellEnd"/>
            <w:r w:rsidR="004D579C" w:rsidRPr="00657D46">
              <w:rPr>
                <w:rStyle w:val="title1"/>
                <w:rFonts w:ascii="仿宋" w:eastAsia="仿宋" w:hAnsi="仿宋" w:hint="eastAsia"/>
                <w:b w:val="0"/>
                <w:color w:val="auto"/>
              </w:rPr>
              <w:t>细胞时空通讯推断平台，解析移植肝致病免疫生态位，创建肝脏损伤修复研究新范式。②阐明移植肝免疫代谢重塑新机制，确立gp78/insig2等关键信号通路，构建移植肝损伤精准分型和并发症预警体系。③</w:t>
            </w:r>
            <w:r w:rsidRPr="00657D46">
              <w:rPr>
                <w:rStyle w:val="title1"/>
                <w:rFonts w:ascii="仿宋" w:eastAsia="仿宋" w:hAnsi="仿宋" w:hint="eastAsia"/>
                <w:b w:val="0"/>
                <w:color w:val="auto"/>
              </w:rPr>
              <w:t>揭示免疫抑制剂导致代谢紊乱的关键调控网络，鉴定miR-33a、miR-372-3p等有效治疗靶标，制定肝移植并发症个体化防治方案。</w:t>
            </w:r>
          </w:p>
          <w:p w14:paraId="2C2C72DF" w14:textId="77777777" w:rsidR="0059049E" w:rsidRPr="00657D46" w:rsidRDefault="004D579C" w:rsidP="004D579C">
            <w:pPr>
              <w:spacing w:line="360" w:lineRule="auto"/>
              <w:ind w:firstLineChars="200" w:firstLine="480"/>
              <w:contextualSpacing/>
              <w:rPr>
                <w:rStyle w:val="title1"/>
                <w:rFonts w:ascii="仿宋" w:eastAsia="仿宋" w:hAnsi="仿宋" w:hint="eastAsia"/>
                <w:b w:val="0"/>
                <w:color w:val="auto"/>
              </w:rPr>
            </w:pPr>
            <w:r w:rsidRPr="00657D46">
              <w:rPr>
                <w:rStyle w:val="title1"/>
                <w:rFonts w:ascii="仿宋" w:eastAsia="仿宋" w:hAnsi="仿宋" w:hint="eastAsia"/>
                <w:b w:val="0"/>
                <w:color w:val="auto"/>
              </w:rPr>
              <w:t>项目组</w:t>
            </w:r>
            <w:r w:rsidR="008111E2" w:rsidRPr="00657D46">
              <w:rPr>
                <w:rStyle w:val="title1"/>
                <w:rFonts w:ascii="仿宋" w:eastAsia="仿宋" w:hAnsi="仿宋" w:hint="eastAsia"/>
                <w:b w:val="0"/>
                <w:color w:val="auto"/>
              </w:rPr>
              <w:t>牵头制定《中国肝移植受者代谢病管理专家共识》、《中国肝移植受者肾损伤管理临床实践指南》等5部行业指南、共识，推广应用于全国 30 余家肝移植中心，显著提高肝移植并发症临床诊疗水平。该项目应用价值突出，社会效益重大，达到国际先进水平，为全面提升我国肝移植疗效和器官移植学科国际影响力做出重要贡献。</w:t>
            </w:r>
          </w:p>
          <w:p w14:paraId="5D428016" w14:textId="077D9961" w:rsidR="002C345F" w:rsidRPr="00657D46" w:rsidRDefault="002C345F" w:rsidP="004D579C">
            <w:pPr>
              <w:spacing w:line="360" w:lineRule="auto"/>
              <w:ind w:firstLineChars="200" w:firstLine="480"/>
              <w:contextualSpacing/>
              <w:rPr>
                <w:rStyle w:val="title1"/>
                <w:rFonts w:ascii="仿宋" w:eastAsia="仿宋" w:hAnsi="仿宋" w:hint="eastAsia"/>
                <w:b w:val="0"/>
                <w:color w:val="auto"/>
              </w:rPr>
            </w:pPr>
            <w:r w:rsidRPr="00657D46">
              <w:rPr>
                <w:rStyle w:val="title1"/>
                <w:rFonts w:ascii="仿宋" w:eastAsia="仿宋" w:hAnsi="仿宋" w:hint="eastAsia"/>
                <w:b w:val="0"/>
                <w:color w:val="auto"/>
              </w:rPr>
              <w:t>提名该成果为省科学技术进步奖一等奖。</w:t>
            </w:r>
          </w:p>
        </w:tc>
      </w:tr>
    </w:tbl>
    <w:p w14:paraId="26D452D6" w14:textId="77777777" w:rsidR="0059049E" w:rsidRPr="00657D46" w:rsidRDefault="0059049E">
      <w:pPr>
        <w:adjustRightInd w:val="0"/>
        <w:snapToGrid w:val="0"/>
        <w:spacing w:line="560" w:lineRule="exact"/>
        <w:rPr>
          <w:rFonts w:ascii="仿宋" w:eastAsia="仿宋" w:hAnsi="仿宋" w:hint="eastAsia"/>
          <w:bCs/>
          <w:sz w:val="32"/>
          <w:szCs w:val="32"/>
        </w:rPr>
      </w:pPr>
    </w:p>
    <w:sectPr w:rsidR="0059049E" w:rsidRPr="00657D46">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0CA5A" w14:textId="77777777" w:rsidR="00A14C3B" w:rsidRDefault="00A14C3B">
      <w:r>
        <w:separator/>
      </w:r>
    </w:p>
  </w:endnote>
  <w:endnote w:type="continuationSeparator" w:id="0">
    <w:p w14:paraId="603C347D" w14:textId="77777777" w:rsidR="00A14C3B" w:rsidRDefault="00A1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40F9AE77-93E8-49BC-9AD2-2C4EE94B98D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41C6159A-1042-4B6A-9B91-FA0541287897}"/>
    <w:embedBold r:id="rId3" w:fontKey="{2EF01BD3-72ED-42EB-B82E-A64A87ACB797}"/>
  </w:font>
  <w:font w:name="Calibri">
    <w:panose1 w:val="020F0502020204030204"/>
    <w:charset w:val="00"/>
    <w:family w:val="swiss"/>
    <w:pitch w:val="variable"/>
    <w:sig w:usb0="E4002EFF" w:usb1="C200247B" w:usb2="00000009" w:usb3="00000000" w:csb0="000001FF" w:csb1="00000000"/>
    <w:embedRegular r:id="rId4" w:fontKey="{26A35A5E-8C0D-4D32-83C9-2A3403D5C093}"/>
    <w:embedBold r:id="rId5" w:fontKey="{4FCA6443-2AF1-4E34-A593-20B3F6AA2930}"/>
  </w:font>
  <w:font w:name="仿宋_GB2312">
    <w:altName w:val="黑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254776DC-1FC2-465F-9369-0E320F3C3BC1}"/>
  </w:font>
  <w:font w:name="微软雅黑">
    <w:panose1 w:val="020B0503020204020204"/>
    <w:charset w:val="86"/>
    <w:family w:val="swiss"/>
    <w:pitch w:val="variable"/>
    <w:sig w:usb0="80000287" w:usb1="2ACF3C50" w:usb2="00000016" w:usb3="00000000" w:csb0="0004001F" w:csb1="00000000"/>
  </w:font>
  <w:font w:name="___WRD_EMBED_SUB_46">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286816"/>
    </w:sdtPr>
    <w:sdtEndPr>
      <w:rPr>
        <w:sz w:val="21"/>
        <w:szCs w:val="21"/>
      </w:rPr>
    </w:sdtEndPr>
    <w:sdtContent>
      <w:p w14:paraId="0874C9F7" w14:textId="77777777" w:rsidR="0059049E" w:rsidRDefault="00000000">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CF354" w14:textId="77777777" w:rsidR="00A14C3B" w:rsidRDefault="00A14C3B">
      <w:r>
        <w:separator/>
      </w:r>
    </w:p>
  </w:footnote>
  <w:footnote w:type="continuationSeparator" w:id="0">
    <w:p w14:paraId="1CED6D17" w14:textId="77777777" w:rsidR="00A14C3B" w:rsidRDefault="00A14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1FA39" w14:textId="77777777" w:rsidR="0059049E" w:rsidRDefault="0059049E">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E1383" w14:textId="77777777" w:rsidR="0059049E" w:rsidRDefault="0059049E">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1734" w14:textId="77777777" w:rsidR="0059049E" w:rsidRDefault="0059049E">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08F114C"/>
    <w:multiLevelType w:val="hybridMultilevel"/>
    <w:tmpl w:val="51C213D0"/>
    <w:lvl w:ilvl="0" w:tplc="ECC03388">
      <w:start w:val="1"/>
      <w:numFmt w:val="decimalEnclosedCircle"/>
      <w:lvlText w:val="%1"/>
      <w:lvlJc w:val="left"/>
      <w:pPr>
        <w:ind w:left="360" w:hanging="360"/>
      </w:pPr>
      <w:rPr>
        <w:rFonts w:ascii="Cambria Math" w:hAnsi="Cambria Math" w:cs="Cambria Math"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6041430">
    <w:abstractNumId w:val="0"/>
  </w:num>
  <w:num w:numId="2" w16cid:durableId="755246128">
    <w:abstractNumId w:val="2"/>
  </w:num>
  <w:num w:numId="3" w16cid:durableId="1935162553">
    <w:abstractNumId w:val="1"/>
  </w:num>
  <w:num w:numId="4" w16cid:durableId="1271232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 w:name="KY_MEDREF_DOCUID" w:val="{C413AE2F-ED8F-4DA5-AA5E-46F86F70B549}"/>
    <w:docVar w:name="KY_MEDREF_VERSION" w:val="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0C08"/>
    <w:rsid w:val="00031E44"/>
    <w:rsid w:val="00033288"/>
    <w:rsid w:val="0004004D"/>
    <w:rsid w:val="00051BE3"/>
    <w:rsid w:val="00053F24"/>
    <w:rsid w:val="00056189"/>
    <w:rsid w:val="00057D11"/>
    <w:rsid w:val="0006546D"/>
    <w:rsid w:val="00067E32"/>
    <w:rsid w:val="00071556"/>
    <w:rsid w:val="00083906"/>
    <w:rsid w:val="000847FC"/>
    <w:rsid w:val="000929AE"/>
    <w:rsid w:val="00093231"/>
    <w:rsid w:val="000A0FE4"/>
    <w:rsid w:val="000B70B3"/>
    <w:rsid w:val="000C632A"/>
    <w:rsid w:val="000F1229"/>
    <w:rsid w:val="000F2CC3"/>
    <w:rsid w:val="000F6066"/>
    <w:rsid w:val="000F6517"/>
    <w:rsid w:val="000F6B39"/>
    <w:rsid w:val="000F7732"/>
    <w:rsid w:val="001039E9"/>
    <w:rsid w:val="00104F03"/>
    <w:rsid w:val="00123441"/>
    <w:rsid w:val="0012430D"/>
    <w:rsid w:val="001435CC"/>
    <w:rsid w:val="00153E23"/>
    <w:rsid w:val="00154376"/>
    <w:rsid w:val="001553CE"/>
    <w:rsid w:val="001614FC"/>
    <w:rsid w:val="00165962"/>
    <w:rsid w:val="0017168F"/>
    <w:rsid w:val="00172167"/>
    <w:rsid w:val="00172A3C"/>
    <w:rsid w:val="0018043B"/>
    <w:rsid w:val="001829B2"/>
    <w:rsid w:val="00185449"/>
    <w:rsid w:val="00192701"/>
    <w:rsid w:val="0019371C"/>
    <w:rsid w:val="001A5554"/>
    <w:rsid w:val="001A55E6"/>
    <w:rsid w:val="001B0C22"/>
    <w:rsid w:val="001B454D"/>
    <w:rsid w:val="001C116F"/>
    <w:rsid w:val="001C4D6D"/>
    <w:rsid w:val="001D3908"/>
    <w:rsid w:val="001F032B"/>
    <w:rsid w:val="001F2C76"/>
    <w:rsid w:val="001F7F40"/>
    <w:rsid w:val="00212129"/>
    <w:rsid w:val="0021300F"/>
    <w:rsid w:val="00213CE9"/>
    <w:rsid w:val="0021734C"/>
    <w:rsid w:val="00221267"/>
    <w:rsid w:val="002242B0"/>
    <w:rsid w:val="002247F4"/>
    <w:rsid w:val="00230FE9"/>
    <w:rsid w:val="0023223F"/>
    <w:rsid w:val="00244749"/>
    <w:rsid w:val="00247A49"/>
    <w:rsid w:val="00251808"/>
    <w:rsid w:val="002579D1"/>
    <w:rsid w:val="002745F8"/>
    <w:rsid w:val="00283031"/>
    <w:rsid w:val="00287141"/>
    <w:rsid w:val="0029509E"/>
    <w:rsid w:val="00296134"/>
    <w:rsid w:val="002A2925"/>
    <w:rsid w:val="002A7955"/>
    <w:rsid w:val="002B3198"/>
    <w:rsid w:val="002C345F"/>
    <w:rsid w:val="002C6803"/>
    <w:rsid w:val="002C6E65"/>
    <w:rsid w:val="002D1FA7"/>
    <w:rsid w:val="002D3BA3"/>
    <w:rsid w:val="002E42A8"/>
    <w:rsid w:val="002E43DB"/>
    <w:rsid w:val="002F1911"/>
    <w:rsid w:val="002F74D2"/>
    <w:rsid w:val="0030543F"/>
    <w:rsid w:val="003063D6"/>
    <w:rsid w:val="0031130A"/>
    <w:rsid w:val="00311F89"/>
    <w:rsid w:val="003125EF"/>
    <w:rsid w:val="0032243A"/>
    <w:rsid w:val="00326352"/>
    <w:rsid w:val="00330554"/>
    <w:rsid w:val="003313E2"/>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4EE4"/>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27CA0"/>
    <w:rsid w:val="004300EE"/>
    <w:rsid w:val="0043356A"/>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D579C"/>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33A5"/>
    <w:rsid w:val="0057414B"/>
    <w:rsid w:val="0057576E"/>
    <w:rsid w:val="0058367D"/>
    <w:rsid w:val="00586D66"/>
    <w:rsid w:val="0059049E"/>
    <w:rsid w:val="005A0877"/>
    <w:rsid w:val="005A17EC"/>
    <w:rsid w:val="005A1A1D"/>
    <w:rsid w:val="005A485B"/>
    <w:rsid w:val="005A6276"/>
    <w:rsid w:val="005A6B7D"/>
    <w:rsid w:val="005B5550"/>
    <w:rsid w:val="005B65F0"/>
    <w:rsid w:val="005D2A14"/>
    <w:rsid w:val="005D36E9"/>
    <w:rsid w:val="005E0059"/>
    <w:rsid w:val="005E2388"/>
    <w:rsid w:val="005E261D"/>
    <w:rsid w:val="005E49A6"/>
    <w:rsid w:val="005E6D32"/>
    <w:rsid w:val="005F0DC8"/>
    <w:rsid w:val="00600FA4"/>
    <w:rsid w:val="00605720"/>
    <w:rsid w:val="00611BDC"/>
    <w:rsid w:val="006177DC"/>
    <w:rsid w:val="00623BD2"/>
    <w:rsid w:val="00626265"/>
    <w:rsid w:val="006269F8"/>
    <w:rsid w:val="00642392"/>
    <w:rsid w:val="00642EBC"/>
    <w:rsid w:val="00643B2E"/>
    <w:rsid w:val="00646AD1"/>
    <w:rsid w:val="00657D46"/>
    <w:rsid w:val="00665232"/>
    <w:rsid w:val="00670053"/>
    <w:rsid w:val="00673E71"/>
    <w:rsid w:val="006823DB"/>
    <w:rsid w:val="00686C91"/>
    <w:rsid w:val="00692309"/>
    <w:rsid w:val="00694DDB"/>
    <w:rsid w:val="0069573D"/>
    <w:rsid w:val="006A1E31"/>
    <w:rsid w:val="006A390F"/>
    <w:rsid w:val="006A580A"/>
    <w:rsid w:val="006B34CD"/>
    <w:rsid w:val="006C528F"/>
    <w:rsid w:val="006C691E"/>
    <w:rsid w:val="006C6CA7"/>
    <w:rsid w:val="006D59C3"/>
    <w:rsid w:val="006E4386"/>
    <w:rsid w:val="006E5310"/>
    <w:rsid w:val="006F0C81"/>
    <w:rsid w:val="006F35BD"/>
    <w:rsid w:val="006F5EED"/>
    <w:rsid w:val="006F7780"/>
    <w:rsid w:val="00706BB3"/>
    <w:rsid w:val="007116D0"/>
    <w:rsid w:val="00725CE5"/>
    <w:rsid w:val="0073019F"/>
    <w:rsid w:val="00734046"/>
    <w:rsid w:val="00735560"/>
    <w:rsid w:val="00736027"/>
    <w:rsid w:val="007370E0"/>
    <w:rsid w:val="007466B8"/>
    <w:rsid w:val="00751448"/>
    <w:rsid w:val="00751A09"/>
    <w:rsid w:val="0075383C"/>
    <w:rsid w:val="00754147"/>
    <w:rsid w:val="00755E00"/>
    <w:rsid w:val="00756C08"/>
    <w:rsid w:val="00756D75"/>
    <w:rsid w:val="00760A58"/>
    <w:rsid w:val="00763073"/>
    <w:rsid w:val="00765255"/>
    <w:rsid w:val="0076560D"/>
    <w:rsid w:val="00767A99"/>
    <w:rsid w:val="007743D6"/>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11E2"/>
    <w:rsid w:val="00813788"/>
    <w:rsid w:val="0082227E"/>
    <w:rsid w:val="00822B10"/>
    <w:rsid w:val="00823F06"/>
    <w:rsid w:val="00832862"/>
    <w:rsid w:val="00832F6E"/>
    <w:rsid w:val="00832F80"/>
    <w:rsid w:val="00833452"/>
    <w:rsid w:val="00834CE8"/>
    <w:rsid w:val="0083551E"/>
    <w:rsid w:val="00845A89"/>
    <w:rsid w:val="00845F36"/>
    <w:rsid w:val="00846039"/>
    <w:rsid w:val="008469B7"/>
    <w:rsid w:val="008527A7"/>
    <w:rsid w:val="00853603"/>
    <w:rsid w:val="008550E7"/>
    <w:rsid w:val="00856D92"/>
    <w:rsid w:val="00866267"/>
    <w:rsid w:val="008666C1"/>
    <w:rsid w:val="00866773"/>
    <w:rsid w:val="008706BC"/>
    <w:rsid w:val="00872CCF"/>
    <w:rsid w:val="00875095"/>
    <w:rsid w:val="00890A44"/>
    <w:rsid w:val="00891DDA"/>
    <w:rsid w:val="00894724"/>
    <w:rsid w:val="008A09D1"/>
    <w:rsid w:val="008A37FE"/>
    <w:rsid w:val="008A5D1A"/>
    <w:rsid w:val="008B5F0B"/>
    <w:rsid w:val="008B78AD"/>
    <w:rsid w:val="008C37F3"/>
    <w:rsid w:val="008C5BE5"/>
    <w:rsid w:val="008C7FED"/>
    <w:rsid w:val="008D5AF1"/>
    <w:rsid w:val="009047B4"/>
    <w:rsid w:val="0090595F"/>
    <w:rsid w:val="0090670A"/>
    <w:rsid w:val="00906781"/>
    <w:rsid w:val="00907ADC"/>
    <w:rsid w:val="009211BA"/>
    <w:rsid w:val="00922838"/>
    <w:rsid w:val="009339E2"/>
    <w:rsid w:val="00942CCA"/>
    <w:rsid w:val="00945930"/>
    <w:rsid w:val="00947118"/>
    <w:rsid w:val="009529F5"/>
    <w:rsid w:val="009572C9"/>
    <w:rsid w:val="009607CA"/>
    <w:rsid w:val="0096088C"/>
    <w:rsid w:val="00971183"/>
    <w:rsid w:val="009728CB"/>
    <w:rsid w:val="00975273"/>
    <w:rsid w:val="009764E0"/>
    <w:rsid w:val="0098148B"/>
    <w:rsid w:val="00983F16"/>
    <w:rsid w:val="00984A71"/>
    <w:rsid w:val="00985B39"/>
    <w:rsid w:val="009866EC"/>
    <w:rsid w:val="0099382A"/>
    <w:rsid w:val="00994C12"/>
    <w:rsid w:val="009A3A67"/>
    <w:rsid w:val="009B5B8C"/>
    <w:rsid w:val="009D1070"/>
    <w:rsid w:val="009D2804"/>
    <w:rsid w:val="009D3350"/>
    <w:rsid w:val="009D66DD"/>
    <w:rsid w:val="009F0766"/>
    <w:rsid w:val="009F19B6"/>
    <w:rsid w:val="009F4B40"/>
    <w:rsid w:val="009F58FD"/>
    <w:rsid w:val="00A03853"/>
    <w:rsid w:val="00A11F99"/>
    <w:rsid w:val="00A14A38"/>
    <w:rsid w:val="00A14C3B"/>
    <w:rsid w:val="00A156D9"/>
    <w:rsid w:val="00A243BC"/>
    <w:rsid w:val="00A27943"/>
    <w:rsid w:val="00A31D43"/>
    <w:rsid w:val="00A36061"/>
    <w:rsid w:val="00A402C6"/>
    <w:rsid w:val="00A4486E"/>
    <w:rsid w:val="00A5008B"/>
    <w:rsid w:val="00A65CD4"/>
    <w:rsid w:val="00A70F4C"/>
    <w:rsid w:val="00A736E3"/>
    <w:rsid w:val="00A913A7"/>
    <w:rsid w:val="00AA6478"/>
    <w:rsid w:val="00AA6A67"/>
    <w:rsid w:val="00AB2670"/>
    <w:rsid w:val="00AB2B0F"/>
    <w:rsid w:val="00AC096E"/>
    <w:rsid w:val="00AC5736"/>
    <w:rsid w:val="00AC69B7"/>
    <w:rsid w:val="00AC7691"/>
    <w:rsid w:val="00AD689E"/>
    <w:rsid w:val="00AD7D6F"/>
    <w:rsid w:val="00AE5A16"/>
    <w:rsid w:val="00AF0A71"/>
    <w:rsid w:val="00AF252C"/>
    <w:rsid w:val="00AF2833"/>
    <w:rsid w:val="00AF2A0E"/>
    <w:rsid w:val="00B03355"/>
    <w:rsid w:val="00B0360C"/>
    <w:rsid w:val="00B0469B"/>
    <w:rsid w:val="00B127DF"/>
    <w:rsid w:val="00B14566"/>
    <w:rsid w:val="00B14C29"/>
    <w:rsid w:val="00B237EB"/>
    <w:rsid w:val="00B24D94"/>
    <w:rsid w:val="00B268E1"/>
    <w:rsid w:val="00B269D7"/>
    <w:rsid w:val="00B303C2"/>
    <w:rsid w:val="00B362C3"/>
    <w:rsid w:val="00B37190"/>
    <w:rsid w:val="00B43F7F"/>
    <w:rsid w:val="00B4715C"/>
    <w:rsid w:val="00B63A00"/>
    <w:rsid w:val="00B651CC"/>
    <w:rsid w:val="00B73F27"/>
    <w:rsid w:val="00B74C14"/>
    <w:rsid w:val="00B92BAD"/>
    <w:rsid w:val="00B9520A"/>
    <w:rsid w:val="00B979F5"/>
    <w:rsid w:val="00BA07A7"/>
    <w:rsid w:val="00BA3056"/>
    <w:rsid w:val="00BB47F3"/>
    <w:rsid w:val="00BD0ED0"/>
    <w:rsid w:val="00BE7259"/>
    <w:rsid w:val="00BF36AB"/>
    <w:rsid w:val="00C10571"/>
    <w:rsid w:val="00C11214"/>
    <w:rsid w:val="00C24E7B"/>
    <w:rsid w:val="00C36E42"/>
    <w:rsid w:val="00C51DAF"/>
    <w:rsid w:val="00C52425"/>
    <w:rsid w:val="00C555AC"/>
    <w:rsid w:val="00C56CDE"/>
    <w:rsid w:val="00C5764E"/>
    <w:rsid w:val="00C64274"/>
    <w:rsid w:val="00C65487"/>
    <w:rsid w:val="00C65987"/>
    <w:rsid w:val="00C74F01"/>
    <w:rsid w:val="00C77CDD"/>
    <w:rsid w:val="00C83D98"/>
    <w:rsid w:val="00C87EB0"/>
    <w:rsid w:val="00C9140D"/>
    <w:rsid w:val="00C92139"/>
    <w:rsid w:val="00C94906"/>
    <w:rsid w:val="00CA0830"/>
    <w:rsid w:val="00CA08E7"/>
    <w:rsid w:val="00CA0BB3"/>
    <w:rsid w:val="00CB7617"/>
    <w:rsid w:val="00CC2CF9"/>
    <w:rsid w:val="00CC55CE"/>
    <w:rsid w:val="00CD3458"/>
    <w:rsid w:val="00CE1977"/>
    <w:rsid w:val="00CE6CA6"/>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0635"/>
    <w:rsid w:val="00D75966"/>
    <w:rsid w:val="00D76468"/>
    <w:rsid w:val="00D76DA8"/>
    <w:rsid w:val="00D76EB9"/>
    <w:rsid w:val="00D97840"/>
    <w:rsid w:val="00DA4CEE"/>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0FD"/>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2315"/>
    <w:rsid w:val="00E93BC2"/>
    <w:rsid w:val="00EA7020"/>
    <w:rsid w:val="00EB2FD4"/>
    <w:rsid w:val="00EB7300"/>
    <w:rsid w:val="00EC5664"/>
    <w:rsid w:val="00EE0CE1"/>
    <w:rsid w:val="00EE1078"/>
    <w:rsid w:val="00EF370F"/>
    <w:rsid w:val="00EF6714"/>
    <w:rsid w:val="00EF79B0"/>
    <w:rsid w:val="00F024DB"/>
    <w:rsid w:val="00F143B1"/>
    <w:rsid w:val="00F1451E"/>
    <w:rsid w:val="00F23CF0"/>
    <w:rsid w:val="00F27DBA"/>
    <w:rsid w:val="00F3777D"/>
    <w:rsid w:val="00F45942"/>
    <w:rsid w:val="00F45AE1"/>
    <w:rsid w:val="00F5192E"/>
    <w:rsid w:val="00F53F01"/>
    <w:rsid w:val="00F57D63"/>
    <w:rsid w:val="00F640B5"/>
    <w:rsid w:val="00F67176"/>
    <w:rsid w:val="00F711B9"/>
    <w:rsid w:val="00F765BA"/>
    <w:rsid w:val="00F76B92"/>
    <w:rsid w:val="00F77528"/>
    <w:rsid w:val="00F81F40"/>
    <w:rsid w:val="00F85E4B"/>
    <w:rsid w:val="00F90DFB"/>
    <w:rsid w:val="00F91089"/>
    <w:rsid w:val="00F94DE6"/>
    <w:rsid w:val="00FA1265"/>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21A6410"/>
  <w15:docId w15:val="{B7662CD8-46E9-4A8E-8613-1FFD9FC3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353</Words>
  <Characters>2013</Characters>
  <Application>Microsoft Office Word</Application>
  <DocSecurity>0</DocSecurity>
  <Lines>16</Lines>
  <Paragraphs>4</Paragraphs>
  <ScaleCrop>false</ScaleCrop>
  <Company>Microsoft</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歆 胡</cp:lastModifiedBy>
  <cp:revision>13</cp:revision>
  <cp:lastPrinted>2022-01-27T01:53:00Z</cp:lastPrinted>
  <dcterms:created xsi:type="dcterms:W3CDTF">2024-08-07T14:44:00Z</dcterms:created>
  <dcterms:modified xsi:type="dcterms:W3CDTF">2024-08-14T02:11:00Z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