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700" w:lineRule="exact"/>
        <w:ind w:left="880" w:hanging="880"/>
        <w:jc w:val="center"/>
        <w:rPr>
          <w:rFonts w:eastAsia="方正小标宋简体"/>
          <w:b w:val="0"/>
          <w:sz w:val="36"/>
          <w:szCs w:val="36"/>
        </w:rPr>
      </w:pPr>
      <w:bookmarkStart w:id="0" w:name="_Toc47722399"/>
      <w:bookmarkStart w:id="1" w:name="_Toc523884784"/>
      <w:bookmarkStart w:id="2" w:name="_Toc15897"/>
      <w:bookmarkStart w:id="5" w:name="_GoBack"/>
      <w:bookmarkEnd w:id="5"/>
      <w:r>
        <w:rPr>
          <w:rFonts w:eastAsia="方正小标宋简体"/>
          <w:b w:val="0"/>
          <w:sz w:val="36"/>
          <w:szCs w:val="36"/>
        </w:rPr>
        <w:t>浙江省科学技术奖公示内容</w:t>
      </w:r>
      <w:bookmarkEnd w:id="0"/>
      <w:bookmarkEnd w:id="1"/>
      <w:bookmarkEnd w:id="2"/>
    </w:p>
    <w:p>
      <w:pPr>
        <w:spacing w:line="500" w:lineRule="exact"/>
        <w:ind w:left="643" w:hanging="643"/>
        <w:jc w:val="center"/>
        <w:rPr>
          <w:rFonts w:eastAsia="仿宋_GB2312"/>
          <w:b/>
          <w:bCs/>
          <w:sz w:val="32"/>
          <w:szCs w:val="32"/>
        </w:rPr>
      </w:pPr>
    </w:p>
    <w:p>
      <w:pPr>
        <w:spacing w:line="5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二、自然科学奖：</w:t>
      </w:r>
      <w:r>
        <w:rPr>
          <w:rFonts w:eastAsia="仿宋_GB2312"/>
          <w:kern w:val="0"/>
          <w:sz w:val="32"/>
          <w:szCs w:val="32"/>
        </w:rPr>
        <w:t>成果名称，提名</w:t>
      </w:r>
      <w:r>
        <w:rPr>
          <w:rFonts w:eastAsia="仿宋_GB2312"/>
          <w:sz w:val="32"/>
          <w:szCs w:val="32"/>
        </w:rPr>
        <w:t>等级，</w:t>
      </w:r>
      <w:r>
        <w:rPr>
          <w:rFonts w:eastAsia="仿宋_GB2312"/>
          <w:kern w:val="0"/>
          <w:sz w:val="32"/>
          <w:szCs w:val="32"/>
        </w:rPr>
        <w:t>代表性论文专著目录，主要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目录，主要完成人、主要完成单位</w:t>
      </w:r>
      <w:r>
        <w:rPr>
          <w:rFonts w:eastAsia="仿宋_GB2312"/>
          <w:sz w:val="32"/>
          <w:szCs w:val="32"/>
        </w:rPr>
        <w:t>，提名者及提名意见。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三、技术发明奖：</w:t>
      </w:r>
      <w:r>
        <w:rPr>
          <w:rFonts w:eastAsia="仿宋_GB2312"/>
          <w:sz w:val="32"/>
          <w:szCs w:val="32"/>
        </w:rPr>
        <w:t>成果名称，提名等级，</w:t>
      </w:r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目录，主要完成人、主要完成单位，</w:t>
      </w:r>
      <w:r>
        <w:rPr>
          <w:rFonts w:eastAsia="仿宋_GB2312"/>
          <w:sz w:val="32"/>
          <w:szCs w:val="32"/>
        </w:rPr>
        <w:t>提名者及提名意见。</w:t>
      </w:r>
    </w:p>
    <w:p>
      <w:pPr>
        <w:spacing w:line="500" w:lineRule="exact"/>
        <w:ind w:firstLine="608" w:firstLineChars="190"/>
        <w:rPr>
          <w:rFonts w:eastAsia="仿宋_GB2312"/>
          <w:strike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四、科学技术进步奖：</w:t>
      </w:r>
      <w:r>
        <w:rPr>
          <w:rFonts w:eastAsia="仿宋_GB2312"/>
          <w:sz w:val="32"/>
          <w:szCs w:val="32"/>
        </w:rPr>
        <w:t>成果名称，提名等级，</w:t>
      </w:r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知识产权和标准规范目录，</w:t>
      </w:r>
      <w:r>
        <w:rPr>
          <w:rFonts w:eastAsia="仿宋_GB2312"/>
          <w:kern w:val="0"/>
          <w:sz w:val="32"/>
          <w:szCs w:val="32"/>
        </w:rPr>
        <w:t>代表性论文专著目录，主要完成人、主要完成单位，</w:t>
      </w:r>
      <w:r>
        <w:rPr>
          <w:rFonts w:eastAsia="仿宋_GB2312"/>
          <w:sz w:val="32"/>
          <w:szCs w:val="32"/>
        </w:rPr>
        <w:t>提名者及提名意见。</w:t>
      </w:r>
    </w:p>
    <w:p>
      <w:pPr>
        <w:spacing w:line="50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五、相关说明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1.专家提名成果还应公示提名专家的姓名、工作单位、职称、学科专业。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color w:val="FF0000"/>
          <w:sz w:val="32"/>
          <w:szCs w:val="32"/>
        </w:rPr>
        <w:t>公示信息表，确认不会修改后，请发送到科研院成果部kyc</w:t>
      </w:r>
      <w:r>
        <w:rPr>
          <w:rFonts w:eastAsia="仿宋_GB2312"/>
          <w:color w:val="FF0000"/>
          <w:sz w:val="32"/>
          <w:szCs w:val="32"/>
        </w:rPr>
        <w:t>1@zju.edu.cn</w:t>
      </w:r>
      <w:r>
        <w:rPr>
          <w:rFonts w:hint="eastAsia" w:eastAsia="仿宋_GB2312"/>
          <w:color w:val="FF0000"/>
          <w:sz w:val="32"/>
          <w:szCs w:val="32"/>
        </w:rPr>
        <w:t>邮箱。由科研院按照先后顺序进行公示。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>
      <w:pPr>
        <w:jc w:val="center"/>
        <w:rPr>
          <w:rStyle w:val="13"/>
          <w:rFonts w:eastAsia="方正小标宋简体"/>
          <w:bCs w:val="0"/>
          <w:color w:val="auto"/>
          <w:sz w:val="36"/>
          <w:szCs w:val="36"/>
        </w:rPr>
      </w:pPr>
      <w:r>
        <w:rPr>
          <w:rStyle w:val="13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13"/>
          <w:rFonts w:eastAsia="仿宋_GB2312"/>
          <w:color w:val="auto"/>
          <w:sz w:val="32"/>
          <w:szCs w:val="32"/>
        </w:rPr>
        <w:t>（单位提名）</w:t>
      </w:r>
    </w:p>
    <w:p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提名奖项：技术发明奖</w:t>
      </w:r>
    </w:p>
    <w:tbl>
      <w:tblPr>
        <w:tblStyle w:val="8"/>
        <w:tblW w:w="867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6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7" w:hRule="atLeast"/>
        </w:trPr>
        <w:tc>
          <w:tcPr>
            <w:tcW w:w="2156" w:type="dxa"/>
            <w:vAlign w:val="center"/>
          </w:tcPr>
          <w:p>
            <w:pPr>
              <w:jc w:val="center"/>
              <w:rPr>
                <w:rStyle w:val="13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3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>
            <w:pPr>
              <w:adjustRightInd w:val="0"/>
              <w:snapToGrid w:val="0"/>
              <w:rPr>
                <w:rStyle w:val="13"/>
                <w:rFonts w:eastAsia="仿宋_GB2312"/>
                <w:b w:val="0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高时空分辨率磁共振成像关键技术</w:t>
            </w:r>
          </w:p>
        </w:tc>
      </w:tr>
      <w:tr>
        <w:trPr>
          <w:trHeight w:val="561" w:hRule="atLeast"/>
        </w:trPr>
        <w:tc>
          <w:tcPr>
            <w:tcW w:w="2156" w:type="dxa"/>
            <w:vAlign w:val="center"/>
          </w:tcPr>
          <w:p>
            <w:pPr>
              <w:jc w:val="center"/>
              <w:rPr>
                <w:rStyle w:val="13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3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>
            <w:pPr>
              <w:jc w:val="center"/>
              <w:rPr>
                <w:rStyle w:val="13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3"/>
                <w:rFonts w:hint="eastAsia" w:eastAsia="仿宋_GB2312"/>
                <w:b w:val="0"/>
                <w:color w:val="auto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61" w:hRule="atLeast"/>
        </w:trPr>
        <w:tc>
          <w:tcPr>
            <w:tcW w:w="215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hint="eastAsia" w:eastAsia="仿宋_GB2312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技术发明奖：提名书的七、主要知识产权和标准规范目录（不超过10件）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见附表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58" w:hRule="atLeast"/>
        </w:trPr>
        <w:tc>
          <w:tcPr>
            <w:tcW w:w="2156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2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吴丹</w:t>
            </w:r>
            <w:r>
              <w:rPr>
                <w:rFonts w:eastAsia="仿宋_GB2312"/>
                <w:bCs/>
                <w:sz w:val="24"/>
                <w:szCs w:val="24"/>
              </w:rPr>
              <w:t>，排名1，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长聘教授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张祎</w:t>
            </w:r>
            <w:r>
              <w:rPr>
                <w:rFonts w:eastAsia="仿宋_GB2312"/>
                <w:bCs/>
                <w:sz w:val="24"/>
                <w:szCs w:val="24"/>
              </w:rPr>
              <w:t>，排名2，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长聘副教授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李博</w:t>
            </w:r>
            <w:r>
              <w:rPr>
                <w:rFonts w:eastAsia="仿宋_GB2312"/>
                <w:bCs/>
                <w:sz w:val="24"/>
                <w:szCs w:val="24"/>
              </w:rPr>
              <w:t>，排名3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，高级</w:t>
            </w:r>
            <w:r>
              <w:rPr>
                <w:rFonts w:hint="eastAsia" w:eastAsia="仿宋"/>
                <w:sz w:val="24"/>
                <w:szCs w:val="24"/>
                <w:lang w:bidi="ar"/>
              </w:rPr>
              <w:t>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"/>
                <w:sz w:val="24"/>
                <w:szCs w:val="24"/>
                <w:lang w:bidi="ar"/>
              </w:rPr>
              <w:t>上海联影医疗科技股份有限公司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刘曙光，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4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高级</w:t>
            </w:r>
            <w:r>
              <w:rPr>
                <w:rFonts w:hint="eastAsia" w:eastAsia="仿宋"/>
                <w:sz w:val="24"/>
                <w:szCs w:val="24"/>
                <w:lang w:bidi="ar"/>
              </w:rPr>
              <w:t>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"/>
                <w:sz w:val="24"/>
                <w:szCs w:val="24"/>
                <w:lang w:bidi="ar"/>
              </w:rPr>
              <w:t>上海联影医疗科技股份有限公司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夏灵，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5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"/>
                <w:sz w:val="24"/>
                <w:szCs w:val="24"/>
                <w:lang w:bidi="ar"/>
              </w:rPr>
              <w:t>教授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赵立，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6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“百人计划”研究员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86" w:hRule="atLeast"/>
        </w:trPr>
        <w:tc>
          <w:tcPr>
            <w:tcW w:w="2156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</w:p>
          <w:p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2.</w:t>
            </w:r>
            <w:r>
              <w:rPr>
                <w:rFonts w:hint="eastAsia" w:eastAsia="仿宋"/>
                <w:sz w:val="24"/>
                <w:szCs w:val="24"/>
                <w:lang w:bidi="ar"/>
              </w:rPr>
              <w:t>上海联影医疗科技股份有限公司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2" w:hRule="atLeast"/>
        </w:trPr>
        <w:tc>
          <w:tcPr>
            <w:tcW w:w="2156" w:type="dxa"/>
            <w:vAlign w:val="center"/>
          </w:tcPr>
          <w:p>
            <w:pPr>
              <w:jc w:val="center"/>
              <w:rPr>
                <w:rStyle w:val="13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3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>
            <w:pPr>
              <w:contextualSpacing/>
              <w:jc w:val="center"/>
              <w:rPr>
                <w:rStyle w:val="13"/>
                <w:b w:val="0"/>
                <w:color w:val="auto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160" w:hRule="atLeast"/>
        </w:trPr>
        <w:tc>
          <w:tcPr>
            <w:tcW w:w="2156" w:type="dxa"/>
            <w:vAlign w:val="center"/>
          </w:tcPr>
          <w:p>
            <w:pPr>
              <w:jc w:val="center"/>
              <w:rPr>
                <w:rStyle w:val="13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3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>
            <w:pPr>
              <w:pStyle w:val="18"/>
              <w:spacing w:line="390" w:lineRule="exact"/>
              <w:ind w:firstLine="547" w:firstLineChars="228"/>
              <w:rPr>
                <w:rFonts w:ascii="Times New Roman" w:eastAsia="仿宋"/>
                <w:szCs w:val="24"/>
              </w:rPr>
            </w:pPr>
            <w:r>
              <w:rPr>
                <w:rFonts w:ascii="Times New Roman" w:eastAsia="仿宋"/>
                <w:szCs w:val="24"/>
              </w:rPr>
              <w:t>该项目针对现有磁共振成像分辨率不足、扫描速度慢等技术挑战，发明了</w:t>
            </w:r>
            <w:r>
              <w:rPr>
                <w:rFonts w:hint="eastAsia" w:ascii="Times New Roman" w:eastAsia="仿宋"/>
                <w:szCs w:val="24"/>
              </w:rPr>
              <w:t>三维</w:t>
            </w:r>
            <w:r>
              <w:rPr>
                <w:rFonts w:ascii="Times New Roman" w:eastAsia="仿宋"/>
                <w:szCs w:val="24"/>
              </w:rPr>
              <w:t>高分辨率弥散成像序列、基于弥散磁共振的微结构成像技术、基于</w:t>
            </w:r>
            <w:r>
              <w:rPr>
                <w:rFonts w:hint="eastAsia" w:ascii="Times New Roman" w:eastAsia="仿宋"/>
                <w:szCs w:val="24"/>
              </w:rPr>
              <w:t>跨域融合</w:t>
            </w:r>
            <w:r>
              <w:rPr>
                <w:rFonts w:ascii="Times New Roman" w:eastAsia="仿宋"/>
                <w:szCs w:val="24"/>
              </w:rPr>
              <w:t>的快速成像技术、磁共振</w:t>
            </w:r>
            <w:r>
              <w:rPr>
                <w:rFonts w:hint="eastAsia" w:ascii="Times New Roman" w:eastAsia="仿宋"/>
                <w:szCs w:val="24"/>
              </w:rPr>
              <w:t>梯度系统优化设计与校正</w:t>
            </w:r>
            <w:r>
              <w:rPr>
                <w:rFonts w:ascii="Times New Roman" w:eastAsia="仿宋"/>
                <w:szCs w:val="24"/>
              </w:rPr>
              <w:t>等一系列</w:t>
            </w:r>
            <w:r>
              <w:rPr>
                <w:rFonts w:hint="eastAsia" w:ascii="Times New Roman" w:eastAsia="仿宋"/>
                <w:szCs w:val="24"/>
              </w:rPr>
              <w:t>创</w:t>
            </w:r>
            <w:r>
              <w:rPr>
                <w:rFonts w:ascii="Times New Roman" w:eastAsia="仿宋"/>
                <w:szCs w:val="24"/>
              </w:rPr>
              <w:t>新技术，从磁共振成像原理、成像序列、重建算法、系统</w:t>
            </w:r>
            <w:r>
              <w:rPr>
                <w:rFonts w:hint="eastAsia" w:ascii="Times New Roman" w:eastAsia="仿宋"/>
                <w:szCs w:val="24"/>
              </w:rPr>
              <w:t>部件</w:t>
            </w:r>
            <w:r>
              <w:rPr>
                <w:rFonts w:ascii="Times New Roman" w:eastAsia="仿宋"/>
                <w:szCs w:val="24"/>
              </w:rPr>
              <w:t>的角度进行了原始创新，</w:t>
            </w:r>
            <w:r>
              <w:rPr>
                <w:rFonts w:hint="eastAsia" w:ascii="Times New Roman" w:eastAsia="仿宋"/>
                <w:szCs w:val="24"/>
              </w:rPr>
              <w:t>最终使得成像</w:t>
            </w:r>
            <w:r>
              <w:rPr>
                <w:rFonts w:ascii="Times New Roman" w:eastAsia="仿宋"/>
                <w:szCs w:val="24"/>
              </w:rPr>
              <w:t>分辨率、扫描速度等多项指标达到了国际同类技术的领先水平。所研发磁共振技术在恶性肿瘤、神经系统疾病等多种重大疾病中展现了优越的诊断能力，助推精准医学发展。该技术属国内外首创的重要技术发明，技术思路独特，技术上有重要创新，推动了相关领域的技术进步，已产生了显著的经济效益或者社会效益。</w:t>
            </w:r>
          </w:p>
          <w:p>
            <w:pPr>
              <w:pStyle w:val="18"/>
              <w:spacing w:line="390" w:lineRule="exact"/>
              <w:ind w:firstLine="547" w:firstLineChars="228"/>
              <w:rPr>
                <w:rFonts w:ascii="Times New Roman" w:eastAsia="仿宋"/>
                <w:szCs w:val="24"/>
              </w:rPr>
            </w:pPr>
            <w:r>
              <w:rPr>
                <w:rFonts w:ascii="Times New Roman" w:eastAsia="仿宋"/>
                <w:szCs w:val="24"/>
              </w:rPr>
              <w:t>相关技术获65项发明专利授权，其中国际专利授权19项（美国专利15项、日本专利4项），获日内瓦国际发明展特许金奖，5项技术发明进入国际专家共识。</w:t>
            </w:r>
            <w:r>
              <w:rPr>
                <w:rFonts w:hint="eastAsia" w:ascii="Times New Roman" w:eastAsia="仿宋"/>
                <w:szCs w:val="24"/>
              </w:rPr>
              <w:t>相关研究</w:t>
            </w:r>
            <w:r>
              <w:rPr>
                <w:rFonts w:ascii="Times New Roman" w:eastAsia="仿宋"/>
                <w:szCs w:val="24"/>
              </w:rPr>
              <w:t>发表Nature、 Science、Lancet子刊等300余篇学术论文。</w:t>
            </w:r>
          </w:p>
          <w:p>
            <w:pPr>
              <w:pStyle w:val="18"/>
              <w:spacing w:line="390" w:lineRule="exact"/>
              <w:ind w:firstLine="547" w:firstLineChars="228"/>
              <w:rPr>
                <w:rFonts w:hint="eastAsia" w:ascii="Times New Roman" w:eastAsia="仿宋"/>
                <w:szCs w:val="24"/>
              </w:rPr>
            </w:pPr>
            <w:r>
              <w:rPr>
                <w:rFonts w:ascii="Times New Roman" w:eastAsia="仿宋"/>
                <w:szCs w:val="24"/>
              </w:rPr>
              <w:t>技术成果在全国100余家单位，直接经济效益达12.9亿。学术前沿性和技术先进性获得国内外学术同行</w:t>
            </w:r>
            <w:r>
              <w:rPr>
                <w:rFonts w:hint="eastAsia" w:ascii="Times New Roman" w:eastAsia="仿宋"/>
                <w:szCs w:val="24"/>
              </w:rPr>
              <w:t>、</w:t>
            </w:r>
            <w:r>
              <w:rPr>
                <w:rFonts w:ascii="Times New Roman" w:eastAsia="仿宋"/>
                <w:szCs w:val="24"/>
              </w:rPr>
              <w:t>临床专家</w:t>
            </w:r>
            <w:r>
              <w:rPr>
                <w:rFonts w:hint="eastAsia" w:ascii="Times New Roman" w:eastAsia="仿宋"/>
                <w:szCs w:val="24"/>
              </w:rPr>
              <w:t>、行业专家</w:t>
            </w:r>
            <w:r>
              <w:rPr>
                <w:rFonts w:ascii="Times New Roman" w:eastAsia="仿宋"/>
                <w:szCs w:val="24"/>
              </w:rPr>
              <w:t>的高度认可，展现了较高的临床诊断价值和产业化价值。</w:t>
            </w:r>
            <w:r>
              <w:rPr>
                <w:rFonts w:ascii="Times New Roman" w:eastAsia="仿宋"/>
                <w:kern w:val="0"/>
                <w:szCs w:val="24"/>
              </w:rPr>
              <w:t>该项目的实施填补了国内技术空白，打破了欧美国家的技术垄断，</w:t>
            </w:r>
            <w:r>
              <w:rPr>
                <w:rFonts w:ascii="Times New Roman" w:eastAsia="仿宋"/>
                <w:szCs w:val="24"/>
              </w:rPr>
              <w:t>对</w:t>
            </w:r>
            <w:r>
              <w:rPr>
                <w:rFonts w:hint="eastAsia" w:ascii="Times New Roman" w:eastAsia="仿宋"/>
                <w:szCs w:val="24"/>
              </w:rPr>
              <w:t>医学影像</w:t>
            </w:r>
            <w:r>
              <w:rPr>
                <w:rFonts w:ascii="Times New Roman" w:eastAsia="仿宋"/>
                <w:szCs w:val="24"/>
              </w:rPr>
              <w:t>领域的技术进步有重要的推动作用。</w:t>
            </w:r>
          </w:p>
          <w:p>
            <w:pPr>
              <w:spacing w:line="390" w:lineRule="exact"/>
              <w:contextualSpacing/>
              <w:rPr>
                <w:rStyle w:val="13"/>
                <w:b w:val="0"/>
                <w:color w:val="auto"/>
              </w:rPr>
            </w:pPr>
            <w:r>
              <w:rPr>
                <w:rFonts w:eastAsia="仿宋"/>
                <w:bCs/>
                <w:spacing w:val="2"/>
                <w:sz w:val="24"/>
                <w:szCs w:val="24"/>
              </w:rPr>
              <w:t xml:space="preserve">    提名该成果为</w:t>
            </w:r>
            <w:r>
              <w:rPr>
                <w:rFonts w:hint="eastAsia" w:eastAsia="仿宋"/>
                <w:bCs/>
                <w:spacing w:val="2"/>
                <w:sz w:val="24"/>
                <w:szCs w:val="24"/>
              </w:rPr>
              <w:t>浙江</w:t>
            </w:r>
            <w:r>
              <w:rPr>
                <w:rFonts w:eastAsia="仿宋"/>
                <w:bCs/>
                <w:spacing w:val="2"/>
                <w:sz w:val="24"/>
                <w:szCs w:val="24"/>
              </w:rPr>
              <w:t>省技术发明奖一等奖。</w:t>
            </w:r>
          </w:p>
        </w:tc>
      </w:tr>
    </w:tbl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主要知识产权和标准规范目录（不超过10件）</w:t>
      </w:r>
    </w:p>
    <w:tbl>
      <w:tblPr>
        <w:tblStyle w:val="8"/>
        <w:tblW w:w="139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577"/>
        <w:gridCol w:w="1301"/>
        <w:gridCol w:w="1346"/>
        <w:gridCol w:w="1444"/>
        <w:gridCol w:w="1470"/>
        <w:gridCol w:w="1515"/>
        <w:gridCol w:w="1710"/>
        <w:gridCol w:w="12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 w:cs="仿宋_GB2312"/>
                <w:sz w:val="24"/>
                <w:szCs w:val="21"/>
                <w:lang w:bidi="ar"/>
              </w:rPr>
              <w:t>知识产权</w:t>
            </w: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 w:cs="仿宋_GB2312"/>
                <w:sz w:val="24"/>
                <w:szCs w:val="21"/>
                <w:lang w:bidi="ar"/>
              </w:rPr>
              <w:t>（标准规范）类别</w:t>
            </w:r>
          </w:p>
        </w:tc>
        <w:tc>
          <w:tcPr>
            <w:tcW w:w="257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 w:cs="仿宋_GB2312"/>
                <w:sz w:val="24"/>
                <w:szCs w:val="21"/>
                <w:lang w:bidi="ar"/>
              </w:rPr>
              <w:t>知识产权（标准规范）具体名称</w:t>
            </w:r>
          </w:p>
        </w:tc>
        <w:tc>
          <w:tcPr>
            <w:tcW w:w="130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 w:cs="仿宋_GB2312"/>
                <w:sz w:val="24"/>
                <w:szCs w:val="21"/>
                <w:lang w:bidi="ar"/>
              </w:rPr>
              <w:t>国家</w:t>
            </w:r>
          </w:p>
          <w:p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hint="eastAsia" w:eastAsia="仿宋_GB2312" w:cs="仿宋_GB2312"/>
                <w:bCs/>
                <w:snapToGrid w:val="0"/>
                <w:kern w:val="0"/>
                <w:sz w:val="24"/>
                <w:szCs w:val="21"/>
                <w:lang w:bidi="ar"/>
              </w:rPr>
              <w:t>（地区）</w:t>
            </w:r>
          </w:p>
        </w:tc>
        <w:tc>
          <w:tcPr>
            <w:tcW w:w="134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 w:cs="仿宋_GB2312"/>
                <w:sz w:val="24"/>
                <w:szCs w:val="21"/>
                <w:lang w:bidi="ar"/>
              </w:rPr>
              <w:t>授权号</w:t>
            </w: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 w:cs="仿宋_GB2312"/>
                <w:sz w:val="24"/>
                <w:szCs w:val="21"/>
                <w:lang w:bidi="ar"/>
              </w:rPr>
              <w:t>（标准规范编号）</w:t>
            </w:r>
          </w:p>
        </w:tc>
        <w:tc>
          <w:tcPr>
            <w:tcW w:w="144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 w:cs="仿宋_GB2312"/>
                <w:sz w:val="24"/>
                <w:szCs w:val="21"/>
                <w:lang w:bidi="ar"/>
              </w:rPr>
              <w:t>授权（标准发布）日期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 w:cs="仿宋_GB2312"/>
                <w:sz w:val="24"/>
                <w:szCs w:val="21"/>
                <w:lang w:bidi="ar"/>
              </w:rPr>
              <w:t>证书编号（标准规范批准发布部门）</w:t>
            </w:r>
          </w:p>
        </w:tc>
        <w:tc>
          <w:tcPr>
            <w:tcW w:w="151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 w:cs="仿宋_GB2312"/>
                <w:sz w:val="24"/>
                <w:szCs w:val="21"/>
                <w:lang w:bidi="ar"/>
              </w:rPr>
              <w:t>权利人（标准规范起草单位）</w:t>
            </w:r>
          </w:p>
        </w:tc>
        <w:tc>
          <w:tcPr>
            <w:tcW w:w="171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 w:cs="仿宋_GB2312"/>
                <w:sz w:val="24"/>
                <w:szCs w:val="21"/>
                <w:lang w:bidi="ar"/>
              </w:rPr>
              <w:t>发明人（标准规范起草人）</w:t>
            </w:r>
          </w:p>
        </w:tc>
        <w:tc>
          <w:tcPr>
            <w:tcW w:w="124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 w:cs="仿宋_GB2312"/>
                <w:sz w:val="24"/>
                <w:szCs w:val="21"/>
                <w:lang w:bidi="ar"/>
              </w:rPr>
              <w:t>发明专利（标准规范）有效状态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发明专利</w:t>
            </w:r>
          </w:p>
        </w:tc>
        <w:tc>
          <w:tcPr>
            <w:tcW w:w="2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bookmarkStart w:id="3" w:name="_Hlk159427849"/>
            <w:r>
              <w:rPr>
                <w:rFonts w:hint="default" w:ascii="Times New Roman" w:eastAsia="仿宋"/>
                <w:szCs w:val="24"/>
              </w:rPr>
              <w:t>Method for Optimizing T1-Weighted Magnetic Resonance Imaging of Infant Brain</w:t>
            </w:r>
            <w:bookmarkEnd w:id="3"/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美国</w:t>
            </w:r>
          </w:p>
        </w:tc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bookmarkStart w:id="4" w:name="_Hlk159428126"/>
            <w:r>
              <w:rPr>
                <w:rFonts w:hint="default" w:ascii="Times New Roman" w:eastAsia="仿宋"/>
                <w:szCs w:val="24"/>
              </w:rPr>
              <w:t>US11,474,180B2</w:t>
            </w:r>
            <w:bookmarkEnd w:id="4"/>
          </w:p>
        </w:tc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hint="default" w:ascii="Times New Roman" w:eastAsia="仿宋"/>
                <w:szCs w:val="24"/>
              </w:rPr>
              <w:t>2022.10.18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  <w:highlight w:val="yellow"/>
              </w:rPr>
            </w:pPr>
            <w:r>
              <w:rPr>
                <w:rFonts w:hint="default" w:ascii="Times New Roman" w:eastAsia="仿宋"/>
                <w:szCs w:val="24"/>
              </w:rPr>
              <w:t>US</w:t>
            </w:r>
            <w:r>
              <w:rPr>
                <w:rFonts w:ascii="Times New Roman" w:eastAsia="仿宋"/>
                <w:szCs w:val="24"/>
              </w:rPr>
              <w:t>0</w:t>
            </w:r>
            <w:r>
              <w:rPr>
                <w:rFonts w:hint="default" w:ascii="Times New Roman" w:eastAsia="仿宋"/>
                <w:szCs w:val="24"/>
              </w:rPr>
              <w:t>11474180B2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浙江大学</w:t>
            </w: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吴丹，张祎，刘婷婷，张洪锡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有效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发明专利</w:t>
            </w:r>
          </w:p>
        </w:tc>
        <w:tc>
          <w:tcPr>
            <w:tcW w:w="2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振動勾配準備の３Ｄ勾配スピンエコーイメージング方法及び機器</w:t>
            </w: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日本</w:t>
            </w:r>
          </w:p>
        </w:tc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hint="default" w:ascii="Times New Roman" w:eastAsia="仿宋"/>
                <w:szCs w:val="24"/>
              </w:rPr>
              <w:t xml:space="preserve">JP </w:t>
            </w:r>
            <w:r>
              <w:rPr>
                <w:rFonts w:ascii="Times New Roman" w:eastAsia="仿宋"/>
                <w:szCs w:val="24"/>
              </w:rPr>
              <w:t>7304106</w:t>
            </w:r>
            <w:r>
              <w:rPr>
                <w:rFonts w:hint="default" w:ascii="Times New Roman" w:eastAsia="仿宋"/>
                <w:szCs w:val="24"/>
              </w:rPr>
              <w:t>B2</w:t>
            </w:r>
          </w:p>
        </w:tc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hint="default" w:ascii="Times New Roman" w:eastAsia="仿宋"/>
                <w:szCs w:val="24"/>
              </w:rPr>
              <w:t>2023.6.28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  <w:highlight w:val="yellow"/>
              </w:rPr>
            </w:pPr>
            <w:r>
              <w:rPr>
                <w:rFonts w:hint="default" w:ascii="Times New Roman" w:eastAsia="仿宋"/>
                <w:szCs w:val="24"/>
              </w:rPr>
              <w:t>7304106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浙江大学</w:t>
            </w: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吴丹，李浩天，张祎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有效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发明专利</w:t>
            </w:r>
          </w:p>
        </w:tc>
        <w:tc>
          <w:tcPr>
            <w:tcW w:w="2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hint="default" w:ascii="Times New Roman" w:eastAsia="仿宋"/>
                <w:szCs w:val="24"/>
              </w:rPr>
              <w:t>Magnetic Resonance CEST Imaging Sequence and Device Based on Frequency Stabilization Module</w:t>
            </w: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美国</w:t>
            </w:r>
          </w:p>
        </w:tc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hint="default" w:ascii="Times New Roman" w:eastAsia="仿宋"/>
                <w:szCs w:val="24"/>
              </w:rPr>
              <w:t>US11,237,239 B2</w:t>
            </w:r>
          </w:p>
        </w:tc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hint="default" w:ascii="Times New Roman" w:eastAsia="仿宋"/>
                <w:szCs w:val="24"/>
              </w:rPr>
              <w:t>2022.2.1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hint="default" w:ascii="Times New Roman" w:eastAsia="仿宋"/>
                <w:szCs w:val="24"/>
              </w:rPr>
              <w:t>US11237239B2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浙江大学</w:t>
            </w: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张祎，刘瑞斌，张洪锡，吴丹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有效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发明专利</w:t>
            </w:r>
          </w:p>
        </w:tc>
        <w:tc>
          <w:tcPr>
            <w:tcW w:w="2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周波数安定化モジュールに基づく磁気共鳴</w:t>
            </w:r>
            <w:r>
              <w:rPr>
                <w:rFonts w:hint="default" w:ascii="Times New Roman" w:eastAsia="仿宋"/>
                <w:szCs w:val="24"/>
              </w:rPr>
              <w:t>CEST</w:t>
            </w:r>
            <w:r>
              <w:rPr>
                <w:rFonts w:ascii="Times New Roman" w:eastAsia="仿宋" w:cs="仿宋"/>
                <w:szCs w:val="24"/>
              </w:rPr>
              <w:t>イメージングシーケンス及び装置</w:t>
            </w: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日本</w:t>
            </w:r>
          </w:p>
        </w:tc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/>
                <w:szCs w:val="24"/>
              </w:rPr>
            </w:pPr>
            <w:r>
              <w:rPr>
                <w:rFonts w:hint="default" w:ascii="Times New Roman"/>
                <w:bCs/>
                <w:szCs w:val="22"/>
              </w:rPr>
              <w:t>JP 6941232</w:t>
            </w:r>
            <w:r>
              <w:rPr>
                <w:rFonts w:ascii="Times New Roman"/>
                <w:bCs/>
                <w:szCs w:val="22"/>
              </w:rPr>
              <w:t>B2</w:t>
            </w:r>
          </w:p>
        </w:tc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hint="default" w:ascii="Times New Roman" w:eastAsia="仿宋"/>
                <w:szCs w:val="24"/>
              </w:rPr>
              <w:t>2021.9.</w:t>
            </w:r>
            <w:r>
              <w:rPr>
                <w:rFonts w:ascii="Times New Roman" w:eastAsia="仿宋"/>
                <w:szCs w:val="24"/>
              </w:rPr>
              <w:t>7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hint="default" w:ascii="Times New Roman"/>
                <w:bCs/>
                <w:szCs w:val="22"/>
              </w:rPr>
              <w:t>6941232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浙江大学</w:t>
            </w: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张祎</w:t>
            </w:r>
            <w:r>
              <w:rPr>
                <w:rFonts w:hint="default" w:ascii="Times New Roman" w:eastAsia="仿宋"/>
                <w:szCs w:val="24"/>
              </w:rPr>
              <w:t xml:space="preserve">, </w:t>
            </w:r>
            <w:r>
              <w:rPr>
                <w:rFonts w:ascii="Times New Roman" w:eastAsia="仿宋" w:cs="仿宋"/>
                <w:szCs w:val="24"/>
              </w:rPr>
              <w:t>刘瑞斌</w:t>
            </w:r>
            <w:r>
              <w:rPr>
                <w:rFonts w:hint="default" w:ascii="Times New Roman" w:eastAsia="仿宋"/>
                <w:szCs w:val="24"/>
              </w:rPr>
              <w:t xml:space="preserve">, </w:t>
            </w:r>
            <w:r>
              <w:rPr>
                <w:rFonts w:ascii="Times New Roman" w:eastAsia="仿宋" w:cs="仿宋"/>
                <w:szCs w:val="24"/>
              </w:rPr>
              <w:t>张洪锡</w:t>
            </w:r>
            <w:r>
              <w:rPr>
                <w:rFonts w:hint="default" w:ascii="Times New Roman" w:eastAsia="仿宋"/>
                <w:szCs w:val="24"/>
              </w:rPr>
              <w:t xml:space="preserve">, </w:t>
            </w:r>
            <w:r>
              <w:rPr>
                <w:rFonts w:ascii="Times New Roman" w:eastAsia="仿宋" w:cs="仿宋"/>
                <w:szCs w:val="24"/>
              </w:rPr>
              <w:t>吴丹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有效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发明专利</w:t>
            </w:r>
          </w:p>
        </w:tc>
        <w:tc>
          <w:tcPr>
            <w:tcW w:w="2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1"/>
              </w:rPr>
            </w:pPr>
            <w:r>
              <w:rPr>
                <w:rFonts w:ascii="Times New Roman" w:eastAsia="仿宋"/>
                <w:szCs w:val="21"/>
              </w:rPr>
              <w:t>反转恢复准备的3D梯度自旋回波扩散成像方法、介质及设备</w:t>
            </w: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1"/>
              </w:rPr>
            </w:pPr>
            <w:r>
              <w:rPr>
                <w:rFonts w:ascii="Times New Roman" w:eastAsia="仿宋"/>
                <w:szCs w:val="21"/>
              </w:rPr>
              <w:t>中国</w:t>
            </w:r>
          </w:p>
        </w:tc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1"/>
              </w:rPr>
            </w:pPr>
            <w:r>
              <w:rPr>
                <w:rFonts w:ascii="Times New Roman"/>
                <w:szCs w:val="21"/>
                <w:shd w:val="clear" w:color="auto" w:fill="FFFFFF"/>
              </w:rPr>
              <w:t>ZL</w:t>
            </w:r>
            <w:r>
              <w:rPr>
                <w:rFonts w:hint="default" w:ascii="Times New Roman"/>
                <w:szCs w:val="21"/>
                <w:shd w:val="clear" w:color="auto" w:fill="FFFFFF"/>
              </w:rPr>
              <w:t>202110892182.8</w:t>
            </w:r>
          </w:p>
          <w:p>
            <w:pPr>
              <w:jc w:val="center"/>
            </w:pPr>
          </w:p>
        </w:tc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1"/>
              </w:rPr>
            </w:pPr>
            <w:r>
              <w:rPr>
                <w:rFonts w:ascii="Times New Roman" w:eastAsia="仿宋"/>
                <w:szCs w:val="21"/>
              </w:rPr>
              <w:t>2024.3.29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1"/>
              </w:rPr>
            </w:pPr>
            <w:r>
              <w:rPr>
                <w:rFonts w:ascii="Times New Roman" w:eastAsia="仿宋" w:cs="宋体"/>
                <w:color w:val="000000"/>
                <w:szCs w:val="21"/>
              </w:rPr>
              <w:t>6848446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1"/>
              </w:rPr>
            </w:pPr>
            <w:r>
              <w:rPr>
                <w:rFonts w:ascii="Times New Roman" w:eastAsia="仿宋"/>
                <w:szCs w:val="21"/>
              </w:rPr>
              <w:t>浙江大学</w:t>
            </w: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1"/>
              </w:rPr>
            </w:pPr>
            <w:r>
              <w:rPr>
                <w:rFonts w:ascii="Times New Roman" w:eastAsia="仿宋"/>
                <w:szCs w:val="21"/>
              </w:rPr>
              <w:t>吴丹，李浩天，张祎，徐义程，孙毅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1"/>
              </w:rPr>
            </w:pPr>
            <w:r>
              <w:rPr>
                <w:rFonts w:ascii="Times New Roman" w:eastAsia="仿宋"/>
                <w:szCs w:val="21"/>
              </w:rPr>
              <w:t>有效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发明专利</w:t>
            </w:r>
          </w:p>
        </w:tc>
        <w:tc>
          <w:tcPr>
            <w:tcW w:w="2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结合k空间和图像空间重建的成像方法和装置</w:t>
            </w: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中国</w:t>
            </w:r>
          </w:p>
        </w:tc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仿宋" w:hAnsi="仿宋" w:eastAsia="仿宋" w:cs="仿宋"/>
                <w:szCs w:val="24"/>
                <w:highlight w:val="yellow"/>
              </w:rPr>
            </w:pPr>
            <w:r>
              <w:rPr>
                <w:rFonts w:ascii="Times New Roman"/>
                <w:szCs w:val="21"/>
                <w:shd w:val="clear" w:color="auto" w:fill="FFFFFF"/>
              </w:rPr>
              <w:t>ZL</w:t>
            </w:r>
            <w:r>
              <w:rPr>
                <w:rFonts w:ascii="Times New Roman" w:eastAsia="仿宋"/>
                <w:szCs w:val="24"/>
              </w:rPr>
              <w:t>202110379060.9</w:t>
            </w:r>
          </w:p>
        </w:tc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仿宋" w:hAnsi="仿宋" w:eastAsia="仿宋" w:cs="仿宋"/>
                <w:szCs w:val="24"/>
                <w:highlight w:val="yellow"/>
              </w:rPr>
            </w:pPr>
            <w:r>
              <w:rPr>
                <w:rFonts w:ascii="Times New Roman" w:eastAsia="仿宋"/>
                <w:szCs w:val="24"/>
              </w:rPr>
              <w:t>2021.12.17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仿宋" w:hAnsi="仿宋" w:eastAsia="仿宋" w:cs="仿宋"/>
                <w:szCs w:val="24"/>
                <w:highlight w:val="yellow"/>
              </w:rPr>
            </w:pPr>
            <w:r>
              <w:rPr>
                <w:rFonts w:ascii="Times New Roman" w:eastAsia="仿宋"/>
                <w:szCs w:val="24"/>
              </w:rPr>
              <w:t>4856219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仿宋" w:hAnsi="仿宋" w:eastAsia="仿宋" w:cs="仿宋"/>
                <w:szCs w:val="24"/>
                <w:highlight w:val="yellow"/>
              </w:rPr>
            </w:pPr>
            <w:r>
              <w:rPr>
                <w:rFonts w:ascii="Times New Roman" w:eastAsia="仿宋" w:cs="仿宋"/>
                <w:szCs w:val="24"/>
              </w:rPr>
              <w:t>浙江大学</w:t>
            </w: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仿宋" w:hAnsi="仿宋" w:eastAsia="仿宋" w:cs="仿宋"/>
                <w:szCs w:val="24"/>
                <w:highlight w:val="yellow"/>
              </w:rPr>
            </w:pPr>
            <w:r>
              <w:rPr>
                <w:rFonts w:ascii="Times New Roman" w:eastAsia="仿宋" w:cs="仿宋"/>
                <w:szCs w:val="24"/>
              </w:rPr>
              <w:t>张祎、祖涛、孙毅、吴丹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仿宋" w:hAnsi="仿宋" w:eastAsia="仿宋" w:cs="仿宋"/>
                <w:szCs w:val="24"/>
                <w:highlight w:val="yellow"/>
              </w:rPr>
            </w:pPr>
            <w:r>
              <w:rPr>
                <w:rFonts w:ascii="Times New Roman" w:eastAsia="仿宋" w:cs="仿宋"/>
                <w:szCs w:val="24"/>
              </w:rPr>
              <w:t>有效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发明专利</w:t>
            </w:r>
          </w:p>
        </w:tc>
        <w:tc>
          <w:tcPr>
            <w:tcW w:w="2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用于磁共振成像系统的梯度涡流校正方法和装置</w:t>
            </w: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中国</w:t>
            </w:r>
          </w:p>
        </w:tc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/>
                <w:szCs w:val="21"/>
                <w:shd w:val="clear" w:color="auto" w:fill="FFFFFF"/>
              </w:rPr>
              <w:t>ZL</w:t>
            </w:r>
            <w:r>
              <w:rPr>
                <w:rFonts w:hint="default" w:ascii="Times New Roman" w:eastAsia="仿宋"/>
                <w:szCs w:val="24"/>
              </w:rPr>
              <w:t>201510527333.4</w:t>
            </w:r>
          </w:p>
        </w:tc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hint="default" w:ascii="Times New Roman" w:eastAsia="仿宋"/>
                <w:szCs w:val="24"/>
              </w:rPr>
              <w:t>2019.8.23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hint="default" w:ascii="Times New Roman" w:eastAsia="仿宋"/>
                <w:szCs w:val="24"/>
              </w:rPr>
              <w:t>3503389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上海联影医疗科技股份有限公司</w:t>
            </w: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李博，贾二维，邢晓聪，徐恺频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有效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发明专利</w:t>
            </w:r>
          </w:p>
        </w:tc>
        <w:tc>
          <w:tcPr>
            <w:tcW w:w="2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  <w:highlight w:val="yellow"/>
              </w:rPr>
            </w:pPr>
            <w:r>
              <w:rPr>
                <w:rFonts w:ascii="Times New Roman" w:eastAsia="仿宋" w:cs="仿宋"/>
                <w:szCs w:val="24"/>
              </w:rPr>
              <w:t>一种梯度线圈组件以及产生梯度磁场的方法</w:t>
            </w: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中国</w:t>
            </w:r>
          </w:p>
        </w:tc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/>
                <w:szCs w:val="21"/>
                <w:shd w:val="clear" w:color="auto" w:fill="FFFFFF"/>
              </w:rPr>
              <w:t>ZL</w:t>
            </w:r>
            <w:r>
              <w:rPr>
                <w:rFonts w:hint="default" w:ascii="Times New Roman" w:eastAsia="仿宋"/>
                <w:szCs w:val="24"/>
              </w:rPr>
              <w:t>201811003411.0</w:t>
            </w:r>
          </w:p>
        </w:tc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tabs>
                <w:tab w:val="left" w:pos="616"/>
              </w:tabs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2021.8.10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hint="default" w:ascii="Times New Roman" w:eastAsia="仿宋"/>
                <w:szCs w:val="24"/>
              </w:rPr>
              <w:t>4606840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上海联影医疗科技股份有限公司</w:t>
            </w: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刘曙光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有效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650" w:hRule="atLeast"/>
          <w:jc w:val="center"/>
        </w:trPr>
        <w:tc>
          <w:tcPr>
            <w:tcW w:w="13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发明专利</w:t>
            </w:r>
          </w:p>
        </w:tc>
        <w:tc>
          <w:tcPr>
            <w:tcW w:w="2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hint="default" w:ascii="Times New Roman" w:eastAsia="仿宋" w:cs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一种基于弹性力学建模的低噪声磁共振梯度线圈设计方法</w:t>
            </w: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hint="default" w:ascii="Times New Roman" w:eastAsia="仿宋" w:cs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中国</w:t>
            </w:r>
          </w:p>
        </w:tc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hint="default" w:ascii="Times New Roman" w:eastAsia="仿宋" w:cs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ZL202310380446.0</w:t>
            </w:r>
          </w:p>
        </w:tc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hint="default" w:ascii="Times New Roman" w:eastAsia="仿宋" w:cs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2024.6.11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hint="default" w:ascii="Times New Roman" w:eastAsia="仿宋" w:cs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7091733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hint="default" w:ascii="Times New Roman" w:eastAsia="仿宋" w:cs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浙江大学</w:t>
            </w: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hint="default" w:ascii="Times New Roman" w:eastAsia="仿宋" w:cs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吴丹，康礼义，夏灵，杨绩文，赵智勇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hint="default" w:ascii="Times New Roman" w:eastAsia="仿宋" w:cs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有效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发明专利</w:t>
            </w:r>
          </w:p>
        </w:tc>
        <w:tc>
          <w:tcPr>
            <w:tcW w:w="257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基于物理分辨率的医学图像分割方法、系统、介质及设备</w:t>
            </w: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中国</w:t>
            </w:r>
          </w:p>
        </w:tc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/>
                <w:szCs w:val="21"/>
                <w:shd w:val="clear" w:color="auto" w:fill="FFFFFF"/>
              </w:rPr>
              <w:t>ZL</w:t>
            </w:r>
            <w:r>
              <w:rPr>
                <w:rFonts w:hint="default" w:ascii="Times New Roman"/>
                <w:kern w:val="0"/>
                <w:szCs w:val="24"/>
              </w:rPr>
              <w:t>202210878330.5</w:t>
            </w:r>
          </w:p>
        </w:tc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hint="default" w:ascii="Times New Roman" w:eastAsia="仿宋"/>
                <w:szCs w:val="24"/>
              </w:rPr>
              <w:t>2023.6.6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hint="default" w:ascii="Times New Roman" w:eastAsia="仿宋"/>
                <w:szCs w:val="24"/>
              </w:rPr>
              <w:t>6034377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浙江大学</w:t>
            </w: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仿宋" w:hAnsi="仿宋" w:eastAsia="仿宋" w:cs="仿宋"/>
                <w:szCs w:val="24"/>
              </w:rPr>
            </w:pPr>
            <w:r>
              <w:rPr>
                <w:rFonts w:ascii="仿宋" w:hAnsi="仿宋" w:eastAsia="仿宋" w:cs="FZSongS--GB1-5"/>
                <w:kern w:val="0"/>
                <w:szCs w:val="24"/>
              </w:rPr>
              <w:t>赵立，胥云智，李嘉欣，吴丹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pStyle w:val="4"/>
              <w:widowControl/>
              <w:spacing w:line="390" w:lineRule="exact"/>
              <w:ind w:firstLine="0" w:firstLineChars="0"/>
              <w:jc w:val="left"/>
              <w:rPr>
                <w:rFonts w:hint="default" w:ascii="Times New Roman" w:eastAsia="仿宋"/>
                <w:szCs w:val="24"/>
              </w:rPr>
            </w:pPr>
            <w:r>
              <w:rPr>
                <w:rFonts w:ascii="Times New Roman" w:eastAsia="仿宋" w:cs="仿宋"/>
                <w:szCs w:val="24"/>
              </w:rPr>
              <w:t>有效</w:t>
            </w:r>
          </w:p>
        </w:tc>
      </w:tr>
    </w:tbl>
    <w:p>
      <w:pPr>
        <w:rPr>
          <w:b/>
          <w:bCs/>
          <w:sz w:val="28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ZSongS--GB1-5">
    <w:altName w:val="苹方-简"/>
    <w:panose1 w:val="00000000000000000000"/>
    <w:charset w:val="00"/>
    <w:family w:val="swiss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NjMTBjNzdlZmMwMDVkZGQ1Yzk2ZGE1ZjA5ZDQxMjYifQ=="/>
  </w:docVars>
  <w:rsids>
    <w:rsidRoot w:val="007A378A"/>
    <w:rsid w:val="00014081"/>
    <w:rsid w:val="000A633B"/>
    <w:rsid w:val="000E2550"/>
    <w:rsid w:val="00113704"/>
    <w:rsid w:val="00133845"/>
    <w:rsid w:val="001C79D9"/>
    <w:rsid w:val="002161E4"/>
    <w:rsid w:val="002F1133"/>
    <w:rsid w:val="00423030"/>
    <w:rsid w:val="004D3794"/>
    <w:rsid w:val="004D457C"/>
    <w:rsid w:val="005956FF"/>
    <w:rsid w:val="005A2AAE"/>
    <w:rsid w:val="00653BB3"/>
    <w:rsid w:val="00655020"/>
    <w:rsid w:val="00662CCF"/>
    <w:rsid w:val="00767B39"/>
    <w:rsid w:val="007A378A"/>
    <w:rsid w:val="00821DF8"/>
    <w:rsid w:val="00837B3A"/>
    <w:rsid w:val="008B0C67"/>
    <w:rsid w:val="008B76F6"/>
    <w:rsid w:val="00A072BD"/>
    <w:rsid w:val="00A14575"/>
    <w:rsid w:val="00A2366E"/>
    <w:rsid w:val="00A74AE9"/>
    <w:rsid w:val="00B272D7"/>
    <w:rsid w:val="00BD5FEF"/>
    <w:rsid w:val="00C03F73"/>
    <w:rsid w:val="00C551F9"/>
    <w:rsid w:val="00C72B96"/>
    <w:rsid w:val="00CC64D3"/>
    <w:rsid w:val="00D06AA0"/>
    <w:rsid w:val="00E864A0"/>
    <w:rsid w:val="00F20931"/>
    <w:rsid w:val="00F718C1"/>
    <w:rsid w:val="00FB0A98"/>
    <w:rsid w:val="0100390C"/>
    <w:rsid w:val="02D908B8"/>
    <w:rsid w:val="0BE67BA2"/>
    <w:rsid w:val="13484121"/>
    <w:rsid w:val="15E862C7"/>
    <w:rsid w:val="1A952EBF"/>
    <w:rsid w:val="1AA66E7A"/>
    <w:rsid w:val="1C381D2E"/>
    <w:rsid w:val="1CE90836"/>
    <w:rsid w:val="22C97440"/>
    <w:rsid w:val="324C4353"/>
    <w:rsid w:val="343B642D"/>
    <w:rsid w:val="38CC1D4A"/>
    <w:rsid w:val="38E452E6"/>
    <w:rsid w:val="3B950B19"/>
    <w:rsid w:val="3CCC564C"/>
    <w:rsid w:val="3E846C23"/>
    <w:rsid w:val="3F1D32FF"/>
    <w:rsid w:val="3F9F5A84"/>
    <w:rsid w:val="40273D0A"/>
    <w:rsid w:val="40490124"/>
    <w:rsid w:val="41BB6E00"/>
    <w:rsid w:val="41F035C2"/>
    <w:rsid w:val="44381250"/>
    <w:rsid w:val="46184820"/>
    <w:rsid w:val="4D565C2E"/>
    <w:rsid w:val="4E5E2FEC"/>
    <w:rsid w:val="53A45945"/>
    <w:rsid w:val="57672F12"/>
    <w:rsid w:val="5BC30933"/>
    <w:rsid w:val="5EC92704"/>
    <w:rsid w:val="60B57A59"/>
    <w:rsid w:val="667B0788"/>
    <w:rsid w:val="6861575B"/>
    <w:rsid w:val="6CDE55CC"/>
    <w:rsid w:val="6DCF1292"/>
    <w:rsid w:val="6DE5298B"/>
    <w:rsid w:val="6EBC7B8F"/>
    <w:rsid w:val="71353C29"/>
    <w:rsid w:val="7148395C"/>
    <w:rsid w:val="75D8210B"/>
    <w:rsid w:val="7A7237F8"/>
    <w:rsid w:val="7B2F16E9"/>
    <w:rsid w:val="7BFD5343"/>
    <w:rsid w:val="7D7D498E"/>
    <w:rsid w:val="7FFF9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  <w:pPr>
      <w:widowControl/>
      <w:jc w:val="left"/>
    </w:pPr>
  </w:style>
  <w:style w:type="paragraph" w:styleId="4">
    <w:name w:val="Plain Text"/>
    <w:basedOn w:val="1"/>
    <w:link w:val="15"/>
    <w:unhideWhenUsed/>
    <w:qFormat/>
    <w:uiPriority w:val="99"/>
    <w:pPr>
      <w:spacing w:line="360" w:lineRule="auto"/>
      <w:ind w:firstLine="480" w:firstLineChars="200"/>
    </w:pPr>
    <w:rPr>
      <w:rFonts w:hint="eastAsia" w:ascii="仿宋_GB2312"/>
      <w:sz w:val="24"/>
    </w:rPr>
  </w:style>
  <w:style w:type="paragraph" w:styleId="5">
    <w:name w:val="Balloon Text"/>
    <w:basedOn w:val="1"/>
    <w:link w:val="1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</w:pPr>
  </w:style>
  <w:style w:type="paragraph" w:styleId="7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</w:p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Heading 1 Char"/>
    <w:basedOn w:val="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4">
    <w:name w:val="Comment Text Char"/>
    <w:basedOn w:val="9"/>
    <w:link w:val="3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5">
    <w:name w:val="Plain Text Char"/>
    <w:basedOn w:val="9"/>
    <w:link w:val="4"/>
    <w:qFormat/>
    <w:uiPriority w:val="99"/>
    <w:rPr>
      <w:rFonts w:hint="eastAsia" w:ascii="仿宋_GB2312" w:eastAsia="仿宋_GB2312" w:cs="仿宋_GB2312"/>
      <w:kern w:val="2"/>
      <w:sz w:val="24"/>
    </w:rPr>
  </w:style>
  <w:style w:type="character" w:customStyle="1" w:styleId="16">
    <w:name w:val="Header Char"/>
    <w:basedOn w:val="9"/>
    <w:link w:val="7"/>
    <w:qFormat/>
    <w:uiPriority w:val="99"/>
    <w:rPr>
      <w:kern w:val="2"/>
      <w:sz w:val="21"/>
    </w:rPr>
  </w:style>
  <w:style w:type="character" w:customStyle="1" w:styleId="17">
    <w:name w:val="Footer Char"/>
    <w:basedOn w:val="9"/>
    <w:link w:val="6"/>
    <w:qFormat/>
    <w:uiPriority w:val="99"/>
    <w:rPr>
      <w:kern w:val="2"/>
      <w:sz w:val="21"/>
    </w:rPr>
  </w:style>
  <w:style w:type="paragraph" w:customStyle="1" w:styleId="18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character" w:customStyle="1" w:styleId="19">
    <w:name w:val="Balloon Text Char"/>
    <w:basedOn w:val="9"/>
    <w:link w:val="5"/>
    <w:semiHidden/>
    <w:qFormat/>
    <w:uiPriority w:val="99"/>
    <w:rPr>
      <w:rFonts w:ascii="Segoe UI" w:hAnsi="Segoe UI" w:cs="Segoe U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352</Words>
  <Characters>2012</Characters>
  <Lines>16</Lines>
  <Paragraphs>4</Paragraphs>
  <TotalTime>7</TotalTime>
  <ScaleCrop>false</ScaleCrop>
  <LinksUpToDate>false</LinksUpToDate>
  <CharactersWithSpaces>2360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2024-08-09T17:27:00Z</dcterms:created>
  <dc:creator>ZJU</dc:creator>
  <cp:lastModifiedBy>白炽</cp:lastModifiedBy>
  <dcterms:modified xsi:type="dcterms:W3CDTF">2024-08-12T16:52:07Z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8BBEDA10BBCF227A37CDB96650B7E98C</vt:lpwstr>
  </property>
</Properties>
</file>