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C0F00" w14:textId="77777777" w:rsidR="00A108E1" w:rsidRDefault="00000000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5BB87154" w14:textId="77777777" w:rsidR="00A108E1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A108E1" w14:paraId="79A7E054" w14:textId="77777777">
        <w:trPr>
          <w:trHeight w:val="647"/>
        </w:trPr>
        <w:tc>
          <w:tcPr>
            <w:tcW w:w="2156" w:type="dxa"/>
            <w:vAlign w:val="center"/>
          </w:tcPr>
          <w:p w14:paraId="4DE086F2" w14:textId="77777777" w:rsidR="00A108E1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28BD1A54" w14:textId="0892AD3D" w:rsidR="00A108E1" w:rsidRDefault="00000000" w:rsidP="00E1335F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bCs w:val="0"/>
                <w:color w:val="auto"/>
                <w:sz w:val="28"/>
              </w:rPr>
              <w:t>复杂难治性糖尿病的关键技术创新与体系构建</w:t>
            </w:r>
          </w:p>
        </w:tc>
      </w:tr>
      <w:tr w:rsidR="00A108E1" w14:paraId="5B4329C6" w14:textId="77777777">
        <w:trPr>
          <w:trHeight w:val="561"/>
        </w:trPr>
        <w:tc>
          <w:tcPr>
            <w:tcW w:w="2156" w:type="dxa"/>
            <w:vAlign w:val="center"/>
          </w:tcPr>
          <w:p w14:paraId="3855F239" w14:textId="77777777" w:rsidR="00A108E1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543A4A59" w14:textId="77777777" w:rsidR="00A108E1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</w:t>
            </w:r>
          </w:p>
        </w:tc>
      </w:tr>
      <w:tr w:rsidR="00A108E1" w14:paraId="453157FE" w14:textId="77777777">
        <w:trPr>
          <w:trHeight w:val="2461"/>
        </w:trPr>
        <w:tc>
          <w:tcPr>
            <w:tcW w:w="2156" w:type="dxa"/>
            <w:vAlign w:val="center"/>
          </w:tcPr>
          <w:p w14:paraId="3AA66AEB" w14:textId="77777777" w:rsidR="00A108E1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D6098FB" w14:textId="77777777" w:rsidR="00A108E1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1DD9A655" w14:textId="77777777" w:rsidR="00A108E1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41CED9DB" w14:textId="77777777" w:rsidR="00A108E1" w:rsidRDefault="00000000">
            <w:pPr>
              <w:spacing w:line="440" w:lineRule="exact"/>
              <w:jc w:val="left"/>
              <w:rPr>
                <w:rFonts w:eastAsia="方正黑体简体"/>
                <w:b/>
                <w:sz w:val="32"/>
                <w:szCs w:val="22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代表性论文专著目录</w:t>
            </w:r>
          </w:p>
          <w:p w14:paraId="37886B45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bookmarkStart w:id="0" w:name="OLE_LINK1"/>
            <w:r>
              <w:rPr>
                <w:rFonts w:eastAsia="仿宋_GB2312" w:hint="eastAsia"/>
                <w:bCs/>
                <w:sz w:val="24"/>
                <w:szCs w:val="24"/>
              </w:rPr>
              <w:t xml:space="preserve">Zhao S; Jin D; Wang S; Xu Y; Li H; Chang </w:t>
            </w:r>
            <w:proofErr w:type="spellStart"/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Y;Ma</w:t>
            </w:r>
            <w:proofErr w:type="spellEnd"/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Y; Xu Y; Guo C; Peng F; Huang R; Lai M; Xia Z; Che M; Zuo J; Jiang D; </w:t>
            </w:r>
            <w:r>
              <w:rPr>
                <w:rFonts w:eastAsia="仿宋_GB2312" w:hint="eastAsia"/>
                <w:b/>
                <w:sz w:val="24"/>
                <w:szCs w:val="24"/>
              </w:rPr>
              <w:t>Zheng C*; Mao G*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. Serum omega-6/omega-3 polyunsaturated fatty acids ratio and diabetic </w:t>
            </w:r>
            <w:proofErr w:type="spellStart"/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retinopathy:A</w:t>
            </w:r>
            <w:proofErr w:type="spellEnd"/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propensity score matching based case-control study in China. </w:t>
            </w:r>
            <w:proofErr w:type="spellStart"/>
            <w:r>
              <w:rPr>
                <w:rFonts w:eastAsia="仿宋_GB2312" w:hint="eastAsia"/>
                <w:bCs/>
                <w:sz w:val="24"/>
                <w:szCs w:val="24"/>
              </w:rPr>
              <w:t>EClinicalMedicine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>. 2021,39:101089-101097.</w:t>
            </w:r>
          </w:p>
          <w:p w14:paraId="0787FF33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Zheng C</w:t>
            </w:r>
            <w:r>
              <w:rPr>
                <w:rFonts w:eastAsia="仿宋_GB2312" w:hint="eastAsia"/>
                <w:bCs/>
                <w:sz w:val="24"/>
                <w:szCs w:val="24"/>
              </w:rPr>
              <w:t>; Huang L; Luo W; Yu W; Hu X; Guan X; Cai Y; Zou C; Yin H; Xu Z; Liang G; Wang Y. Inhibition of STAT3 in tubular epithelial cells prevents kidney fibrosis and nephropathy in STZ-induced diabetic mice. Cell Death Dis. 2019,10(11):848-861.</w:t>
            </w:r>
          </w:p>
          <w:p w14:paraId="075605CC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Zheng C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; Liu Z. Vascular function, insulin action, and exercise: an intricate interplay. Trends Endocrinol </w:t>
            </w:r>
            <w:proofErr w:type="spellStart"/>
            <w:r>
              <w:rPr>
                <w:rFonts w:eastAsia="仿宋_GB2312" w:hint="eastAsia"/>
                <w:bCs/>
                <w:sz w:val="24"/>
                <w:szCs w:val="24"/>
              </w:rPr>
              <w:t>Metab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>. 2015,26(6):297-304.</w:t>
            </w:r>
          </w:p>
          <w:p w14:paraId="0A29146A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Xiang R*; Chen J*; Li S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*;</w:t>
            </w:r>
            <w:r>
              <w:rPr>
                <w:rFonts w:eastAsia="仿宋_GB2312" w:hint="eastAsia"/>
                <w:b/>
                <w:sz w:val="24"/>
                <w:szCs w:val="24"/>
              </w:rPr>
              <w:t>Yan</w:t>
            </w:r>
            <w:proofErr w:type="gramEnd"/>
            <w:r>
              <w:rPr>
                <w:rFonts w:eastAsia="仿宋_GB2312" w:hint="eastAsia"/>
                <w:b/>
                <w:sz w:val="24"/>
                <w:szCs w:val="24"/>
              </w:rPr>
              <w:t xml:space="preserve"> H*</w:t>
            </w:r>
            <w:r>
              <w:rPr>
                <w:rFonts w:eastAsia="仿宋_GB2312" w:hint="eastAsia"/>
                <w:bCs/>
                <w:sz w:val="24"/>
                <w:szCs w:val="24"/>
              </w:rPr>
              <w:t>;Meng Y; Cai J; Cui Q; Yang Y; Xu M; Geng B#;Yang J#. VSMC-Specific Deletion of FAM3A Attenuated Ang II-Promoted Hypertension and Cardiovascular Hypertrophy. Circ Res.2020,126(12):1746-1759.</w:t>
            </w:r>
          </w:p>
          <w:p w14:paraId="6500EDEA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Cheng W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; Gonzalez I; Pan W; Tsang AH; Adams J; </w:t>
            </w:r>
            <w:proofErr w:type="spellStart"/>
            <w:r>
              <w:rPr>
                <w:rFonts w:eastAsia="仿宋_GB2312" w:hint="eastAsia"/>
                <w:bCs/>
                <w:sz w:val="24"/>
                <w:szCs w:val="24"/>
              </w:rPr>
              <w:t>Ndoka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E; Gordian D; Khoury B; Roelofs K; Evers SS; MacKinnon A; Wu S; Frikke-Schmidt H; Flak JN; Trevaskis JL; Rhodes CJ; Fukada SI; Seeley RJ; Sandoval DA; Olson DP; </w:t>
            </w:r>
            <w:proofErr w:type="spellStart"/>
            <w:r>
              <w:rPr>
                <w:rFonts w:eastAsia="仿宋_GB2312" w:hint="eastAsia"/>
                <w:bCs/>
                <w:sz w:val="24"/>
                <w:szCs w:val="24"/>
              </w:rPr>
              <w:t>Blouet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C; Myers MG Jr. Calcitonin receptor neurons in the mouse nucleus tractus solitarius control energy balance via the non-</w:t>
            </w: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 xml:space="preserve">aversive suppression of </w:t>
            </w:r>
            <w:proofErr w:type="spellStart"/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feeding.Cell</w:t>
            </w:r>
            <w:proofErr w:type="spellEnd"/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Metabolism.2020,31(2):301-312.</w:t>
            </w:r>
          </w:p>
          <w:p w14:paraId="6FB407D1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Cheng W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; Gordian D; Ludwig MQ; Pers TH; Seeley RJ; Myers MG Jr. Hindbrain circuits in the control of eating </w:t>
            </w:r>
            <w:proofErr w:type="spellStart"/>
            <w:r>
              <w:rPr>
                <w:rFonts w:eastAsia="仿宋_GB2312" w:hint="eastAsia"/>
                <w:bCs/>
                <w:sz w:val="24"/>
                <w:szCs w:val="24"/>
              </w:rPr>
              <w:t>behaviour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and energy </w:t>
            </w:r>
            <w:proofErr w:type="spellStart"/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balance.Nature</w:t>
            </w:r>
            <w:proofErr w:type="spellEnd"/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Metabolism.2022,4(7):826-835.</w:t>
            </w:r>
          </w:p>
          <w:p w14:paraId="689CC6A6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中华医学会糖尿病学分会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中国医师协会内分泌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代谢科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医师分会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中华医学会内分泌学分会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中华医学会儿科学分会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型糖尿病诊治指南（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2021</w:t>
            </w:r>
            <w:r>
              <w:rPr>
                <w:rFonts w:eastAsia="仿宋_GB2312" w:hint="eastAsia"/>
                <w:bCs/>
                <w:sz w:val="24"/>
                <w:szCs w:val="24"/>
              </w:rPr>
              <w:t>版）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中华糖尿病杂志</w:t>
            </w:r>
            <w:r>
              <w:rPr>
                <w:rFonts w:eastAsia="仿宋_GB2312" w:hint="eastAsia"/>
                <w:bCs/>
                <w:sz w:val="24"/>
                <w:szCs w:val="24"/>
              </w:rPr>
              <w:t>.2022,11(14):1143-1250.</w:t>
            </w:r>
          </w:p>
          <w:p w14:paraId="617DB388" w14:textId="77777777" w:rsidR="00A108E1" w:rsidRDefault="0000000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吴菁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proofErr w:type="gramStart"/>
            <w:r>
              <w:rPr>
                <w:rFonts w:eastAsia="仿宋_GB2312" w:hint="eastAsia"/>
                <w:b/>
                <w:sz w:val="24"/>
                <w:szCs w:val="24"/>
              </w:rPr>
              <w:t>谷卫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sz w:val="24"/>
                <w:szCs w:val="24"/>
              </w:rPr>
              <w:t>糖尿病诊治新进展——解读美国糖尿病学会《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版糖尿病诊疗指南》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中华全科医师杂志</w:t>
            </w:r>
            <w:r>
              <w:rPr>
                <w:rFonts w:eastAsia="仿宋_GB2312" w:hint="eastAsia"/>
                <w:bCs/>
                <w:sz w:val="24"/>
                <w:szCs w:val="24"/>
              </w:rPr>
              <w:t>.2010,9(10):668-671.</w:t>
            </w:r>
          </w:p>
          <w:bookmarkEnd w:id="0"/>
          <w:p w14:paraId="2E5D5175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主要知识产权和标准规范目录</w:t>
            </w:r>
          </w:p>
          <w:p w14:paraId="4D0AC24E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1.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郑超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谷卫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徐小红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何晓雯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康英秀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孙博。一种内分泌科用糖尿病病情检测装置：中国发明专利，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ZL202010963394.6.</w:t>
            </w:r>
          </w:p>
          <w:p w14:paraId="30CD0B25" w14:textId="77777777" w:rsidR="00A108E1" w:rsidRDefault="00000000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2.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郑超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;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于翔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;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谷卫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;</w:t>
            </w:r>
            <w:r>
              <w:rPr>
                <w:rFonts w:eastAsia="仿宋_GB2312" w:hint="eastAsia"/>
                <w:bCs/>
                <w:sz w:val="24"/>
                <w:szCs w:val="24"/>
              </w:rPr>
              <w:t>张亦凯</w:t>
            </w:r>
            <w:r>
              <w:rPr>
                <w:rFonts w:eastAsia="仿宋_GB2312" w:hint="eastAsia"/>
                <w:bCs/>
                <w:sz w:val="24"/>
                <w:szCs w:val="24"/>
              </w:rPr>
              <w:t>;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王声瑶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;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叶舒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;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胡叶鹏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。用于救治低血糖的载胰高血糖素可穿戴设备</w:t>
            </w:r>
            <w:r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：中国发明专利，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ZL202210062336.5.</w:t>
            </w:r>
          </w:p>
        </w:tc>
      </w:tr>
      <w:tr w:rsidR="00A108E1" w14:paraId="707B81CD" w14:textId="77777777">
        <w:trPr>
          <w:trHeight w:val="1125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1109850A" w14:textId="77777777" w:rsidR="00A108E1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35419B56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郑超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0F10FC1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毛广运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教授，温州医科大学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AF62CF7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邹春鹏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温州医科大学附属第二医院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127CF01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张亦凯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助理研究员，浙江大学医学院附属第二医院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F3D39F2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闫晗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助理研究员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AE4D7EC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郑启东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台州市玉环第二人民医院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83C5EDD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邱维维，排名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，研究员，浙江大学医学院附属第二医院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F100DDD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于翔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主任药师，湖州市中心医院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5F0BF5D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谷卫，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FEA11B9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王哲，排名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，主治医师，浙江大学医学院附属第二医院；</w:t>
            </w:r>
          </w:p>
          <w:p w14:paraId="51B6D639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叶静雅，排名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，住院医师，浙江大学医学院附属第二医院；</w:t>
            </w:r>
          </w:p>
          <w:p w14:paraId="6E4537D3" w14:textId="77777777" w:rsidR="00A108E1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朱伊祎，排名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，住院医师，浙江大学医学院附属第二医院</w:t>
            </w:r>
          </w:p>
        </w:tc>
      </w:tr>
      <w:tr w:rsidR="00A108E1" w14:paraId="58F65045" w14:textId="77777777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4D2F81E5" w14:textId="77777777" w:rsidR="00A108E1" w:rsidRDefault="0000000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bookmarkStart w:id="1" w:name="_Hlk128061012"/>
            <w:r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329701BD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662A7771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温州医科大学</w:t>
            </w:r>
          </w:p>
          <w:p w14:paraId="06350458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温州医科大学附属第二医院</w:t>
            </w:r>
          </w:p>
          <w:p w14:paraId="3AF452BA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台州市玉环第二人民医院</w:t>
            </w:r>
          </w:p>
          <w:p w14:paraId="4A166A3C" w14:textId="77777777" w:rsidR="00A108E1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单位名称：湖州市中心医院</w:t>
            </w:r>
          </w:p>
        </w:tc>
      </w:tr>
      <w:bookmarkEnd w:id="1"/>
      <w:tr w:rsidR="00A108E1" w14:paraId="721A2A6F" w14:textId="77777777">
        <w:trPr>
          <w:trHeight w:val="692"/>
        </w:trPr>
        <w:tc>
          <w:tcPr>
            <w:tcW w:w="2156" w:type="dxa"/>
            <w:vAlign w:val="center"/>
          </w:tcPr>
          <w:p w14:paraId="7C72440D" w14:textId="77777777" w:rsidR="00A108E1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46A99085" w14:textId="77777777" w:rsidR="00A108E1" w:rsidRDefault="00000000">
            <w:pPr>
              <w:contextualSpacing/>
              <w:jc w:val="center"/>
              <w:rPr>
                <w:rStyle w:val="title1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hint="eastAsia"/>
                <w:b w:val="0"/>
                <w:color w:val="auto"/>
                <w:sz w:val="28"/>
                <w:szCs w:val="28"/>
              </w:rPr>
              <w:t>浙江大学</w:t>
            </w:r>
          </w:p>
        </w:tc>
      </w:tr>
      <w:tr w:rsidR="00A108E1" w14:paraId="511D08C8" w14:textId="77777777">
        <w:trPr>
          <w:trHeight w:val="9580"/>
        </w:trPr>
        <w:tc>
          <w:tcPr>
            <w:tcW w:w="2156" w:type="dxa"/>
            <w:vAlign w:val="center"/>
          </w:tcPr>
          <w:p w14:paraId="70DAE8A5" w14:textId="77777777" w:rsidR="00A108E1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191BF9C1" w14:textId="77777777" w:rsidR="00A108E1" w:rsidRDefault="00000000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复杂难治性糖尿病是我国上亿糖尿病患者致死致残的重要原因，直接影响患者生活质量与预期寿命。目前仍存在早期诊断滞后，干预策略局限，管理体系不健全等严峻问题。</w:t>
            </w:r>
          </w:p>
          <w:p w14:paraId="614925AC" w14:textId="77777777" w:rsidR="00A108E1" w:rsidRDefault="00000000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项目团队在疾病智慧管理、诊疗技术、新靶标筛选和鉴定等方面进行了创新。针对复杂难治性糖尿病建立了“血管外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>
              <w:rPr>
                <w:rFonts w:eastAsia="仿宋_GB2312" w:hint="eastAsia"/>
                <w:bCs/>
                <w:sz w:val="24"/>
                <w:szCs w:val="24"/>
              </w:rPr>
              <w:t>心内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>
              <w:rPr>
                <w:rFonts w:eastAsia="仿宋_GB2312" w:hint="eastAsia"/>
                <w:bCs/>
                <w:sz w:val="24"/>
                <w:szCs w:val="24"/>
              </w:rPr>
              <w:t>肾内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>
              <w:rPr>
                <w:rFonts w:eastAsia="仿宋_GB2312" w:hint="eastAsia"/>
                <w:bCs/>
                <w:sz w:val="24"/>
                <w:szCs w:val="24"/>
              </w:rPr>
              <w:t>内分泌”多学科协同管理新布局；基于现有专病队列和生物样本库，利用多组学、超声可视化等技术，创建省内首个基于人工智能的血糖疾病诊断平台，提出了数个复杂难治性糖尿病早期诊断模型；在机制研究和药物筛选过程中，发现一些老药新用途和全新治疗靶点，为药物研发提供了新方向，拓展了治疗选择和干预策略。团队推动成果转化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项，应用前景广阔。</w:t>
            </w:r>
          </w:p>
          <w:p w14:paraId="4E37190A" w14:textId="77777777" w:rsidR="00A108E1" w:rsidRDefault="00000000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项目已形成一套具有自主知识产权的诊治关键技术和管理体系，发表相关</w:t>
            </w:r>
            <w:r>
              <w:rPr>
                <w:rFonts w:eastAsia="仿宋_GB2312" w:hint="eastAsia"/>
                <w:bCs/>
                <w:sz w:val="24"/>
                <w:szCs w:val="24"/>
              </w:rPr>
              <w:t>SCI</w:t>
            </w:r>
            <w:r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>
              <w:rPr>
                <w:rFonts w:eastAsia="仿宋_GB2312" w:hint="eastAsia"/>
                <w:bCs/>
                <w:sz w:val="24"/>
                <w:szCs w:val="24"/>
              </w:rPr>
              <w:t>76</w:t>
            </w:r>
            <w:r>
              <w:rPr>
                <w:rFonts w:eastAsia="仿宋_GB2312" w:hint="eastAsia"/>
                <w:bCs/>
                <w:sz w:val="24"/>
                <w:szCs w:val="24"/>
              </w:rPr>
              <w:t>篇，最高影响因子</w:t>
            </w:r>
            <w:r>
              <w:rPr>
                <w:rFonts w:eastAsia="仿宋_GB2312" w:hint="eastAsia"/>
                <w:bCs/>
                <w:sz w:val="24"/>
                <w:szCs w:val="24"/>
              </w:rPr>
              <w:t>29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总引率超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1000</w:t>
            </w:r>
            <w:r>
              <w:rPr>
                <w:rFonts w:eastAsia="仿宋_GB2312" w:hint="eastAsia"/>
                <w:bCs/>
                <w:sz w:val="24"/>
                <w:szCs w:val="24"/>
              </w:rPr>
              <w:t>次。获国家发明专利</w:t>
            </w: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项，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软著权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项，参编指南共识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部。该项目各项关键指标（如血糖达标率、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随访率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等）远超国际和国内平均水平，管理体系和诊断技术已应用到全国各级医疗机构超</w:t>
            </w:r>
            <w:r>
              <w:rPr>
                <w:rFonts w:eastAsia="仿宋_GB2312" w:hint="eastAsia"/>
                <w:bCs/>
                <w:sz w:val="24"/>
                <w:szCs w:val="24"/>
              </w:rPr>
              <w:t>50</w:t>
            </w:r>
            <w:r>
              <w:rPr>
                <w:rFonts w:eastAsia="仿宋_GB2312" w:hint="eastAsia"/>
                <w:bCs/>
                <w:sz w:val="24"/>
                <w:szCs w:val="24"/>
              </w:rPr>
              <w:t>家，包括省内的</w:t>
            </w:r>
            <w:r>
              <w:rPr>
                <w:rFonts w:eastAsia="仿宋_GB2312" w:hint="eastAsia"/>
                <w:bCs/>
                <w:sz w:val="24"/>
                <w:szCs w:val="24"/>
              </w:rPr>
              <w:t>30</w:t>
            </w:r>
            <w:r>
              <w:rPr>
                <w:rFonts w:eastAsia="仿宋_GB2312" w:hint="eastAsia"/>
                <w:bCs/>
                <w:sz w:val="24"/>
                <w:szCs w:val="24"/>
              </w:rPr>
              <w:t>余家医疗机构以及全国排名前十的瑞金医院、中南大学湘雅医院等均在应用，惠及</w:t>
            </w:r>
            <w:r>
              <w:rPr>
                <w:rFonts w:eastAsia="仿宋_GB2312" w:hint="eastAsia"/>
                <w:bCs/>
                <w:sz w:val="24"/>
                <w:szCs w:val="24"/>
              </w:rPr>
              <w:t>18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万余患者，优化了我省糖尿病并发症管理的效率和质量。</w:t>
            </w:r>
          </w:p>
          <w:p w14:paraId="32C88181" w14:textId="77777777" w:rsidR="00A108E1" w:rsidRDefault="00000000">
            <w:pPr>
              <w:spacing w:line="440" w:lineRule="exact"/>
              <w:ind w:firstLineChars="200" w:firstLine="480"/>
              <w:jc w:val="left"/>
              <w:rPr>
                <w:rStyle w:val="title1"/>
                <w:b w:val="0"/>
                <w:color w:val="auto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建议提名该成果为省科学技术进步奖</w:t>
            </w:r>
            <w:r>
              <w:rPr>
                <w:rFonts w:eastAsia="仿宋_GB2312" w:hint="eastAsia"/>
                <w:bCs/>
                <w:sz w:val="24"/>
                <w:szCs w:val="24"/>
              </w:rPr>
              <w:t>_</w:t>
            </w:r>
            <w:r>
              <w:rPr>
                <w:rFonts w:eastAsia="仿宋_GB2312" w:hint="eastAsia"/>
                <w:bCs/>
                <w:sz w:val="24"/>
                <w:szCs w:val="24"/>
              </w:rPr>
              <w:t>二</w:t>
            </w:r>
            <w:r>
              <w:rPr>
                <w:rFonts w:eastAsia="仿宋_GB2312" w:hint="eastAsia"/>
                <w:bCs/>
                <w:sz w:val="24"/>
                <w:szCs w:val="24"/>
              </w:rPr>
              <w:t>_</w:t>
            </w:r>
            <w:r>
              <w:rPr>
                <w:rFonts w:eastAsia="仿宋_GB2312" w:hint="eastAsia"/>
                <w:bCs/>
                <w:sz w:val="24"/>
                <w:szCs w:val="24"/>
              </w:rPr>
              <w:t>等奖。</w:t>
            </w:r>
          </w:p>
        </w:tc>
      </w:tr>
    </w:tbl>
    <w:p w14:paraId="61E6AF1B" w14:textId="77777777" w:rsidR="00A108E1" w:rsidRDefault="00A108E1">
      <w:pPr>
        <w:rPr>
          <w:vanish/>
        </w:rPr>
      </w:pPr>
    </w:p>
    <w:sectPr w:rsidR="00A10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88C84" w14:textId="77777777" w:rsidR="00353AF5" w:rsidRDefault="00353AF5" w:rsidP="00E1335F">
      <w:r>
        <w:separator/>
      </w:r>
    </w:p>
  </w:endnote>
  <w:endnote w:type="continuationSeparator" w:id="0">
    <w:p w14:paraId="7C0F21B4" w14:textId="77777777" w:rsidR="00353AF5" w:rsidRDefault="00353AF5" w:rsidP="00E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9" w:usb3="00000000" w:csb0="000401FF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4CAE2" w14:textId="77777777" w:rsidR="00353AF5" w:rsidRDefault="00353AF5" w:rsidP="00E1335F">
      <w:r>
        <w:separator/>
      </w:r>
    </w:p>
  </w:footnote>
  <w:footnote w:type="continuationSeparator" w:id="0">
    <w:p w14:paraId="0A9012A7" w14:textId="77777777" w:rsidR="00353AF5" w:rsidRDefault="00353AF5" w:rsidP="00E1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23118"/>
    <w:multiLevelType w:val="singleLevel"/>
    <w:tmpl w:val="0C82311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27656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3YTkwOTI3YzBkMGVlNzAzOGFlYjZjM2E2ZjBkMDkifQ=="/>
  </w:docVars>
  <w:rsids>
    <w:rsidRoot w:val="007A378A"/>
    <w:rsid w:val="00133845"/>
    <w:rsid w:val="001F6BCA"/>
    <w:rsid w:val="00245F16"/>
    <w:rsid w:val="00353AF5"/>
    <w:rsid w:val="00401284"/>
    <w:rsid w:val="004D3794"/>
    <w:rsid w:val="005956FF"/>
    <w:rsid w:val="005D40E9"/>
    <w:rsid w:val="00653BB3"/>
    <w:rsid w:val="007A378A"/>
    <w:rsid w:val="00821DF8"/>
    <w:rsid w:val="00A108E1"/>
    <w:rsid w:val="00A2366E"/>
    <w:rsid w:val="00B272D7"/>
    <w:rsid w:val="00C03F73"/>
    <w:rsid w:val="00CC64D3"/>
    <w:rsid w:val="00D557CB"/>
    <w:rsid w:val="00E1335F"/>
    <w:rsid w:val="00E90EEB"/>
    <w:rsid w:val="015E4AD6"/>
    <w:rsid w:val="03A6394D"/>
    <w:rsid w:val="042C4A18"/>
    <w:rsid w:val="04781EE3"/>
    <w:rsid w:val="05882122"/>
    <w:rsid w:val="05B9052D"/>
    <w:rsid w:val="0735488F"/>
    <w:rsid w:val="0B6C7DF0"/>
    <w:rsid w:val="0B835865"/>
    <w:rsid w:val="0BD47E6F"/>
    <w:rsid w:val="0E124C7E"/>
    <w:rsid w:val="0F753717"/>
    <w:rsid w:val="125910CE"/>
    <w:rsid w:val="14B922F8"/>
    <w:rsid w:val="1B7C7BDB"/>
    <w:rsid w:val="1D4B3D09"/>
    <w:rsid w:val="1F6E3CDF"/>
    <w:rsid w:val="22DB168B"/>
    <w:rsid w:val="24E930F9"/>
    <w:rsid w:val="25494FD2"/>
    <w:rsid w:val="2A7228D5"/>
    <w:rsid w:val="2A7376FC"/>
    <w:rsid w:val="2CCE2260"/>
    <w:rsid w:val="2E0028ED"/>
    <w:rsid w:val="2E6609A2"/>
    <w:rsid w:val="320A5AE9"/>
    <w:rsid w:val="33686F6B"/>
    <w:rsid w:val="33F46A50"/>
    <w:rsid w:val="342B004A"/>
    <w:rsid w:val="356A57F3"/>
    <w:rsid w:val="36527A5E"/>
    <w:rsid w:val="376C4B50"/>
    <w:rsid w:val="388163D9"/>
    <w:rsid w:val="3B183024"/>
    <w:rsid w:val="40E71FE8"/>
    <w:rsid w:val="437159C8"/>
    <w:rsid w:val="45440EBA"/>
    <w:rsid w:val="4740402F"/>
    <w:rsid w:val="4F132029"/>
    <w:rsid w:val="522400A9"/>
    <w:rsid w:val="535D1AC5"/>
    <w:rsid w:val="54B55930"/>
    <w:rsid w:val="55924389"/>
    <w:rsid w:val="5B060866"/>
    <w:rsid w:val="5FD90725"/>
    <w:rsid w:val="60082A53"/>
    <w:rsid w:val="60FF240D"/>
    <w:rsid w:val="61E11B13"/>
    <w:rsid w:val="637D586B"/>
    <w:rsid w:val="64864DA3"/>
    <w:rsid w:val="68F37F59"/>
    <w:rsid w:val="6A0E546F"/>
    <w:rsid w:val="6AD246EE"/>
    <w:rsid w:val="6AF17B90"/>
    <w:rsid w:val="6E2A1B2E"/>
    <w:rsid w:val="6FD74555"/>
    <w:rsid w:val="71AA1F21"/>
    <w:rsid w:val="73261A7B"/>
    <w:rsid w:val="74624D35"/>
    <w:rsid w:val="76CD220E"/>
    <w:rsid w:val="76DC1162"/>
    <w:rsid w:val="76FB4FCD"/>
    <w:rsid w:val="773A3D47"/>
    <w:rsid w:val="77F739E6"/>
    <w:rsid w:val="798D4602"/>
    <w:rsid w:val="7B2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98A04"/>
  <w15:docId w15:val="{29F03D9F-1BCF-4D4E-B255-65B74A8C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133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1335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1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133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张颖</cp:lastModifiedBy>
  <cp:revision>2</cp:revision>
  <dcterms:created xsi:type="dcterms:W3CDTF">2024-08-08T08:44:00Z</dcterms:created>
  <dcterms:modified xsi:type="dcterms:W3CDTF">2024-08-08T08:44:00Z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F3C8407D803347A7A47F056BF904CDD7</vt:lpwstr>
  </property>
</Properties>
</file>