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5"/>
          <w:rFonts w:eastAsia="方正小标宋简体"/>
          <w:bCs w:val="0"/>
          <w:color w:val="auto"/>
          <w:sz w:val="36"/>
          <w:szCs w:val="36"/>
        </w:rPr>
      </w:pPr>
      <w:r>
        <w:rPr>
          <w:rStyle w:val="5"/>
          <w:rFonts w:eastAsia="方正小标宋简体"/>
          <w:b w:val="0"/>
          <w:color w:val="auto"/>
          <w:sz w:val="36"/>
          <w:szCs w:val="36"/>
        </w:rPr>
        <w:t>浙江省科学技术奖公示信息表</w:t>
      </w:r>
      <w:r>
        <w:rPr>
          <w:rStyle w:val="5"/>
          <w:rFonts w:eastAsia="仿宋_GB2312"/>
          <w:b w:val="0"/>
          <w:color w:val="auto"/>
          <w:sz w:val="32"/>
          <w:szCs w:val="32"/>
        </w:rPr>
        <w:t>（单位提名）</w:t>
      </w:r>
    </w:p>
    <w:p>
      <w:pPr>
        <w:spacing w:line="440" w:lineRule="exact"/>
        <w:rPr>
          <w:rFonts w:eastAsia="仿宋_GB2312"/>
          <w:color w:val="auto"/>
          <w:sz w:val="28"/>
          <w:szCs w:val="24"/>
        </w:rPr>
      </w:pPr>
      <w:r>
        <w:rPr>
          <w:rFonts w:eastAsia="仿宋_GB2312"/>
          <w:color w:val="auto"/>
          <w:sz w:val="28"/>
          <w:szCs w:val="24"/>
        </w:rPr>
        <w:t>提名奖项：自然科学奖</w:t>
      </w:r>
    </w:p>
    <w:tbl>
      <w:tblPr>
        <w:tblStyle w:val="3"/>
        <w:tblW w:w="850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9"/>
        <w:gridCol w:w="62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47" w:hRule="atLeast"/>
        </w:trPr>
        <w:tc>
          <w:tcPr>
            <w:tcW w:w="2269" w:type="dxa"/>
            <w:vAlign w:val="center"/>
          </w:tcPr>
          <w:p>
            <w:pPr>
              <w:jc w:val="center"/>
              <w:rPr>
                <w:rStyle w:val="5"/>
                <w:rFonts w:eastAsia="仿宋_GB2312"/>
                <w:b w:val="0"/>
                <w:color w:val="auto"/>
                <w:sz w:val="28"/>
              </w:rPr>
            </w:pPr>
            <w:r>
              <w:rPr>
                <w:rStyle w:val="5"/>
                <w:rFonts w:eastAsia="仿宋_GB2312"/>
                <w:b w:val="0"/>
                <w:bCs w:val="0"/>
                <w:color w:val="auto"/>
                <w:sz w:val="28"/>
              </w:rPr>
              <w:t>成果名称</w:t>
            </w:r>
          </w:p>
        </w:tc>
        <w:tc>
          <w:tcPr>
            <w:tcW w:w="6237" w:type="dxa"/>
            <w:vAlign w:val="center"/>
          </w:tcPr>
          <w:p>
            <w:pPr>
              <w:jc w:val="center"/>
              <w:rPr>
                <w:rStyle w:val="5"/>
                <w:rFonts w:hint="eastAsia" w:ascii="仿宋" w:hAnsi="仿宋" w:eastAsia="仿宋" w:cs="仿宋"/>
                <w:b w:val="0"/>
                <w:color w:val="auto"/>
                <w:sz w:val="28"/>
              </w:rPr>
            </w:pPr>
            <w:r>
              <w:rPr>
                <w:rFonts w:hint="eastAsia" w:ascii="仿宋" w:hAnsi="仿宋" w:eastAsia="仿宋" w:cs="仿宋"/>
                <w:sz w:val="24"/>
                <w:szCs w:val="24"/>
              </w:rPr>
              <w:t>心肌梗死后心脏修复和重建的关键机制与干预策略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1" w:hRule="atLeast"/>
        </w:trPr>
        <w:tc>
          <w:tcPr>
            <w:tcW w:w="2269" w:type="dxa"/>
            <w:vAlign w:val="center"/>
          </w:tcPr>
          <w:p>
            <w:pPr>
              <w:jc w:val="center"/>
              <w:rPr>
                <w:rStyle w:val="5"/>
                <w:rFonts w:eastAsia="仿宋_GB2312"/>
                <w:b w:val="0"/>
                <w:color w:val="auto"/>
                <w:sz w:val="28"/>
              </w:rPr>
            </w:pPr>
            <w:r>
              <w:rPr>
                <w:rStyle w:val="5"/>
                <w:rFonts w:eastAsia="仿宋_GB2312"/>
                <w:b w:val="0"/>
                <w:bCs w:val="0"/>
                <w:color w:val="auto"/>
                <w:sz w:val="28"/>
              </w:rPr>
              <w:t>提名等级</w:t>
            </w:r>
          </w:p>
        </w:tc>
        <w:tc>
          <w:tcPr>
            <w:tcW w:w="6237" w:type="dxa"/>
            <w:vAlign w:val="center"/>
          </w:tcPr>
          <w:p>
            <w:pPr>
              <w:jc w:val="center"/>
              <w:rPr>
                <w:rStyle w:val="5"/>
                <w:rFonts w:hint="eastAsia" w:ascii="仿宋" w:hAnsi="仿宋" w:eastAsia="仿宋" w:cs="仿宋"/>
                <w:b w:val="0"/>
                <w:color w:val="auto"/>
                <w:sz w:val="28"/>
              </w:rPr>
            </w:pPr>
            <w:r>
              <w:rPr>
                <w:rFonts w:hint="eastAsia" w:ascii="仿宋" w:hAnsi="仿宋" w:eastAsia="仿宋" w:cs="仿宋"/>
                <w:sz w:val="24"/>
                <w:szCs w:val="22"/>
              </w:rPr>
              <w:t>一等奖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61" w:hRule="atLeast"/>
        </w:trPr>
        <w:tc>
          <w:tcPr>
            <w:tcW w:w="2269" w:type="dxa"/>
            <w:vAlign w:val="center"/>
          </w:tcPr>
          <w:p>
            <w:pPr>
              <w:spacing w:line="440" w:lineRule="exact"/>
              <w:jc w:val="center"/>
              <w:rPr>
                <w:rFonts w:eastAsia="仿宋_GB2312"/>
                <w:bCs/>
                <w:color w:val="auto"/>
                <w:sz w:val="28"/>
                <w:szCs w:val="24"/>
              </w:rPr>
            </w:pPr>
            <w:r>
              <w:rPr>
                <w:rFonts w:eastAsia="仿宋_GB2312"/>
                <w:bCs/>
                <w:color w:val="auto"/>
                <w:sz w:val="28"/>
                <w:szCs w:val="24"/>
              </w:rPr>
              <w:t>提名书</w:t>
            </w:r>
          </w:p>
          <w:p>
            <w:pPr>
              <w:spacing w:line="440" w:lineRule="exact"/>
              <w:jc w:val="center"/>
              <w:rPr>
                <w:rFonts w:eastAsia="仿宋_GB2312"/>
                <w:bCs/>
                <w:color w:val="auto"/>
                <w:sz w:val="28"/>
                <w:szCs w:val="24"/>
              </w:rPr>
            </w:pPr>
            <w:r>
              <w:rPr>
                <w:rFonts w:eastAsia="仿宋_GB2312"/>
                <w:bCs/>
                <w:color w:val="auto"/>
                <w:sz w:val="28"/>
                <w:szCs w:val="24"/>
              </w:rPr>
              <w:t>相关内容</w:t>
            </w:r>
          </w:p>
        </w:tc>
        <w:tc>
          <w:tcPr>
            <w:tcW w:w="6237" w:type="dxa"/>
            <w:vAlign w:val="center"/>
          </w:tcPr>
          <w:p>
            <w:pPr>
              <w:spacing w:line="440" w:lineRule="exact"/>
              <w:jc w:val="center"/>
              <w:rPr>
                <w:rFonts w:hint="eastAsia" w:ascii="仿宋" w:hAnsi="仿宋" w:eastAsia="仿宋" w:cs="仿宋"/>
                <w:bCs/>
                <w:color w:val="auto"/>
                <w:sz w:val="24"/>
                <w:szCs w:val="24"/>
                <w:lang w:eastAsia="zh-CN"/>
              </w:rPr>
            </w:pPr>
            <w:r>
              <w:rPr>
                <w:rFonts w:hint="eastAsia" w:ascii="仿宋" w:hAnsi="仿宋" w:eastAsia="仿宋" w:cs="仿宋"/>
                <w:bCs/>
                <w:color w:val="auto"/>
                <w:sz w:val="24"/>
                <w:szCs w:val="24"/>
                <w:lang w:val="en-US" w:eastAsia="zh-CN"/>
              </w:rPr>
              <w:t>见附表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8" w:hRule="atLeast"/>
        </w:trPr>
        <w:tc>
          <w:tcPr>
            <w:tcW w:w="2269" w:type="dxa"/>
            <w:tcBorders>
              <w:right w:val="single" w:color="auto" w:sz="4" w:space="0"/>
            </w:tcBorders>
            <w:vAlign w:val="center"/>
          </w:tcPr>
          <w:p>
            <w:pPr>
              <w:spacing w:line="440" w:lineRule="exact"/>
              <w:jc w:val="center"/>
              <w:rPr>
                <w:rFonts w:eastAsia="仿宋_GB2312"/>
                <w:bCs/>
                <w:color w:val="auto"/>
                <w:sz w:val="28"/>
                <w:szCs w:val="24"/>
              </w:rPr>
            </w:pPr>
            <w:r>
              <w:rPr>
                <w:rFonts w:eastAsia="仿宋_GB2312"/>
                <w:bCs/>
                <w:color w:val="auto"/>
                <w:sz w:val="28"/>
                <w:szCs w:val="24"/>
              </w:rPr>
              <w:t>主要完成人</w:t>
            </w:r>
          </w:p>
        </w:tc>
        <w:tc>
          <w:tcPr>
            <w:tcW w:w="6237" w:type="dxa"/>
            <w:tcBorders>
              <w:left w:val="single" w:color="auto" w:sz="4" w:space="0"/>
            </w:tcBorders>
            <w:vAlign w:val="center"/>
          </w:tcPr>
          <w:p>
            <w:pPr>
              <w:spacing w:line="440" w:lineRule="exact"/>
              <w:rPr>
                <w:rFonts w:hint="eastAsia" w:ascii="仿宋" w:hAnsi="仿宋" w:eastAsia="仿宋" w:cs="仿宋"/>
                <w:bCs/>
                <w:sz w:val="24"/>
                <w:szCs w:val="24"/>
              </w:rPr>
            </w:pPr>
            <w:r>
              <w:rPr>
                <w:rFonts w:hint="eastAsia" w:ascii="仿宋" w:hAnsi="仿宋" w:eastAsia="仿宋" w:cs="仿宋"/>
                <w:bCs/>
                <w:sz w:val="24"/>
                <w:szCs w:val="24"/>
              </w:rPr>
              <w:t>胡新央，排名1，教授、主任医师，浙江大学医学院附属第二医院；</w:t>
            </w:r>
          </w:p>
          <w:p>
            <w:pPr>
              <w:spacing w:line="440" w:lineRule="exact"/>
              <w:rPr>
                <w:rFonts w:hint="eastAsia" w:ascii="仿宋" w:hAnsi="仿宋" w:eastAsia="仿宋" w:cs="仿宋"/>
                <w:bCs/>
                <w:sz w:val="24"/>
                <w:szCs w:val="24"/>
              </w:rPr>
            </w:pPr>
            <w:r>
              <w:rPr>
                <w:rFonts w:hint="eastAsia" w:ascii="仿宋" w:hAnsi="仿宋" w:eastAsia="仿宋" w:cs="仿宋"/>
                <w:bCs/>
                <w:sz w:val="24"/>
                <w:szCs w:val="24"/>
              </w:rPr>
              <w:t>陈静海，排名2，研究员，浙江大学医学院附属第二医院；</w:t>
            </w:r>
          </w:p>
          <w:p>
            <w:pPr>
              <w:spacing w:line="440" w:lineRule="exact"/>
              <w:rPr>
                <w:rFonts w:hint="eastAsia" w:ascii="仿宋" w:hAnsi="仿宋" w:eastAsia="仿宋" w:cs="仿宋"/>
                <w:bCs/>
                <w:sz w:val="24"/>
                <w:szCs w:val="24"/>
              </w:rPr>
            </w:pPr>
            <w:r>
              <w:rPr>
                <w:rFonts w:hint="eastAsia" w:ascii="仿宋" w:hAnsi="仿宋" w:eastAsia="仿宋" w:cs="仿宋"/>
                <w:bCs/>
                <w:sz w:val="24"/>
                <w:szCs w:val="24"/>
              </w:rPr>
              <w:t>吴蓉蓉，排名3，助理研究员，浙江大学医学院附属第二医院；</w:t>
            </w:r>
          </w:p>
          <w:p>
            <w:pPr>
              <w:spacing w:line="440" w:lineRule="exact"/>
              <w:rPr>
                <w:rFonts w:hint="eastAsia" w:ascii="仿宋" w:hAnsi="仿宋" w:eastAsia="仿宋" w:cs="仿宋"/>
                <w:bCs/>
                <w:sz w:val="24"/>
                <w:szCs w:val="24"/>
              </w:rPr>
            </w:pPr>
            <w:r>
              <w:rPr>
                <w:rFonts w:hint="eastAsia" w:ascii="仿宋" w:hAnsi="仿宋" w:eastAsia="仿宋" w:cs="仿宋"/>
                <w:bCs/>
                <w:sz w:val="24"/>
                <w:szCs w:val="24"/>
              </w:rPr>
              <w:t>朱伟，排名4，副研究员，浙江大学医学院附属第二医院；</w:t>
            </w:r>
          </w:p>
          <w:p>
            <w:pPr>
              <w:spacing w:line="440" w:lineRule="exact"/>
              <w:rPr>
                <w:rFonts w:eastAsia="仿宋_GB2312"/>
                <w:bCs/>
                <w:color w:val="auto"/>
                <w:sz w:val="24"/>
                <w:szCs w:val="24"/>
              </w:rPr>
            </w:pPr>
            <w:r>
              <w:rPr>
                <w:rFonts w:hint="eastAsia" w:ascii="仿宋" w:hAnsi="仿宋" w:eastAsia="仿宋" w:cs="仿宋"/>
                <w:bCs/>
                <w:sz w:val="24"/>
                <w:szCs w:val="24"/>
              </w:rPr>
              <w:t>王建安，排名5，教授、主任医师，浙江大学医学院附属第二医院；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86" w:hRule="atLeast"/>
        </w:trPr>
        <w:tc>
          <w:tcPr>
            <w:tcW w:w="2269" w:type="dxa"/>
            <w:tcBorders>
              <w:right w:val="single" w:color="auto" w:sz="4" w:space="0"/>
            </w:tcBorders>
            <w:vAlign w:val="center"/>
          </w:tcPr>
          <w:p>
            <w:pPr>
              <w:spacing w:line="440" w:lineRule="exact"/>
              <w:jc w:val="center"/>
              <w:rPr>
                <w:rFonts w:eastAsia="仿宋"/>
                <w:bCs/>
                <w:color w:val="auto"/>
                <w:sz w:val="24"/>
                <w:szCs w:val="24"/>
              </w:rPr>
            </w:pPr>
            <w:r>
              <w:rPr>
                <w:rFonts w:eastAsia="仿宋"/>
                <w:bCs/>
                <w:color w:val="auto"/>
                <w:sz w:val="28"/>
                <w:szCs w:val="24"/>
              </w:rPr>
              <w:t>主要完成单位</w:t>
            </w:r>
          </w:p>
        </w:tc>
        <w:tc>
          <w:tcPr>
            <w:tcW w:w="6237" w:type="dxa"/>
            <w:tcBorders>
              <w:left w:val="single" w:color="auto" w:sz="4" w:space="0"/>
            </w:tcBorders>
            <w:vAlign w:val="center"/>
          </w:tcPr>
          <w:p>
            <w:pPr>
              <w:spacing w:line="440" w:lineRule="exact"/>
              <w:jc w:val="left"/>
              <w:rPr>
                <w:rFonts w:eastAsia="仿宋"/>
                <w:bCs/>
                <w:color w:val="auto"/>
                <w:sz w:val="24"/>
                <w:szCs w:val="24"/>
              </w:rPr>
            </w:pPr>
            <w:r>
              <w:rPr>
                <w:rFonts w:eastAsia="仿宋"/>
                <w:bCs/>
                <w:sz w:val="24"/>
                <w:szCs w:val="22"/>
              </w:rPr>
              <w:t>浙江大学医学院附属第二医院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2" w:hRule="atLeast"/>
        </w:trPr>
        <w:tc>
          <w:tcPr>
            <w:tcW w:w="2269" w:type="dxa"/>
            <w:vAlign w:val="center"/>
          </w:tcPr>
          <w:p>
            <w:pPr>
              <w:jc w:val="center"/>
              <w:rPr>
                <w:rStyle w:val="5"/>
                <w:rFonts w:eastAsia="仿宋_GB2312"/>
                <w:b w:val="0"/>
                <w:color w:val="auto"/>
                <w:sz w:val="28"/>
                <w:szCs w:val="28"/>
              </w:rPr>
            </w:pPr>
            <w:r>
              <w:rPr>
                <w:rStyle w:val="5"/>
                <w:rFonts w:eastAsia="仿宋_GB2312"/>
                <w:b w:val="0"/>
                <w:color w:val="auto"/>
                <w:sz w:val="28"/>
                <w:szCs w:val="28"/>
              </w:rPr>
              <w:t>提名单位</w:t>
            </w:r>
          </w:p>
        </w:tc>
        <w:tc>
          <w:tcPr>
            <w:tcW w:w="6237" w:type="dxa"/>
            <w:vAlign w:val="center"/>
          </w:tcPr>
          <w:p>
            <w:pPr>
              <w:contextualSpacing/>
              <w:jc w:val="center"/>
              <w:rPr>
                <w:rStyle w:val="5"/>
                <w:rFonts w:hint="default" w:eastAsia="宋体"/>
                <w:b w:val="0"/>
                <w:color w:val="auto"/>
                <w:lang w:val="en-US" w:eastAsia="zh-CN"/>
              </w:rPr>
            </w:pPr>
            <w:r>
              <w:rPr>
                <w:rFonts w:hint="eastAsia" w:eastAsia="仿宋"/>
                <w:bCs/>
                <w:sz w:val="24"/>
                <w:szCs w:val="22"/>
                <w:lang w:val="en-US" w:eastAsia="zh-CN"/>
              </w:rPr>
              <w:t>浙江大学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83" w:hRule="atLeast"/>
        </w:trPr>
        <w:tc>
          <w:tcPr>
            <w:tcW w:w="2269" w:type="dxa"/>
            <w:vAlign w:val="center"/>
          </w:tcPr>
          <w:p>
            <w:pPr>
              <w:jc w:val="center"/>
              <w:rPr>
                <w:rStyle w:val="5"/>
                <w:rFonts w:eastAsia="仿宋_GB2312"/>
                <w:b w:val="0"/>
                <w:color w:val="auto"/>
                <w:sz w:val="28"/>
                <w:szCs w:val="28"/>
              </w:rPr>
            </w:pPr>
            <w:r>
              <w:rPr>
                <w:rStyle w:val="5"/>
                <w:rFonts w:eastAsia="仿宋_GB2312"/>
                <w:b w:val="0"/>
                <w:color w:val="auto"/>
                <w:sz w:val="28"/>
                <w:szCs w:val="28"/>
              </w:rPr>
              <w:t>提名意见</w:t>
            </w:r>
          </w:p>
        </w:tc>
        <w:tc>
          <w:tcPr>
            <w:tcW w:w="6237" w:type="dxa"/>
            <w:vAlign w:val="center"/>
          </w:tcPr>
          <w:p>
            <w:pPr>
              <w:ind w:firstLine="480" w:firstLineChars="200"/>
              <w:contextualSpacing/>
              <w:jc w:val="left"/>
              <w:rPr>
                <w:rFonts w:hint="eastAsia" w:eastAsia="仿宋"/>
                <w:bCs/>
                <w:sz w:val="24"/>
                <w:szCs w:val="22"/>
                <w:lang w:val="en-US" w:eastAsia="zh-CN"/>
              </w:rPr>
            </w:pPr>
            <w:r>
              <w:rPr>
                <w:rFonts w:hint="eastAsia" w:eastAsia="仿宋"/>
                <w:bCs/>
                <w:sz w:val="24"/>
                <w:szCs w:val="22"/>
                <w:lang w:val="en-US" w:eastAsia="zh-CN"/>
              </w:rPr>
              <w:t>心肌梗死及其后续的心力衰竭是导致我国国民死亡的重要原因，因其高发病率、高致残率和高致死率已造成了巨大的社会负担。如何促进心肌梗死后损伤修复是心血管领域面临的重大挑战和临床需求。该成果针对心肌损伤修复的关键科学问题，开展了从理论机制的建立、创新靶点的挖掘到临床转化策略的提出三个维度工作，取得了一系列原创性成果。首先主导国际迄今最大的非人灵长类心脏研究，创新了心肌修复的旁分泌理论；在此基础上，发现了旁分泌介导的细胞间应答促进心肌修复的新途径，并揭示细胞内线粒体应答介导心梗后心肌修复的新机制；</w:t>
            </w:r>
            <w:r>
              <w:rPr>
                <w:rFonts w:hint="default" w:eastAsia="仿宋"/>
                <w:bCs/>
                <w:sz w:val="24"/>
                <w:szCs w:val="22"/>
                <w:lang w:val="en-US" w:eastAsia="zh-CN"/>
              </w:rPr>
              <w:t>通过理化医工深度融合，提出并建立了以旁分泌为核心的促进心肌修复和功能重建的临床转化新策略</w:t>
            </w:r>
            <w:r>
              <w:rPr>
                <w:rFonts w:hint="eastAsia" w:eastAsia="仿宋"/>
                <w:bCs/>
                <w:sz w:val="24"/>
                <w:szCs w:val="22"/>
                <w:lang w:val="en-US" w:eastAsia="zh-CN"/>
              </w:rPr>
              <w:t>如细胞“穿衣”、工程化细胞外囊泡等。</w:t>
            </w:r>
          </w:p>
          <w:p>
            <w:pPr>
              <w:ind w:firstLine="480" w:firstLineChars="200"/>
              <w:contextualSpacing/>
              <w:jc w:val="left"/>
              <w:rPr>
                <w:rFonts w:hint="eastAsia" w:eastAsia="仿宋"/>
                <w:bCs/>
                <w:sz w:val="24"/>
                <w:szCs w:val="22"/>
                <w:lang w:val="en-US" w:eastAsia="zh-CN"/>
              </w:rPr>
            </w:pPr>
            <w:r>
              <w:rPr>
                <w:rFonts w:hint="eastAsia" w:eastAsia="仿宋"/>
                <w:bCs/>
                <w:sz w:val="24"/>
                <w:szCs w:val="22"/>
                <w:lang w:val="en-US" w:eastAsia="zh-CN"/>
              </w:rPr>
              <w:t>该项目发表了系列高水平研究成果，包括心血管专业及相关专业领域主流期刊如C</w:t>
            </w:r>
            <w:r>
              <w:rPr>
                <w:rFonts w:hint="eastAsia" w:eastAsia="仿宋"/>
                <w:bCs/>
                <w:i/>
                <w:iCs/>
                <w:sz w:val="24"/>
                <w:szCs w:val="22"/>
                <w:lang w:val="en-US" w:eastAsia="zh-CN"/>
              </w:rPr>
              <w:t>irculation Research</w:t>
            </w:r>
            <w:r>
              <w:rPr>
                <w:rFonts w:hint="eastAsia" w:eastAsia="仿宋"/>
                <w:bCs/>
                <w:i/>
                <w:iCs/>
                <w:sz w:val="24"/>
                <w:szCs w:val="22"/>
                <w:lang w:val="en-US" w:eastAsia="zh-Hans"/>
              </w:rPr>
              <w:t>、</w:t>
            </w:r>
            <w:r>
              <w:rPr>
                <w:rFonts w:hint="eastAsia" w:eastAsia="仿宋"/>
                <w:bCs/>
                <w:i/>
                <w:iCs/>
                <w:sz w:val="24"/>
                <w:szCs w:val="22"/>
                <w:lang w:val="en-US" w:eastAsia="zh-CN"/>
              </w:rPr>
              <w:t>Science Translational Medicine</w:t>
            </w:r>
            <w:r>
              <w:rPr>
                <w:rFonts w:hint="eastAsia" w:eastAsia="仿宋"/>
                <w:bCs/>
                <w:i/>
                <w:iCs/>
                <w:sz w:val="24"/>
                <w:szCs w:val="22"/>
                <w:lang w:val="en-US" w:eastAsia="zh-Hans"/>
              </w:rPr>
              <w:t>、</w:t>
            </w:r>
            <w:r>
              <w:rPr>
                <w:rFonts w:hint="eastAsia" w:eastAsia="仿宋"/>
                <w:bCs/>
                <w:i/>
                <w:iCs/>
                <w:sz w:val="24"/>
                <w:szCs w:val="22"/>
                <w:lang w:val="en-US" w:eastAsia="zh-CN"/>
              </w:rPr>
              <w:t>P</w:t>
            </w:r>
            <w:r>
              <w:rPr>
                <w:rFonts w:hint="default" w:eastAsia="仿宋"/>
                <w:bCs/>
                <w:i/>
                <w:iCs/>
                <w:sz w:val="24"/>
                <w:szCs w:val="22"/>
                <w:lang w:eastAsia="zh-CN"/>
              </w:rPr>
              <w:t>NA</w:t>
            </w:r>
            <w:r>
              <w:rPr>
                <w:rFonts w:hint="eastAsia" w:eastAsia="仿宋"/>
                <w:bCs/>
                <w:i/>
                <w:iCs/>
                <w:sz w:val="24"/>
                <w:szCs w:val="22"/>
                <w:lang w:val="en-US" w:eastAsia="zh-CN"/>
              </w:rPr>
              <w:t>S</w:t>
            </w:r>
            <w:r>
              <w:rPr>
                <w:rFonts w:hint="eastAsia" w:eastAsia="仿宋"/>
                <w:bCs/>
                <w:i/>
                <w:iCs/>
                <w:sz w:val="24"/>
                <w:szCs w:val="22"/>
                <w:lang w:val="en-US" w:eastAsia="zh-Hans"/>
              </w:rPr>
              <w:t>、</w:t>
            </w:r>
            <w:r>
              <w:rPr>
                <w:rFonts w:hint="eastAsia" w:eastAsia="仿宋"/>
                <w:bCs/>
                <w:i/>
                <w:iCs/>
                <w:sz w:val="24"/>
                <w:szCs w:val="22"/>
                <w:lang w:val="en-US" w:eastAsia="zh-CN"/>
              </w:rPr>
              <w:t>Advanced Science</w:t>
            </w:r>
            <w:bookmarkStart w:id="0" w:name="_GoBack"/>
            <w:bookmarkEnd w:id="0"/>
            <w:r>
              <w:rPr>
                <w:rFonts w:hint="eastAsia" w:eastAsia="仿宋"/>
                <w:bCs/>
                <w:sz w:val="24"/>
                <w:szCs w:val="22"/>
                <w:lang w:val="en-US" w:eastAsia="zh-CN"/>
              </w:rPr>
              <w:t>等26篇，获得相关授权发明专利4项，PCT专利1项。该研究成果聚焦心肌梗死前沿问题，具有很好的创新性和临床转化前景，整体达到国内领先，部分成果达到国际先进水平。</w:t>
            </w:r>
          </w:p>
          <w:p>
            <w:pPr>
              <w:ind w:firstLine="480" w:firstLineChars="200"/>
              <w:contextualSpacing/>
              <w:jc w:val="both"/>
              <w:rPr>
                <w:rStyle w:val="5"/>
                <w:rFonts w:hint="default"/>
                <w:b w:val="0"/>
                <w:color w:val="auto"/>
                <w:lang w:val="en-US" w:eastAsia="zh-CN"/>
              </w:rPr>
            </w:pPr>
            <w:r>
              <w:rPr>
                <w:rFonts w:hint="eastAsia" w:eastAsia="仿宋"/>
                <w:bCs/>
                <w:sz w:val="24"/>
                <w:szCs w:val="22"/>
                <w:lang w:val="en-US" w:eastAsia="zh-CN"/>
              </w:rPr>
              <w:t>同意推荐为浙江省自然科学一等奖。</w:t>
            </w:r>
          </w:p>
        </w:tc>
      </w:tr>
    </w:tbl>
    <w:p>
      <w:pPr>
        <w:sectPr>
          <w:pgSz w:w="11906" w:h="16838"/>
          <w:pgMar w:top="1440" w:right="1800" w:bottom="1440" w:left="1800" w:header="851" w:footer="992" w:gutter="0"/>
          <w:cols w:space="425" w:num="1"/>
          <w:docGrid w:type="lines" w:linePitch="312" w:charSpace="0"/>
        </w:sectPr>
      </w:pPr>
    </w:p>
    <w:p>
      <w:pPr>
        <w:jc w:val="left"/>
        <w:rPr>
          <w:rFonts w:hint="eastAsia" w:eastAsia="方正黑体简体"/>
          <w:sz w:val="32"/>
          <w:szCs w:val="22"/>
          <w:lang w:val="en-US" w:eastAsia="zh-CN"/>
        </w:rPr>
      </w:pPr>
      <w:r>
        <w:rPr>
          <w:rFonts w:hint="eastAsia" w:eastAsia="方正黑体简体"/>
          <w:sz w:val="32"/>
          <w:szCs w:val="22"/>
          <w:lang w:val="en-US" w:eastAsia="zh-CN"/>
        </w:rPr>
        <w:t>附表</w:t>
      </w:r>
    </w:p>
    <w:p>
      <w:pPr>
        <w:jc w:val="center"/>
        <w:rPr>
          <w:rFonts w:eastAsia="方正黑体简体"/>
          <w:sz w:val="32"/>
          <w:szCs w:val="22"/>
        </w:rPr>
      </w:pPr>
      <w:r>
        <w:rPr>
          <w:rFonts w:hint="eastAsia" w:eastAsia="方正黑体简体"/>
          <w:sz w:val="32"/>
          <w:szCs w:val="22"/>
          <w:lang w:val="en-US" w:eastAsia="zh-CN"/>
        </w:rPr>
        <w:t>一、</w:t>
      </w:r>
      <w:r>
        <w:rPr>
          <w:rFonts w:eastAsia="方正黑体简体"/>
          <w:sz w:val="32"/>
          <w:szCs w:val="22"/>
        </w:rPr>
        <w:t>代表性论文专著目录</w:t>
      </w:r>
    </w:p>
    <w:tbl>
      <w:tblPr>
        <w:tblStyle w:val="3"/>
        <w:tblW w:w="14530"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618"/>
        <w:gridCol w:w="3338"/>
        <w:gridCol w:w="1069"/>
        <w:gridCol w:w="1143"/>
        <w:gridCol w:w="1013"/>
        <w:gridCol w:w="1012"/>
        <w:gridCol w:w="4725"/>
        <w:gridCol w:w="769"/>
        <w:gridCol w:w="843"/>
      </w:tblGrid>
      <w:tr>
        <w:trPr>
          <w:trHeight w:val="1701" w:hRule="atLeast"/>
          <w:jc w:val="center"/>
        </w:trPr>
        <w:tc>
          <w:tcPr>
            <w:tcW w:w="618" w:type="dxa"/>
            <w:tcBorders>
              <w:top w:val="single" w:color="auto" w:sz="8" w:space="0"/>
              <w:left w:val="single" w:color="auto" w:sz="8"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序号</w:t>
            </w:r>
          </w:p>
        </w:tc>
        <w:tc>
          <w:tcPr>
            <w:tcW w:w="3338"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论文专著名称/刊名</w:t>
            </w:r>
          </w:p>
        </w:tc>
        <w:tc>
          <w:tcPr>
            <w:tcW w:w="1069"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年卷页码（xx年xx卷xx页）</w:t>
            </w:r>
          </w:p>
        </w:tc>
        <w:tc>
          <w:tcPr>
            <w:tcW w:w="114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发表</w:t>
            </w:r>
          </w:p>
          <w:p>
            <w:pPr>
              <w:jc w:val="center"/>
              <w:rPr>
                <w:rFonts w:eastAsia="仿宋_GB2312"/>
                <w:sz w:val="24"/>
                <w:szCs w:val="24"/>
              </w:rPr>
            </w:pPr>
            <w:r>
              <w:rPr>
                <w:rFonts w:eastAsia="仿宋_GB2312"/>
                <w:sz w:val="24"/>
                <w:szCs w:val="24"/>
              </w:rPr>
              <w:t>时间</w:t>
            </w:r>
          </w:p>
          <w:p>
            <w:pPr>
              <w:jc w:val="center"/>
              <w:rPr>
                <w:rFonts w:eastAsia="仿宋_GB2312"/>
                <w:sz w:val="24"/>
                <w:szCs w:val="24"/>
              </w:rPr>
            </w:pPr>
            <w:r>
              <w:rPr>
                <w:rFonts w:eastAsia="仿宋_GB2312"/>
                <w:sz w:val="24"/>
                <w:szCs w:val="24"/>
              </w:rPr>
              <w:t>（年、月）</w:t>
            </w:r>
          </w:p>
        </w:tc>
        <w:tc>
          <w:tcPr>
            <w:tcW w:w="101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通讯</w:t>
            </w:r>
          </w:p>
          <w:p>
            <w:pPr>
              <w:jc w:val="center"/>
              <w:rPr>
                <w:rFonts w:eastAsia="仿宋_GB2312"/>
                <w:sz w:val="24"/>
                <w:szCs w:val="24"/>
              </w:rPr>
            </w:pPr>
            <w:r>
              <w:rPr>
                <w:rFonts w:eastAsia="仿宋_GB2312"/>
                <w:sz w:val="24"/>
                <w:szCs w:val="24"/>
              </w:rPr>
              <w:t>作者</w:t>
            </w:r>
          </w:p>
        </w:tc>
        <w:tc>
          <w:tcPr>
            <w:tcW w:w="1012"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第一</w:t>
            </w:r>
          </w:p>
          <w:p>
            <w:pPr>
              <w:jc w:val="center"/>
              <w:rPr>
                <w:rFonts w:eastAsia="仿宋_GB2312"/>
                <w:sz w:val="24"/>
                <w:szCs w:val="24"/>
              </w:rPr>
            </w:pPr>
            <w:r>
              <w:rPr>
                <w:rFonts w:eastAsia="仿宋_GB2312"/>
                <w:sz w:val="24"/>
                <w:szCs w:val="24"/>
              </w:rPr>
              <w:t>作者</w:t>
            </w:r>
          </w:p>
        </w:tc>
        <w:tc>
          <w:tcPr>
            <w:tcW w:w="4725"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所有作者（按排序）</w:t>
            </w:r>
          </w:p>
        </w:tc>
        <w:tc>
          <w:tcPr>
            <w:tcW w:w="769"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他引</w:t>
            </w:r>
          </w:p>
          <w:p>
            <w:pPr>
              <w:jc w:val="center"/>
              <w:rPr>
                <w:rFonts w:eastAsia="仿宋_GB2312"/>
                <w:sz w:val="24"/>
                <w:szCs w:val="24"/>
              </w:rPr>
            </w:pPr>
            <w:r>
              <w:rPr>
                <w:rFonts w:eastAsia="仿宋_GB2312"/>
                <w:sz w:val="24"/>
                <w:szCs w:val="24"/>
              </w:rPr>
              <w:t>总次数</w:t>
            </w:r>
          </w:p>
        </w:tc>
        <w:tc>
          <w:tcPr>
            <w:tcW w:w="843" w:type="dxa"/>
            <w:tcBorders>
              <w:top w:val="single" w:color="auto" w:sz="8" w:space="0"/>
              <w:left w:val="single" w:color="auto" w:sz="4" w:space="0"/>
              <w:bottom w:val="single" w:color="auto" w:sz="4" w:space="0"/>
              <w:right w:val="single" w:color="auto" w:sz="4" w:space="0"/>
            </w:tcBorders>
            <w:tcMar>
              <w:top w:w="0" w:type="dxa"/>
              <w:left w:w="0" w:type="dxa"/>
              <w:bottom w:w="0" w:type="dxa"/>
              <w:right w:w="0" w:type="dxa"/>
            </w:tcMar>
            <w:vAlign w:val="center"/>
          </w:tcPr>
          <w:p>
            <w:pPr>
              <w:jc w:val="center"/>
              <w:rPr>
                <w:rFonts w:eastAsia="仿宋_GB2312"/>
                <w:sz w:val="24"/>
                <w:szCs w:val="24"/>
              </w:rPr>
            </w:pPr>
            <w:r>
              <w:rPr>
                <w:rFonts w:eastAsia="仿宋_GB2312"/>
                <w:sz w:val="24"/>
                <w:szCs w:val="24"/>
              </w:rPr>
              <w:t>检索数据库</w:t>
            </w:r>
          </w:p>
        </w:tc>
      </w:tr>
      <w:tr>
        <w:trPr>
          <w:trHeight w:val="1701" w:hRule="atLeast"/>
          <w:jc w:val="center"/>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eastAsia="仿宋_GB2312"/>
                <w:sz w:val="24"/>
                <w:szCs w:val="24"/>
              </w:rPr>
            </w:pPr>
            <w:r>
              <w:rPr>
                <w:rFonts w:eastAsia="仿宋_GB2312"/>
                <w:sz w:val="24"/>
                <w:szCs w:val="24"/>
                <w:lang w:bidi="ar"/>
              </w:rPr>
              <w:t>1</w:t>
            </w:r>
          </w:p>
        </w:tc>
        <w:tc>
          <w:tcPr>
            <w:tcW w:w="333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Lack of Remuscularization Following Transplantation of Human Embryonic Stem Cell-Derived Cardiovascular Progenitor Cells in Infarcted Nonhuman Primates/Circulation Research</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2018;122(7):958-969</w:t>
            </w: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2018-03</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 xml:space="preserve">Jian’an Wang, Xinyang Hu, Huang-Tian Yang  </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Keyang Zhu, Qiang Wu, Cheng Ni</w:t>
            </w:r>
          </w:p>
        </w:tc>
        <w:tc>
          <w:tcPr>
            <w:tcW w:w="472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Keyang Zhu#, Qiang Wu#, Cheng Ni#, Peng Zhang, Zhiwei Zhong, Yan Wu, Yingchao Wang, Yinchuan Xu, Minjian Kong, Haifeng Cheng, Zhihua Tao, Qian Yang, He Liang, Yun Jiang, Qingju Li, Jing Zhao, Jijun Huang, Fengjiang Zhang, Qi Chen, Yi Li, Jinghai Chen, Wei Zhu, Hong Yu, Jianyi Zhang, Huang-Tian Yang*, Xinyang Hu*, Jian’an Wang*</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91</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Web of Science</w:t>
            </w:r>
          </w:p>
        </w:tc>
      </w:tr>
      <w:tr>
        <w:trPr>
          <w:trHeight w:val="471" w:hRule="atLeast"/>
          <w:jc w:val="center"/>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eastAsia="仿宋_GB2312"/>
                <w:sz w:val="24"/>
                <w:szCs w:val="24"/>
              </w:rPr>
            </w:pPr>
            <w:r>
              <w:rPr>
                <w:rFonts w:eastAsia="仿宋_GB2312"/>
                <w:sz w:val="24"/>
                <w:szCs w:val="24"/>
                <w:lang w:bidi="ar"/>
              </w:rPr>
              <w:t>2</w:t>
            </w:r>
          </w:p>
        </w:tc>
        <w:tc>
          <w:tcPr>
            <w:tcW w:w="333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Transplanted Mesenchymal Stem Cells Reduce Autophagic Flux in Infarcted Hearts via the Exosomal Transfer of mir-125b/Circulation Research</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2018; 123(5): 564-578</w:t>
            </w: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2018-08</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Xinyang Hu, Jian’an Wang</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Changchen Xiao</w:t>
            </w:r>
          </w:p>
        </w:tc>
        <w:tc>
          <w:tcPr>
            <w:tcW w:w="472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 xml:space="preserve">Changchen Xiao, Kan Wang, Yinchuan Xu, Hengxun Hu, Na Zhang, Yingchao Wang, </w:t>
            </w:r>
          </w:p>
          <w:p>
            <w:pPr>
              <w:rPr>
                <w:rFonts w:eastAsia="仿宋_GB2312"/>
                <w:sz w:val="24"/>
                <w:szCs w:val="24"/>
              </w:rPr>
            </w:pPr>
            <w:r>
              <w:rPr>
                <w:rFonts w:eastAsia="仿宋_GB2312"/>
                <w:sz w:val="24"/>
                <w:szCs w:val="24"/>
                <w:lang w:bidi="ar"/>
              </w:rPr>
              <w:t>Zhiwei Zhong, Jing Zhao, Qingju Li, Dan Zhu, Changle Ke, Shuhan Zhong, Xianpeng Wu, Hong Yu, Wei Zhu, Jinghai Chen, Jianyi Zhang, Jian’an Wang*, Xinyang Hu*</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rPr>
              <w:t>191</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Web of Science</w:t>
            </w:r>
          </w:p>
        </w:tc>
      </w:tr>
      <w:tr>
        <w:trPr>
          <w:trHeight w:val="1701" w:hRule="atLeast"/>
          <w:jc w:val="center"/>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eastAsia="仿宋_GB2312"/>
                <w:sz w:val="24"/>
                <w:szCs w:val="24"/>
              </w:rPr>
            </w:pPr>
            <w:r>
              <w:rPr>
                <w:rFonts w:eastAsia="仿宋_GB2312"/>
                <w:sz w:val="24"/>
                <w:szCs w:val="24"/>
                <w:lang w:bidi="ar"/>
              </w:rPr>
              <w:t>3</w:t>
            </w:r>
          </w:p>
        </w:tc>
        <w:tc>
          <w:tcPr>
            <w:tcW w:w="333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A Novel Human Long Noncoding RNA SCDAL Promotes Angiogenesis through SNF5-Mediated GDF6 Expression /Advanced Science</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2021;8(18):e2004629</w:t>
            </w: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2021-09</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fldChar w:fldCharType="begin"/>
            </w:r>
            <w:r>
              <w:instrText xml:space="preserve"> HYPERLINK "https://pubmed.ncbi.nlm.nih.gov/?sort=date&amp;term=Wang+J&amp;cauthor_id=34319658" </w:instrText>
            </w:r>
            <w:r>
              <w:fldChar w:fldCharType="separate"/>
            </w:r>
            <w:r>
              <w:rPr>
                <w:rFonts w:eastAsia="仿宋_GB2312"/>
                <w:sz w:val="24"/>
                <w:szCs w:val="24"/>
                <w:lang w:bidi="ar"/>
              </w:rPr>
              <w:t>Jian'an Wang</w:t>
            </w:r>
            <w:r>
              <w:rPr>
                <w:rFonts w:eastAsia="仿宋_GB2312"/>
                <w:sz w:val="24"/>
                <w:szCs w:val="24"/>
                <w:lang w:bidi="ar"/>
              </w:rPr>
              <w:fldChar w:fldCharType="end"/>
            </w:r>
            <w:r>
              <w:rPr>
                <w:rFonts w:eastAsia="仿宋_GB2312"/>
                <w:sz w:val="24"/>
                <w:szCs w:val="24"/>
                <w:lang w:bidi="ar"/>
              </w:rPr>
              <w:t xml:space="preserve">, </w:t>
            </w:r>
            <w:r>
              <w:fldChar w:fldCharType="begin"/>
            </w:r>
            <w:r>
              <w:instrText xml:space="preserve"> HYPERLINK "https://pubmed.ncbi.nlm.nih.gov/?sort=date&amp;term=Hu+X&amp;cauthor_id=34319658" </w:instrText>
            </w:r>
            <w:r>
              <w:fldChar w:fldCharType="separate"/>
            </w:r>
            <w:r>
              <w:rPr>
                <w:rFonts w:eastAsia="仿宋_GB2312"/>
                <w:sz w:val="24"/>
                <w:szCs w:val="24"/>
                <w:lang w:bidi="ar"/>
              </w:rPr>
              <w:t>Xinyang Hu</w:t>
            </w:r>
            <w:r>
              <w:rPr>
                <w:rFonts w:eastAsia="仿宋_GB2312"/>
                <w:sz w:val="24"/>
                <w:szCs w:val="24"/>
                <w:lang w:bidi="ar"/>
              </w:rPr>
              <w:fldChar w:fldCharType="end"/>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lang w:bidi="ar"/>
              </w:rPr>
            </w:pPr>
            <w:r>
              <w:fldChar w:fldCharType="begin"/>
            </w:r>
            <w:r>
              <w:instrText xml:space="preserve"> HYPERLINK "https://pubmed.ncbi.nlm.nih.gov/?sort=date&amp;term=Wu+R&amp;cauthor_id=34319658" </w:instrText>
            </w:r>
            <w:r>
              <w:fldChar w:fldCharType="separate"/>
            </w:r>
            <w:r>
              <w:rPr>
                <w:rFonts w:eastAsia="仿宋_GB2312"/>
                <w:sz w:val="24"/>
                <w:szCs w:val="24"/>
                <w:lang w:bidi="ar"/>
              </w:rPr>
              <w:t>Rongrong Wu</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"https://pubmed.ncbi.nlm.nih.gov/?sort=date&amp;term=Hu+W&amp;cauthor_id=34319658" </w:instrText>
            </w:r>
            <w:r>
              <w:fldChar w:fldCharType="separate"/>
            </w:r>
            <w:r>
              <w:rPr>
                <w:rFonts w:eastAsia="仿宋_GB2312"/>
                <w:sz w:val="24"/>
                <w:szCs w:val="24"/>
                <w:lang w:bidi="ar"/>
              </w:rPr>
              <w:t>Wangxing Hu</w:t>
            </w:r>
            <w:r>
              <w:rPr>
                <w:rFonts w:eastAsia="仿宋_GB2312"/>
                <w:sz w:val="24"/>
                <w:szCs w:val="24"/>
                <w:lang w:bidi="ar"/>
              </w:rPr>
              <w:fldChar w:fldCharType="end"/>
            </w:r>
          </w:p>
        </w:tc>
        <w:tc>
          <w:tcPr>
            <w:tcW w:w="472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lang w:bidi="ar"/>
              </w:rPr>
            </w:pPr>
            <w:r>
              <w:fldChar w:fldCharType="begin"/>
            </w:r>
            <w:r>
              <w:instrText xml:space="preserve"> HYPERLINK "https://pubmed.ncbi.nlm.nih.gov/?sort=date&amp;term=Wu+R&amp;cauthor_id=34319658" </w:instrText>
            </w:r>
            <w:r>
              <w:fldChar w:fldCharType="separate"/>
            </w:r>
            <w:r>
              <w:rPr>
                <w:rFonts w:eastAsia="仿宋_GB2312"/>
                <w:sz w:val="24"/>
                <w:szCs w:val="24"/>
                <w:lang w:bidi="ar"/>
              </w:rPr>
              <w:t>Rongrong Wu</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"https://pubmed.ncbi.nlm.nih.gov/?sort=date&amp;term=Hu+W&amp;cauthor_id=34319658" </w:instrText>
            </w:r>
            <w:r>
              <w:fldChar w:fldCharType="separate"/>
            </w:r>
            <w:r>
              <w:rPr>
                <w:rFonts w:eastAsia="仿宋_GB2312"/>
                <w:sz w:val="24"/>
                <w:szCs w:val="24"/>
                <w:lang w:bidi="ar"/>
              </w:rPr>
              <w:t>Wangxing Hu</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"https://pubmed.ncbi.nlm.nih.gov/?sort=date&amp;term=Chen+H&amp;cauthor_id=34319658" </w:instrText>
            </w:r>
            <w:r>
              <w:fldChar w:fldCharType="separate"/>
            </w:r>
            <w:r>
              <w:rPr>
                <w:rFonts w:eastAsia="仿宋_GB2312"/>
                <w:sz w:val="24"/>
                <w:szCs w:val="24"/>
                <w:lang w:bidi="ar"/>
              </w:rPr>
              <w:t>Huan Chen</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"https://pubmed.ncbi.nlm.nih.gov/?sort=date&amp;term=Wang+Y&amp;cauthor_id=34319658" </w:instrText>
            </w:r>
            <w:r>
              <w:fldChar w:fldCharType="separate"/>
            </w:r>
            <w:r>
              <w:rPr>
                <w:rFonts w:eastAsia="仿宋_GB2312"/>
                <w:sz w:val="24"/>
                <w:szCs w:val="24"/>
                <w:lang w:bidi="ar"/>
              </w:rPr>
              <w:t>Yingchao Wang</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"https://pubmed.ncbi.nlm.nih.gov/?sort=date&amp;term=Li+Q&amp;cauthor_id=34319658" </w:instrText>
            </w:r>
            <w:r>
              <w:fldChar w:fldCharType="separate"/>
            </w:r>
            <w:r>
              <w:rPr>
                <w:rFonts w:eastAsia="仿宋_GB2312"/>
                <w:sz w:val="24"/>
                <w:szCs w:val="24"/>
                <w:lang w:bidi="ar"/>
              </w:rPr>
              <w:t>Qingju Li</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"https://pubmed.ncbi.nlm.nih.gov/?sort=date&amp;term=Xiao+C&amp;cauthor_id=34319658" </w:instrText>
            </w:r>
            <w:r>
              <w:fldChar w:fldCharType="separate"/>
            </w:r>
            <w:r>
              <w:rPr>
                <w:rFonts w:eastAsia="仿宋_GB2312"/>
                <w:sz w:val="24"/>
                <w:szCs w:val="24"/>
                <w:lang w:bidi="ar"/>
              </w:rPr>
              <w:t>Changchen Xiao</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"https://pubmed.ncbi.nlm.nih.gov/?sort=date&amp;term=Fan+L&amp;cauthor_id=34319658" </w:instrText>
            </w:r>
            <w:r>
              <w:fldChar w:fldCharType="separate"/>
            </w:r>
            <w:r>
              <w:rPr>
                <w:rFonts w:eastAsia="仿宋_GB2312"/>
                <w:sz w:val="24"/>
                <w:szCs w:val="24"/>
                <w:lang w:bidi="ar"/>
              </w:rPr>
              <w:t>Lin Fan</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"https://pubmed.ncbi.nlm.nih.gov/?sort=date&amp;term=Zhong+Z&amp;cauthor_id=34319658" </w:instrText>
            </w:r>
            <w:r>
              <w:fldChar w:fldCharType="separate"/>
            </w:r>
            <w:r>
              <w:rPr>
                <w:rFonts w:eastAsia="仿宋_GB2312"/>
                <w:sz w:val="24"/>
                <w:szCs w:val="24"/>
                <w:lang w:bidi="ar"/>
              </w:rPr>
              <w:t>Zhiwei Zhong</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"https://pubmed.ncbi.nlm.nih.gov/?sort=date&amp;term=Chen+X&amp;cauthor_id=34319658" </w:instrText>
            </w:r>
            <w:r>
              <w:fldChar w:fldCharType="separate"/>
            </w:r>
            <w:r>
              <w:rPr>
                <w:rFonts w:eastAsia="仿宋_GB2312"/>
                <w:sz w:val="24"/>
                <w:szCs w:val="24"/>
                <w:lang w:bidi="ar"/>
              </w:rPr>
              <w:t>Xiaoying Chen</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"https://pubmed.ncbi.nlm.nih.gov/?sort=date&amp;term=Lv+K&amp;cauthor_id=34319658" </w:instrText>
            </w:r>
            <w:r>
              <w:fldChar w:fldCharType="separate"/>
            </w:r>
            <w:r>
              <w:rPr>
                <w:rFonts w:eastAsia="仿宋_GB2312"/>
                <w:sz w:val="24"/>
                <w:szCs w:val="24"/>
                <w:lang w:bidi="ar"/>
              </w:rPr>
              <w:t>Kaiqi Lv</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"https://pubmed.ncbi.nlm.nih.gov/?sort=date&amp;term=Zhong+S&amp;cauthor_id=34319658" </w:instrText>
            </w:r>
            <w:r>
              <w:fldChar w:fldCharType="separate"/>
            </w:r>
            <w:r>
              <w:rPr>
                <w:rFonts w:eastAsia="仿宋_GB2312"/>
                <w:sz w:val="24"/>
                <w:szCs w:val="24"/>
                <w:lang w:bidi="ar"/>
              </w:rPr>
              <w:t>Shuhan Zhong</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"https://pubmed.ncbi.nlm.nih.gov/?sort=date&amp;term=Shi+Y&amp;cauthor_id=34319658" </w:instrText>
            </w:r>
            <w:r>
              <w:fldChar w:fldCharType="separate"/>
            </w:r>
            <w:r>
              <w:rPr>
                <w:rFonts w:eastAsia="仿宋_GB2312"/>
                <w:sz w:val="24"/>
                <w:szCs w:val="24"/>
                <w:lang w:bidi="ar"/>
              </w:rPr>
              <w:t>Yanna Shi</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"https://pubmed.ncbi.nlm.nih.gov/?sort=date&amp;term=Chen+J&amp;cauthor_id=34319658" </w:instrText>
            </w:r>
            <w:r>
              <w:fldChar w:fldCharType="separate"/>
            </w:r>
            <w:r>
              <w:rPr>
                <w:rFonts w:eastAsia="仿宋_GB2312"/>
                <w:sz w:val="24"/>
                <w:szCs w:val="24"/>
                <w:lang w:bidi="ar"/>
              </w:rPr>
              <w:t>Jinghai Chen</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"https://pubmed.ncbi.nlm.nih.gov/?sort=date&amp;term=Zhu+W&amp;cauthor_id=34319658" </w:instrText>
            </w:r>
            <w:r>
              <w:fldChar w:fldCharType="separate"/>
            </w:r>
            <w:r>
              <w:rPr>
                <w:rFonts w:eastAsia="仿宋_GB2312"/>
                <w:sz w:val="24"/>
                <w:szCs w:val="24"/>
                <w:lang w:bidi="ar"/>
              </w:rPr>
              <w:t>Wei Zhu</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"https://pubmed.ncbi.nlm.nih.gov/?sort=date&amp;term=Zhang+J&amp;cauthor_id=34319658" </w:instrText>
            </w:r>
            <w:r>
              <w:fldChar w:fldCharType="separate"/>
            </w:r>
            <w:r>
              <w:rPr>
                <w:rFonts w:eastAsia="仿宋_GB2312"/>
                <w:sz w:val="24"/>
                <w:szCs w:val="24"/>
                <w:lang w:bidi="ar"/>
              </w:rPr>
              <w:t>Jianyi Zhang</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"https://pubmed.ncbi.nlm.nih.gov/?sort=date&amp;term=Hu+X&amp;cauthor_id=34319658" </w:instrText>
            </w:r>
            <w:r>
              <w:fldChar w:fldCharType="separate"/>
            </w:r>
            <w:r>
              <w:rPr>
                <w:rFonts w:eastAsia="仿宋_GB2312"/>
                <w:sz w:val="24"/>
                <w:szCs w:val="24"/>
                <w:lang w:bidi="ar"/>
              </w:rPr>
              <w:t>Xinyang Hu</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"https://pubmed.ncbi.nlm.nih.gov/?sort=date&amp;term=Wang+J&amp;cauthor_id=34319658" </w:instrText>
            </w:r>
            <w:r>
              <w:fldChar w:fldCharType="separate"/>
            </w:r>
            <w:r>
              <w:rPr>
                <w:rFonts w:eastAsia="仿宋_GB2312"/>
                <w:sz w:val="24"/>
                <w:szCs w:val="24"/>
                <w:lang w:bidi="ar"/>
              </w:rPr>
              <w:t>Jian'an Wang</w:t>
            </w:r>
            <w:r>
              <w:rPr>
                <w:rFonts w:eastAsia="仿宋_GB2312"/>
                <w:sz w:val="24"/>
                <w:szCs w:val="24"/>
                <w:lang w:bidi="ar"/>
              </w:rPr>
              <w:fldChar w:fldCharType="end"/>
            </w:r>
            <w:r>
              <w:rPr>
                <w:rFonts w:eastAsia="仿宋_GB2312"/>
                <w:sz w:val="24"/>
                <w:szCs w:val="24"/>
                <w:lang w:bidi="ar"/>
              </w:rPr>
              <w:t>*</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rPr>
              <w:t>13</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lang w:bidi="ar"/>
              </w:rPr>
            </w:pPr>
            <w:r>
              <w:rPr>
                <w:rFonts w:eastAsia="仿宋_GB2312"/>
                <w:sz w:val="24"/>
                <w:szCs w:val="24"/>
                <w:lang w:bidi="ar"/>
              </w:rPr>
              <w:t xml:space="preserve">Web of </w:t>
            </w:r>
          </w:p>
          <w:p>
            <w:pPr>
              <w:rPr>
                <w:rFonts w:eastAsia="仿宋_GB2312"/>
                <w:sz w:val="24"/>
                <w:szCs w:val="24"/>
              </w:rPr>
            </w:pPr>
            <w:r>
              <w:rPr>
                <w:rFonts w:eastAsia="仿宋_GB2312"/>
                <w:sz w:val="24"/>
                <w:szCs w:val="24"/>
                <w:lang w:bidi="ar"/>
              </w:rPr>
              <w:t>Science</w:t>
            </w:r>
          </w:p>
        </w:tc>
      </w:tr>
      <w:tr>
        <w:trPr>
          <w:trHeight w:val="1701" w:hRule="atLeast"/>
          <w:jc w:val="center"/>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eastAsia="仿宋_GB2312"/>
                <w:sz w:val="24"/>
                <w:szCs w:val="24"/>
                <w:lang w:bidi="ar"/>
              </w:rPr>
            </w:pPr>
            <w:r>
              <w:rPr>
                <w:rFonts w:eastAsia="仿宋_GB2312"/>
                <w:sz w:val="24"/>
                <w:szCs w:val="24"/>
                <w:lang w:bidi="ar"/>
              </w:rPr>
              <w:t>4</w:t>
            </w:r>
          </w:p>
        </w:tc>
        <w:tc>
          <w:tcPr>
            <w:tcW w:w="333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lang w:bidi="ar"/>
              </w:rPr>
              <w:t>Electron leak from NDUFA13 within mitochondrial complex I attenuates ischemia-referfusion injury via dimerized STAT3/PNAS</w:t>
            </w:r>
          </w:p>
        </w:tc>
        <w:tc>
          <w:tcPr>
            <w:tcW w:w="1069"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highlight w:val="yellow"/>
              </w:rPr>
            </w:pPr>
            <w:r>
              <w:rPr>
                <w:rFonts w:eastAsia="仿宋_GB2312"/>
                <w:sz w:val="24"/>
                <w:szCs w:val="24"/>
                <w:lang w:bidi="ar"/>
              </w:rPr>
              <w:t>2017;114(45):11908-11913</w:t>
            </w:r>
          </w:p>
        </w:tc>
        <w:tc>
          <w:tcPr>
            <w:tcW w:w="114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highlight w:val="yellow"/>
              </w:rPr>
            </w:pPr>
            <w:r>
              <w:rPr>
                <w:rFonts w:eastAsia="仿宋_GB2312"/>
                <w:sz w:val="24"/>
                <w:szCs w:val="24"/>
                <w:lang w:bidi="ar"/>
              </w:rPr>
              <w:t>2017-11</w:t>
            </w:r>
          </w:p>
        </w:tc>
        <w:tc>
          <w:tcPr>
            <w:tcW w:w="101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lang w:bidi="ar"/>
              </w:rPr>
              <w:t>Jian'an Wang, Wei Zhu</w:t>
            </w:r>
          </w:p>
        </w:tc>
        <w:tc>
          <w:tcPr>
            <w:tcW w:w="1012"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lang w:bidi="ar"/>
              </w:rPr>
              <w:t>Hengxun Hu, Jinliang Nan, Yong Sun</w:t>
            </w:r>
          </w:p>
        </w:tc>
        <w:tc>
          <w:tcPr>
            <w:tcW w:w="4725"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lang w:bidi="ar"/>
              </w:rPr>
              <w:t>Hengxun Hu#, Jinliang Nan#, Yong Sun#, Dan Zhu, Changchen Xiao, Yaping Wang, Lianlian Zhu, Yue Wu, Jing Zhao, Rongrong Wu, Jinghai Chen, Hong Yu, Xinyang Hu, Wei Zhu*, Jian'an Wang*</w:t>
            </w:r>
          </w:p>
        </w:tc>
        <w:tc>
          <w:tcPr>
            <w:tcW w:w="769"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81</w:t>
            </w:r>
          </w:p>
        </w:tc>
        <w:tc>
          <w:tcPr>
            <w:tcW w:w="84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lang w:bidi="ar"/>
              </w:rPr>
              <w:t>Web of Science</w:t>
            </w:r>
          </w:p>
        </w:tc>
      </w:tr>
      <w:tr>
        <w:trPr>
          <w:trHeight w:val="1091" w:hRule="atLeast"/>
          <w:jc w:val="center"/>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eastAsia="仿宋_GB2312"/>
                <w:sz w:val="24"/>
                <w:szCs w:val="24"/>
              </w:rPr>
            </w:pPr>
            <w:r>
              <w:rPr>
                <w:rFonts w:eastAsia="仿宋_GB2312"/>
                <w:sz w:val="24"/>
                <w:szCs w:val="24"/>
              </w:rPr>
              <w:t>5</w:t>
            </w:r>
          </w:p>
        </w:tc>
        <w:tc>
          <w:tcPr>
            <w:tcW w:w="3338"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lang w:bidi="ar"/>
              </w:rPr>
              <w:t>LncRNA LncHrt preserves cardiac metabolic homeostasis and heart function by modulating the LKB1-AMPK signaling pathway/Basic Research in Cardiology</w:t>
            </w:r>
          </w:p>
        </w:tc>
        <w:tc>
          <w:tcPr>
            <w:tcW w:w="1069"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lang w:bidi="ar"/>
              </w:rPr>
              <w:t>2021;116(1):48.</w:t>
            </w:r>
          </w:p>
        </w:tc>
        <w:tc>
          <w:tcPr>
            <w:tcW w:w="114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lang w:bidi="ar"/>
              </w:rPr>
              <w:t>2021-08</w:t>
            </w:r>
          </w:p>
        </w:tc>
        <w:tc>
          <w:tcPr>
            <w:tcW w:w="101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lang w:bidi="ar"/>
              </w:rPr>
              <w:t xml:space="preserve">Jinghai Chen, Da-Zhi Wang, Jian’an Wang </w:t>
            </w:r>
          </w:p>
        </w:tc>
        <w:tc>
          <w:tcPr>
            <w:tcW w:w="1012"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lang w:bidi="ar"/>
              </w:rPr>
            </w:pPr>
            <w:r>
              <w:fldChar w:fldCharType="begin"/>
            </w:r>
            <w:r>
              <w:instrText xml:space="preserve"> HYPERLINK "https://pubmed.ncbi.nlm.nih.gov/?sort=date&amp;term=Liu+N&amp;cauthor_id=34379189" </w:instrText>
            </w:r>
            <w:r>
              <w:fldChar w:fldCharType="separate"/>
            </w:r>
            <w:r>
              <w:rPr>
                <w:rFonts w:eastAsia="仿宋_GB2312"/>
                <w:sz w:val="24"/>
                <w:szCs w:val="24"/>
                <w:lang w:bidi="ar"/>
              </w:rPr>
              <w:t>Ning Liu</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"https://pubmed.ncbi.nlm.nih.gov/?sort=date&amp;term=Kataoka+M&amp;cauthor_id=34379189" </w:instrText>
            </w:r>
            <w:r>
              <w:fldChar w:fldCharType="separate"/>
            </w:r>
            <w:r>
              <w:rPr>
                <w:rFonts w:eastAsia="仿宋_GB2312"/>
                <w:sz w:val="24"/>
                <w:szCs w:val="24"/>
                <w:lang w:bidi="ar"/>
              </w:rPr>
              <w:t>Masaharu Kataoka</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"https://pubmed.ncbi.nlm.nih.gov/?sort=date&amp;term=Wang+Y&amp;cauthor_id=34379189" </w:instrText>
            </w:r>
            <w:r>
              <w:fldChar w:fldCharType="separate"/>
            </w:r>
            <w:r>
              <w:rPr>
                <w:rFonts w:eastAsia="仿宋_GB2312"/>
                <w:sz w:val="24"/>
                <w:szCs w:val="24"/>
                <w:lang w:bidi="ar"/>
              </w:rPr>
              <w:t>Yingchao Wang</w:t>
            </w:r>
            <w:r>
              <w:rPr>
                <w:rFonts w:eastAsia="仿宋_GB2312"/>
                <w:sz w:val="24"/>
                <w:szCs w:val="24"/>
                <w:lang w:bidi="ar"/>
              </w:rPr>
              <w:fldChar w:fldCharType="end"/>
            </w:r>
          </w:p>
        </w:tc>
        <w:tc>
          <w:tcPr>
            <w:tcW w:w="4725"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lang w:bidi="ar"/>
              </w:rPr>
            </w:pPr>
            <w:r>
              <w:fldChar w:fldCharType="begin"/>
            </w:r>
            <w:r>
              <w:instrText xml:space="preserve"> HYPERLINK "https://pubmed.ncbi.nlm.nih.gov/?sort=date&amp;term=Liu+N&amp;cauthor_id=34379189" </w:instrText>
            </w:r>
            <w:r>
              <w:fldChar w:fldCharType="separate"/>
            </w:r>
            <w:r>
              <w:rPr>
                <w:rFonts w:eastAsia="仿宋_GB2312"/>
                <w:sz w:val="24"/>
                <w:szCs w:val="24"/>
                <w:lang w:bidi="ar"/>
              </w:rPr>
              <w:t>Ning Liu</w:t>
            </w:r>
            <w:r>
              <w:rPr>
                <w:rFonts w:eastAsia="仿宋_GB2312"/>
                <w:sz w:val="24"/>
                <w:szCs w:val="24"/>
                <w:lang w:bidi="ar"/>
              </w:rPr>
              <w:fldChar w:fldCharType="end"/>
            </w:r>
            <w:r>
              <w:fldChar w:fldCharType="begin"/>
            </w:r>
            <w:r>
              <w:instrText xml:space="preserve"> HYPERLINK \l "full-view-equal-contrib-explanation" \o "Contributed equally" </w:instrText>
            </w:r>
            <w:r>
              <w:fldChar w:fldCharType="separate"/>
            </w:r>
            <w:r>
              <w:rPr>
                <w:rFonts w:eastAsia="仿宋_GB2312"/>
                <w:sz w:val="24"/>
                <w:szCs w:val="24"/>
                <w:lang w:bidi="ar"/>
              </w:rPr>
              <w:t>#</w:t>
            </w:r>
            <w:r>
              <w:rPr>
                <w:rFonts w:eastAsia="仿宋_GB2312"/>
                <w:sz w:val="24"/>
                <w:szCs w:val="24"/>
                <w:lang w:bidi="ar"/>
              </w:rPr>
              <w:fldChar w:fldCharType="end"/>
            </w:r>
            <w:r>
              <w:rPr>
                <w:rFonts w:eastAsia="仿宋_GB2312"/>
                <w:sz w:val="24"/>
                <w:szCs w:val="24"/>
                <w:lang w:bidi="ar"/>
              </w:rPr>
              <w:t xml:space="preserve">, </w:t>
            </w:r>
            <w:r>
              <w:fldChar w:fldCharType="begin"/>
            </w:r>
            <w:r>
              <w:instrText xml:space="preserve"> HYPERLINK "https://pubmed.ncbi.nlm.nih.gov/?sort=date&amp;term=Kataoka+M&amp;cauthor_id=34379189" </w:instrText>
            </w:r>
            <w:r>
              <w:fldChar w:fldCharType="separate"/>
            </w:r>
            <w:r>
              <w:rPr>
                <w:rFonts w:eastAsia="仿宋_GB2312"/>
                <w:sz w:val="24"/>
                <w:szCs w:val="24"/>
                <w:lang w:bidi="ar"/>
              </w:rPr>
              <w:t>Masaharu Kataoka</w:t>
            </w:r>
            <w:r>
              <w:rPr>
                <w:rFonts w:eastAsia="仿宋_GB2312"/>
                <w:sz w:val="24"/>
                <w:szCs w:val="24"/>
                <w:lang w:bidi="ar"/>
              </w:rPr>
              <w:fldChar w:fldCharType="end"/>
            </w:r>
            <w:r>
              <w:fldChar w:fldCharType="begin"/>
            </w:r>
            <w:r>
              <w:instrText xml:space="preserve"> HYPERLINK \l "full-view-equal-contrib-explanation" \o "Contributed equally" </w:instrText>
            </w:r>
            <w:r>
              <w:fldChar w:fldCharType="separate"/>
            </w:r>
            <w:r>
              <w:rPr>
                <w:rFonts w:eastAsia="仿宋_GB2312"/>
                <w:sz w:val="24"/>
                <w:szCs w:val="24"/>
                <w:lang w:bidi="ar"/>
              </w:rPr>
              <w:t>#</w:t>
            </w:r>
            <w:r>
              <w:rPr>
                <w:rFonts w:eastAsia="仿宋_GB2312"/>
                <w:sz w:val="24"/>
                <w:szCs w:val="24"/>
                <w:lang w:bidi="ar"/>
              </w:rPr>
              <w:fldChar w:fldCharType="end"/>
            </w:r>
            <w:r>
              <w:rPr>
                <w:rFonts w:eastAsia="仿宋_GB2312"/>
                <w:sz w:val="24"/>
                <w:szCs w:val="24"/>
                <w:lang w:bidi="ar"/>
              </w:rPr>
              <w:t xml:space="preserve">, </w:t>
            </w:r>
            <w:r>
              <w:fldChar w:fldCharType="begin"/>
            </w:r>
            <w:r>
              <w:instrText xml:space="preserve"> HYPERLINK "https://pubmed.ncbi.nlm.nih.gov/?sort=date&amp;term=Wang+Y&amp;cauthor_id=34379189" </w:instrText>
            </w:r>
            <w:r>
              <w:fldChar w:fldCharType="separate"/>
            </w:r>
            <w:r>
              <w:rPr>
                <w:rFonts w:eastAsia="仿宋_GB2312"/>
                <w:sz w:val="24"/>
                <w:szCs w:val="24"/>
                <w:lang w:bidi="ar"/>
              </w:rPr>
              <w:t>Yingchao Wang</w:t>
            </w:r>
            <w:r>
              <w:rPr>
                <w:rFonts w:eastAsia="仿宋_GB2312"/>
                <w:sz w:val="24"/>
                <w:szCs w:val="24"/>
                <w:lang w:bidi="ar"/>
              </w:rPr>
              <w:fldChar w:fldCharType="end"/>
            </w:r>
            <w:r>
              <w:fldChar w:fldCharType="begin"/>
            </w:r>
            <w:r>
              <w:instrText xml:space="preserve"> HYPERLINK \l "full-view-equal-contrib-explanation" \o "Contributed equally" </w:instrText>
            </w:r>
            <w:r>
              <w:fldChar w:fldCharType="separate"/>
            </w:r>
            <w:r>
              <w:rPr>
                <w:rFonts w:eastAsia="仿宋_GB2312"/>
                <w:sz w:val="24"/>
                <w:szCs w:val="24"/>
                <w:lang w:bidi="ar"/>
              </w:rPr>
              <w:t>#</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"https://pubmed.ncbi.nlm.nih.gov/?sort=date&amp;term=Pu+L&amp;cauthor_id=34379189" </w:instrText>
            </w:r>
            <w:r>
              <w:fldChar w:fldCharType="separate"/>
            </w:r>
            <w:r>
              <w:rPr>
                <w:rFonts w:eastAsia="仿宋_GB2312"/>
                <w:sz w:val="24"/>
                <w:szCs w:val="24"/>
                <w:lang w:bidi="ar"/>
              </w:rPr>
              <w:t>Linbin Pu</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"https://pubmed.ncbi.nlm.nih.gov/?sort=date&amp;term=Dong+X&amp;cauthor_id=34379189" </w:instrText>
            </w:r>
            <w:r>
              <w:fldChar w:fldCharType="separate"/>
            </w:r>
            <w:r>
              <w:rPr>
                <w:rFonts w:eastAsia="仿宋_GB2312"/>
                <w:sz w:val="24"/>
                <w:szCs w:val="24"/>
                <w:lang w:bidi="ar"/>
              </w:rPr>
              <w:t>Xiaoxuan Dong</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"https://pubmed.ncbi.nlm.nih.gov/?sort=date&amp;term=Fu+X&amp;cauthor_id=34379189" </w:instrText>
            </w:r>
            <w:r>
              <w:fldChar w:fldCharType="separate"/>
            </w:r>
            <w:r>
              <w:rPr>
                <w:rFonts w:eastAsia="仿宋_GB2312"/>
                <w:sz w:val="24"/>
                <w:szCs w:val="24"/>
                <w:lang w:bidi="ar"/>
              </w:rPr>
              <w:t>Xuyang Fu</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"https://pubmed.ncbi.nlm.nih.gov/?sort=date&amp;term=Zhang+F&amp;cauthor_id=34379189" </w:instrText>
            </w:r>
            <w:r>
              <w:fldChar w:fldCharType="separate"/>
            </w:r>
            <w:r>
              <w:rPr>
                <w:rFonts w:eastAsia="仿宋_GB2312"/>
                <w:sz w:val="24"/>
                <w:szCs w:val="24"/>
                <w:lang w:bidi="ar"/>
              </w:rPr>
              <w:t>Feng Zhang</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"https://pubmed.ncbi.nlm.nih.gov/?sort=date&amp;term=Gao+F&amp;cauthor_id=34379189" </w:instrText>
            </w:r>
            <w:r>
              <w:fldChar w:fldCharType="separate"/>
            </w:r>
            <w:r>
              <w:rPr>
                <w:rFonts w:eastAsia="仿宋_GB2312"/>
                <w:sz w:val="24"/>
                <w:szCs w:val="24"/>
                <w:lang w:bidi="ar"/>
              </w:rPr>
              <w:t>Feng Gao</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"https://pubmed.ncbi.nlm.nih.gov/?sort=date&amp;term=Liang+T&amp;cauthor_id=34379189" </w:instrText>
            </w:r>
            <w:r>
              <w:fldChar w:fldCharType="separate"/>
            </w:r>
            <w:r>
              <w:rPr>
                <w:rFonts w:eastAsia="仿宋_GB2312"/>
                <w:sz w:val="24"/>
                <w:szCs w:val="24"/>
                <w:lang w:bidi="ar"/>
              </w:rPr>
              <w:t>Tian Liang</w:t>
            </w:r>
            <w:r>
              <w:rPr>
                <w:rFonts w:eastAsia="仿宋_GB2312"/>
                <w:sz w:val="24"/>
                <w:szCs w:val="24"/>
                <w:lang w:bidi="ar"/>
              </w:rPr>
              <w:fldChar w:fldCharType="end"/>
            </w:r>
            <w:r>
              <w:rPr>
                <w:rFonts w:eastAsia="仿宋_GB2312"/>
                <w:sz w:val="24"/>
                <w:szCs w:val="24"/>
                <w:lang w:bidi="ar"/>
              </w:rPr>
              <w:t xml:space="preserve">, </w:t>
            </w:r>
            <w:r>
              <w:fldChar w:fldCharType="begin"/>
            </w:r>
            <w:r>
              <w:instrText xml:space="preserve"> HYPERLINK "https://pubmed.ncbi.nlm.nih.gov/?sort=date&amp;term=Pei+J&amp;cauthor_id=34379189" </w:instrText>
            </w:r>
            <w:r>
              <w:fldChar w:fldCharType="separate"/>
            </w:r>
            <w:r>
              <w:rPr>
                <w:rFonts w:eastAsia="仿宋_GB2312"/>
                <w:sz w:val="24"/>
                <w:szCs w:val="24"/>
                <w:lang w:bidi="ar"/>
              </w:rPr>
              <w:t>Jianqiu Pei</w:t>
            </w:r>
            <w:r>
              <w:rPr>
                <w:rFonts w:eastAsia="仿宋_GB2312"/>
                <w:sz w:val="24"/>
                <w:szCs w:val="24"/>
                <w:lang w:bidi="ar"/>
              </w:rPr>
              <w:fldChar w:fldCharType="end"/>
            </w:r>
            <w:r>
              <w:rPr>
                <w:rFonts w:eastAsia="仿宋_GB2312"/>
                <w:sz w:val="24"/>
                <w:szCs w:val="24"/>
                <w:lang w:bidi="ar"/>
              </w:rPr>
              <w:t xml:space="preserve">, </w:t>
            </w:r>
            <w:r>
              <w:fldChar w:fldCharType="begin"/>
            </w:r>
            <w:r>
              <w:instrText xml:space="preserve"> HYPERLINK "https://pubmed.ncbi.nlm.nih.gov/?sort=date&amp;term=Xiao+C&amp;cauthor_id=34379189" </w:instrText>
            </w:r>
            <w:r>
              <w:fldChar w:fldCharType="separate"/>
            </w:r>
            <w:r>
              <w:rPr>
                <w:rFonts w:eastAsia="仿宋_GB2312"/>
                <w:sz w:val="24"/>
                <w:szCs w:val="24"/>
                <w:lang w:bidi="ar"/>
              </w:rPr>
              <w:t>Changchen Xiao</w:t>
            </w:r>
            <w:r>
              <w:rPr>
                <w:rFonts w:eastAsia="仿宋_GB2312"/>
                <w:sz w:val="24"/>
                <w:szCs w:val="24"/>
                <w:lang w:bidi="ar"/>
              </w:rPr>
              <w:fldChar w:fldCharType="end"/>
            </w:r>
            <w:r>
              <w:rPr>
                <w:rFonts w:eastAsia="仿宋_GB2312"/>
                <w:sz w:val="24"/>
                <w:szCs w:val="24"/>
                <w:lang w:bidi="ar"/>
              </w:rPr>
              <w:t xml:space="preserve">, </w:t>
            </w:r>
            <w:r>
              <w:fldChar w:fldCharType="begin"/>
            </w:r>
            <w:r>
              <w:instrText xml:space="preserve"> HYPERLINK "https://pubmed.ncbi.nlm.nih.gov/?sort=date&amp;term=Qiu+Q&amp;cauthor_id=34379189" </w:instrText>
            </w:r>
            <w:r>
              <w:fldChar w:fldCharType="separate"/>
            </w:r>
            <w:r>
              <w:rPr>
                <w:rFonts w:eastAsia="仿宋_GB2312"/>
                <w:sz w:val="24"/>
                <w:szCs w:val="24"/>
                <w:lang w:bidi="ar"/>
              </w:rPr>
              <w:t>Qiongzi Qiu</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"https://pubmed.ncbi.nlm.nih.gov/?sort=date&amp;term=Hong+T&amp;cauthor_id=34379189" </w:instrText>
            </w:r>
            <w:r>
              <w:fldChar w:fldCharType="separate"/>
            </w:r>
            <w:r>
              <w:rPr>
                <w:rFonts w:eastAsia="仿宋_GB2312"/>
                <w:sz w:val="24"/>
                <w:szCs w:val="24"/>
                <w:lang w:bidi="ar"/>
              </w:rPr>
              <w:t>Tingting Hong</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"https://pubmed.ncbi.nlm.nih.gov/?sort=date&amp;term=Chen+Q&amp;cauthor_id=34379189" </w:instrText>
            </w:r>
            <w:r>
              <w:fldChar w:fldCharType="separate"/>
            </w:r>
            <w:r>
              <w:rPr>
                <w:rFonts w:eastAsia="仿宋_GB2312"/>
                <w:sz w:val="24"/>
                <w:szCs w:val="24"/>
                <w:lang w:bidi="ar"/>
              </w:rPr>
              <w:t>Qiming Chen</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"https://pubmed.ncbi.nlm.nih.gov/?sort=date&amp;term=Zhao+J&amp;cauthor_id=34379189" </w:instrText>
            </w:r>
            <w:r>
              <w:fldChar w:fldCharType="separate"/>
            </w:r>
            <w:r>
              <w:rPr>
                <w:rFonts w:eastAsia="仿宋_GB2312"/>
                <w:sz w:val="24"/>
                <w:szCs w:val="24"/>
                <w:lang w:bidi="ar"/>
              </w:rPr>
              <w:t>Jing Zhao</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"https://pubmed.ncbi.nlm.nih.gov/?sort=date&amp;term=Zhu+L&amp;cauthor_id=34379189" </w:instrText>
            </w:r>
            <w:r>
              <w:fldChar w:fldCharType="separate"/>
            </w:r>
            <w:r>
              <w:rPr>
                <w:rFonts w:eastAsia="仿宋_GB2312"/>
                <w:sz w:val="24"/>
                <w:szCs w:val="24"/>
                <w:lang w:bidi="ar"/>
              </w:rPr>
              <w:t>Lianlian Zhu</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"https://pubmed.ncbi.nlm.nih.gov/?sort=date&amp;term=He+J&amp;cauthor_id=34379189" </w:instrText>
            </w:r>
            <w:r>
              <w:fldChar w:fldCharType="separate"/>
            </w:r>
            <w:r>
              <w:rPr>
                <w:rFonts w:eastAsia="仿宋_GB2312"/>
                <w:sz w:val="24"/>
                <w:szCs w:val="24"/>
                <w:lang w:bidi="ar"/>
              </w:rPr>
              <w:t>Junhua He</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"https://pubmed.ncbi.nlm.nih.gov/?sort=date&amp;term=Hu+X&amp;cauthor_id=34379189" </w:instrText>
            </w:r>
            <w:r>
              <w:fldChar w:fldCharType="separate"/>
            </w:r>
            <w:r>
              <w:rPr>
                <w:rFonts w:eastAsia="仿宋_GB2312"/>
                <w:sz w:val="24"/>
                <w:szCs w:val="24"/>
                <w:lang w:bidi="ar"/>
              </w:rPr>
              <w:t>Xiaoyun Hu</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"https://pubmed.ncbi.nlm.nih.gov/?sort=date&amp;term=Nie+Y&amp;cauthor_id=34379189" </w:instrText>
            </w:r>
            <w:r>
              <w:fldChar w:fldCharType="separate"/>
            </w:r>
            <w:r>
              <w:rPr>
                <w:rFonts w:eastAsia="仿宋_GB2312"/>
                <w:sz w:val="24"/>
                <w:szCs w:val="24"/>
                <w:lang w:bidi="ar"/>
              </w:rPr>
              <w:t>Yu Nie</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"https://pubmed.ncbi.nlm.nih.gov/?sort=date&amp;term=Zhu+W&amp;cauthor_id=34379189" </w:instrText>
            </w:r>
            <w:r>
              <w:fldChar w:fldCharType="separate"/>
            </w:r>
            <w:r>
              <w:rPr>
                <w:rFonts w:eastAsia="仿宋_GB2312"/>
                <w:sz w:val="24"/>
                <w:szCs w:val="24"/>
                <w:lang w:bidi="ar"/>
              </w:rPr>
              <w:t>Wei Zhu</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"https://pubmed.ncbi.nlm.nih.gov/?sort=date&amp;term=Yu+H&amp;cauthor_id=34379189" </w:instrText>
            </w:r>
            <w:r>
              <w:fldChar w:fldCharType="separate"/>
            </w:r>
            <w:r>
              <w:rPr>
                <w:rFonts w:eastAsia="仿宋_GB2312"/>
                <w:sz w:val="24"/>
                <w:szCs w:val="24"/>
                <w:lang w:bidi="ar"/>
              </w:rPr>
              <w:t>Hong Yu</w:t>
            </w:r>
            <w:r>
              <w:rPr>
                <w:rFonts w:eastAsia="仿宋_GB2312"/>
                <w:sz w:val="24"/>
                <w:szCs w:val="24"/>
                <w:lang w:bidi="ar"/>
              </w:rPr>
              <w:fldChar w:fldCharType="end"/>
            </w:r>
            <w:r>
              <w:rPr>
                <w:rFonts w:eastAsia="仿宋_GB2312"/>
                <w:sz w:val="24"/>
                <w:szCs w:val="24"/>
                <w:lang w:bidi="ar"/>
              </w:rPr>
              <w:t xml:space="preserve">, </w:t>
            </w:r>
            <w:r>
              <w:fldChar w:fldCharType="begin"/>
            </w:r>
            <w:r>
              <w:instrText xml:space="preserve"> HYPERLINK "https://pubmed.ncbi.nlm.nih.gov/?sort=date&amp;term=Cowan+DB&amp;cauthor_id=34379189" </w:instrText>
            </w:r>
            <w:r>
              <w:fldChar w:fldCharType="separate"/>
            </w:r>
            <w:r>
              <w:rPr>
                <w:rFonts w:eastAsia="仿宋_GB2312"/>
                <w:sz w:val="24"/>
                <w:szCs w:val="24"/>
                <w:lang w:bidi="ar"/>
              </w:rPr>
              <w:t>Douglas B Cowan</w:t>
            </w:r>
            <w:r>
              <w:rPr>
                <w:rFonts w:eastAsia="仿宋_GB2312"/>
                <w:sz w:val="24"/>
                <w:szCs w:val="24"/>
                <w:lang w:bidi="ar"/>
              </w:rPr>
              <w:fldChar w:fldCharType="end"/>
            </w:r>
            <w:r>
              <w:rPr>
                <w:rFonts w:eastAsia="仿宋_GB2312"/>
                <w:sz w:val="24"/>
                <w:szCs w:val="24"/>
                <w:lang w:bidi="ar"/>
              </w:rPr>
              <w:t>, </w:t>
            </w:r>
            <w:r>
              <w:fldChar w:fldCharType="begin"/>
            </w:r>
            <w:r>
              <w:instrText xml:space="preserve"> HYPERLINK "https://pubmed.ncbi.nlm.nih.gov/?sort=date&amp;term=Hu+X&amp;cauthor_id=34379189" </w:instrText>
            </w:r>
            <w:r>
              <w:fldChar w:fldCharType="separate"/>
            </w:r>
            <w:r>
              <w:rPr>
                <w:rFonts w:eastAsia="仿宋_GB2312"/>
                <w:sz w:val="24"/>
                <w:szCs w:val="24"/>
                <w:lang w:bidi="ar"/>
              </w:rPr>
              <w:t>Xinyang Hu</w:t>
            </w:r>
            <w:r>
              <w:rPr>
                <w:rFonts w:eastAsia="仿宋_GB2312"/>
                <w:sz w:val="24"/>
                <w:szCs w:val="24"/>
                <w:lang w:bidi="ar"/>
              </w:rPr>
              <w:fldChar w:fldCharType="end"/>
            </w:r>
            <w:r>
              <w:rPr>
                <w:rFonts w:eastAsia="仿宋_GB2312"/>
                <w:sz w:val="24"/>
                <w:szCs w:val="24"/>
                <w:lang w:bidi="ar"/>
              </w:rPr>
              <w:t>, Jian’an Wang*, Da-Zhi Wang*, Jinghai Chen*</w:t>
            </w:r>
          </w:p>
        </w:tc>
        <w:tc>
          <w:tcPr>
            <w:tcW w:w="769"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lang w:bidi="ar"/>
              </w:rPr>
              <w:t>26</w:t>
            </w:r>
          </w:p>
        </w:tc>
        <w:tc>
          <w:tcPr>
            <w:tcW w:w="84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lang w:bidi="ar"/>
              </w:rPr>
              <w:t>Web of Science</w:t>
            </w:r>
          </w:p>
        </w:tc>
      </w:tr>
      <w:tr>
        <w:trPr>
          <w:trHeight w:val="371" w:hRule="atLeast"/>
          <w:jc w:val="center"/>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eastAsia="仿宋_GB2312"/>
                <w:sz w:val="24"/>
                <w:szCs w:val="24"/>
                <w:lang w:bidi="ar"/>
              </w:rPr>
            </w:pPr>
            <w:r>
              <w:rPr>
                <w:rFonts w:eastAsia="仿宋_GB2312"/>
                <w:sz w:val="24"/>
                <w:szCs w:val="24"/>
                <w:lang w:bidi="ar"/>
              </w:rPr>
              <w:t>6</w:t>
            </w:r>
          </w:p>
        </w:tc>
        <w:tc>
          <w:tcPr>
            <w:tcW w:w="333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A Large-scale Investigation of Hypoxia-preconditioned Allogeneic Mesenchymal Stem Cells for Myocardial Repair in Non-human Primates: Paracrine Activity Without Remuscularization/</w:t>
            </w:r>
            <w:r>
              <w:rPr>
                <w:szCs w:val="21"/>
                <w:lang w:bidi="ar"/>
              </w:rPr>
              <w:t xml:space="preserve"> </w:t>
            </w:r>
            <w:r>
              <w:rPr>
                <w:rFonts w:eastAsia="仿宋_GB2312"/>
                <w:sz w:val="24"/>
                <w:szCs w:val="24"/>
                <w:lang w:bidi="ar"/>
              </w:rPr>
              <w:t>Circulation Research</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highlight w:val="yellow"/>
              </w:rPr>
            </w:pPr>
            <w:r>
              <w:rPr>
                <w:rFonts w:eastAsia="仿宋_GB2312"/>
                <w:sz w:val="24"/>
                <w:szCs w:val="24"/>
                <w:lang w:bidi="ar"/>
              </w:rPr>
              <w:t>2016;118(6):970-83</w:t>
            </w: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highlight w:val="yellow"/>
              </w:rPr>
            </w:pPr>
            <w:r>
              <w:rPr>
                <w:rFonts w:eastAsia="仿宋_GB2312"/>
                <w:sz w:val="24"/>
                <w:szCs w:val="24"/>
                <w:lang w:bidi="ar"/>
              </w:rPr>
              <w:t>2016-03</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Jian’an Wang, Jianyi Zhang</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Xinyang Hu, Yinchuan Xu</w:t>
            </w:r>
          </w:p>
        </w:tc>
        <w:tc>
          <w:tcPr>
            <w:tcW w:w="472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Xinyang Hu#, Yinchuan Xu#, Zhiwei Zhong, Yan Wu, Jing Zhao, Yingchao Wang, Haifeng Cheng, Minjian Kong, Fengjiang Zhang, Qi Chen, Jianzhong Sun, Qian Li, Jing Jin, Qingju Li, Lihong Chen, Chen Wang, Hongwei Zhan, Youqi Fan, Qian Yang, Lei Yu, Rongrong Wu, Jie Liang, Jinyun Zhu, Ya Wang, Yiping Jin, Yifan Lin, Fan Yang, Liangliang Jia, Wei Zhu, Jinghai Chen, Hong Yu, Jianyi Zhang*, Jian’an Wang*</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130</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Web of Science</w:t>
            </w:r>
          </w:p>
        </w:tc>
      </w:tr>
      <w:tr>
        <w:trPr>
          <w:trHeight w:val="1701" w:hRule="atLeast"/>
          <w:jc w:val="center"/>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eastAsia="仿宋_GB2312"/>
                <w:sz w:val="24"/>
                <w:szCs w:val="24"/>
              </w:rPr>
            </w:pPr>
            <w:r>
              <w:rPr>
                <w:rFonts w:eastAsia="仿宋_GB2312"/>
                <w:sz w:val="24"/>
                <w:szCs w:val="24"/>
                <w:lang w:bidi="ar"/>
              </w:rPr>
              <w:t>7</w:t>
            </w:r>
          </w:p>
        </w:tc>
        <w:tc>
          <w:tcPr>
            <w:tcW w:w="333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Surface-Anchored Nanogel Coating Endows Stem Cells with Stress Resistance and Reparative Potency via Turning Down the Cytokine-Receptor Binding Pathways/Advanced Science</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2021;8(3):2003348</w:t>
            </w: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2021-01</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Xinyang Hu, Ben Wang</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highlight w:val="yellow"/>
              </w:rPr>
            </w:pPr>
            <w:r>
              <w:rPr>
                <w:rFonts w:eastAsia="仿宋_GB2312"/>
                <w:sz w:val="24"/>
                <w:szCs w:val="24"/>
                <w:lang w:bidi="ar"/>
              </w:rPr>
              <w:t>Ling Zhang, Guowu Liu, Kaiqi Lv</w:t>
            </w:r>
          </w:p>
        </w:tc>
        <w:tc>
          <w:tcPr>
            <w:tcW w:w="472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highlight w:val="yellow"/>
              </w:rPr>
            </w:pPr>
            <w:r>
              <w:rPr>
                <w:rFonts w:eastAsia="仿宋_GB2312"/>
                <w:sz w:val="24"/>
                <w:szCs w:val="24"/>
                <w:lang w:bidi="ar"/>
              </w:rPr>
              <w:t>Ling Zhang#, Guowu Liu#, Kaiqi Lv#, Jinxia Xin, Yingchao Wang, Jing Zhao, Wangxing Hu, Changchen Xiao, Keyang Zhu, Lianlian Zhu, Jinliang Nan, Ye Feng, Huaying Zhu, Wei Chen, Wei Zhu, Jianyi Zhang, Jian’an Wang, Ben Wang*, Xinyang Hu*</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10</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Web of Science</w:t>
            </w:r>
          </w:p>
        </w:tc>
      </w:tr>
      <w:tr>
        <w:trPr>
          <w:trHeight w:val="1361" w:hRule="atLeast"/>
          <w:jc w:val="center"/>
        </w:trPr>
        <w:tc>
          <w:tcPr>
            <w:tcW w:w="618" w:type="dxa"/>
            <w:tcBorders>
              <w:top w:val="single" w:color="auto" w:sz="4" w:space="0"/>
              <w:left w:val="single" w:color="auto" w:sz="8" w:space="0"/>
              <w:bottom w:val="single" w:color="auto" w:sz="4" w:space="0"/>
              <w:right w:val="single" w:color="auto" w:sz="4" w:space="0"/>
            </w:tcBorders>
            <w:shd w:val="clear" w:color="auto" w:fill="auto"/>
            <w:vAlign w:val="center"/>
          </w:tcPr>
          <w:p>
            <w:pPr>
              <w:jc w:val="center"/>
              <w:rPr>
                <w:rFonts w:eastAsia="仿宋_GB2312"/>
                <w:sz w:val="24"/>
                <w:szCs w:val="24"/>
              </w:rPr>
            </w:pPr>
            <w:r>
              <w:rPr>
                <w:rFonts w:eastAsia="仿宋_GB2312"/>
                <w:sz w:val="24"/>
                <w:szCs w:val="24"/>
                <w:lang w:bidi="ar"/>
              </w:rPr>
              <w:t>8</w:t>
            </w:r>
          </w:p>
        </w:tc>
        <w:tc>
          <w:tcPr>
            <w:tcW w:w="3338"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Small extracellular vesicles containing miR-486-5p promote angiogenesis after myocardial infarction in mice and nonhuman primates/Science Translational Medicine</w:t>
            </w:r>
          </w:p>
        </w:tc>
        <w:tc>
          <w:tcPr>
            <w:tcW w:w="106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2021;13(584):eabb0202</w:t>
            </w:r>
          </w:p>
        </w:tc>
        <w:tc>
          <w:tcPr>
            <w:tcW w:w="114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2021-03</w:t>
            </w:r>
          </w:p>
        </w:tc>
        <w:tc>
          <w:tcPr>
            <w:tcW w:w="101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 xml:space="preserve">Xinyang Hu, Jian’an Wang, Jianyi(Jay) Zhang </w:t>
            </w:r>
          </w:p>
        </w:tc>
        <w:tc>
          <w:tcPr>
            <w:tcW w:w="1012"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Qingju Li, Yinchuan Xu, Kaiqi Lv</w:t>
            </w:r>
          </w:p>
        </w:tc>
        <w:tc>
          <w:tcPr>
            <w:tcW w:w="4725"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Qingju Li#, Yinchuan Xu#, Kaiqi Lv#, Yingchao Wang, Zhiwei Zhong, Changchen Xiao, Keyang Zhu, Cheng Ni, Kan Wang, Minjian Kong, Xuebiao Li, Youqi Fan, Fengjiang Zhang, Qi Chen, Yi Li, Qian Li, Chengjia Liu, Jinyun Zhu, Shuhan Zhong, Jingyi Wang, Yongjian Chen, Jing Zhao, Dan Zhu, Rongrong Wu, Jinghai Chen, Wei Zhu, Hong Yu, Reza Ardehali, Jianyi(Jay) Zhang*, Jian’an Wang*, Xinyang Hu*</w:t>
            </w:r>
          </w:p>
        </w:tc>
        <w:tc>
          <w:tcPr>
            <w:tcW w:w="76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rPr>
              <w:t>83</w:t>
            </w:r>
          </w:p>
        </w:tc>
        <w:tc>
          <w:tcPr>
            <w:tcW w:w="843"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eastAsia="仿宋_GB2312"/>
                <w:sz w:val="24"/>
                <w:szCs w:val="24"/>
              </w:rPr>
            </w:pPr>
            <w:r>
              <w:rPr>
                <w:rFonts w:eastAsia="仿宋_GB2312"/>
                <w:sz w:val="24"/>
                <w:szCs w:val="24"/>
                <w:lang w:bidi="ar"/>
              </w:rPr>
              <w:t>Web of Science</w:t>
            </w:r>
          </w:p>
        </w:tc>
      </w:tr>
      <w:tr>
        <w:trPr>
          <w:trHeight w:val="591" w:hRule="atLeast"/>
          <w:jc w:val="center"/>
        </w:trPr>
        <w:tc>
          <w:tcPr>
            <w:tcW w:w="618" w:type="dxa"/>
            <w:tcBorders>
              <w:top w:val="single" w:color="auto" w:sz="4" w:space="0"/>
              <w:left w:val="single" w:color="auto" w:sz="8" w:space="0"/>
              <w:bottom w:val="single" w:color="auto" w:sz="4" w:space="0"/>
              <w:right w:val="single" w:color="auto" w:sz="4" w:space="0"/>
            </w:tcBorders>
            <w:vAlign w:val="center"/>
          </w:tcPr>
          <w:p>
            <w:pPr>
              <w:jc w:val="center"/>
              <w:rPr>
                <w:rFonts w:eastAsia="仿宋_GB2312"/>
                <w:sz w:val="24"/>
                <w:szCs w:val="24"/>
              </w:rPr>
            </w:pPr>
          </w:p>
        </w:tc>
        <w:tc>
          <w:tcPr>
            <w:tcW w:w="12300" w:type="dxa"/>
            <w:gridSpan w:val="6"/>
            <w:tcBorders>
              <w:top w:val="single" w:color="auto" w:sz="4" w:space="0"/>
              <w:left w:val="single" w:color="auto" w:sz="4" w:space="0"/>
              <w:bottom w:val="single" w:color="auto" w:sz="4" w:space="0"/>
              <w:right w:val="single" w:color="auto" w:sz="4" w:space="0"/>
            </w:tcBorders>
            <w:vAlign w:val="center"/>
          </w:tcPr>
          <w:p>
            <w:pPr>
              <w:jc w:val="right"/>
              <w:rPr>
                <w:rFonts w:eastAsia="仿宋_GB2312"/>
                <w:sz w:val="24"/>
                <w:szCs w:val="24"/>
              </w:rPr>
            </w:pPr>
            <w:r>
              <w:rPr>
                <w:rFonts w:eastAsia="仿宋_GB2312"/>
                <w:sz w:val="24"/>
                <w:szCs w:val="24"/>
              </w:rPr>
              <w:t>合计</w:t>
            </w:r>
          </w:p>
        </w:tc>
        <w:tc>
          <w:tcPr>
            <w:tcW w:w="769"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r>
              <w:rPr>
                <w:rFonts w:eastAsia="仿宋_GB2312"/>
                <w:sz w:val="24"/>
                <w:szCs w:val="24"/>
              </w:rPr>
              <w:t>625</w:t>
            </w:r>
          </w:p>
        </w:tc>
        <w:tc>
          <w:tcPr>
            <w:tcW w:w="843" w:type="dxa"/>
            <w:tcBorders>
              <w:top w:val="single" w:color="auto" w:sz="4" w:space="0"/>
              <w:left w:val="single" w:color="auto" w:sz="4" w:space="0"/>
              <w:bottom w:val="single" w:color="auto" w:sz="4" w:space="0"/>
              <w:right w:val="single" w:color="auto" w:sz="4" w:space="0"/>
            </w:tcBorders>
            <w:vAlign w:val="center"/>
          </w:tcPr>
          <w:p>
            <w:pPr>
              <w:rPr>
                <w:rFonts w:eastAsia="仿宋_GB2312"/>
                <w:sz w:val="24"/>
                <w:szCs w:val="24"/>
              </w:rPr>
            </w:pPr>
          </w:p>
        </w:tc>
      </w:tr>
    </w:tbl>
    <w:p>
      <w:pPr>
        <w:rPr>
          <w:rFonts w:eastAsia="方正黑体简体"/>
          <w:sz w:val="32"/>
          <w:szCs w:val="22"/>
        </w:rPr>
        <w:sectPr>
          <w:pgSz w:w="16838" w:h="11906" w:orient="landscape"/>
          <w:pgMar w:top="1800" w:right="1440" w:bottom="1800" w:left="1440" w:header="851" w:footer="992" w:gutter="0"/>
          <w:cols w:space="425" w:num="1"/>
          <w:docGrid w:type="lines" w:linePitch="312" w:charSpace="0"/>
        </w:sectPr>
      </w:pPr>
    </w:p>
    <w:p>
      <w:pPr>
        <w:pStyle w:val="2"/>
        <w:jc w:val="center"/>
        <w:rPr>
          <w:rFonts w:eastAsia="仿宋"/>
          <w:sz w:val="32"/>
          <w:szCs w:val="22"/>
        </w:rPr>
      </w:pPr>
      <w:r>
        <w:rPr>
          <w:rFonts w:hint="eastAsia" w:eastAsia="黑体"/>
          <w:sz w:val="32"/>
          <w:szCs w:val="32"/>
          <w:lang w:val="en-US" w:eastAsia="zh-CN"/>
        </w:rPr>
        <w:t>二、</w:t>
      </w:r>
      <w:r>
        <w:rPr>
          <w:rFonts w:eastAsia="黑体"/>
          <w:sz w:val="32"/>
          <w:szCs w:val="32"/>
        </w:rPr>
        <w:t>主要知识产权和标准规范目录</w:t>
      </w:r>
    </w:p>
    <w:tbl>
      <w:tblPr>
        <w:tblStyle w:val="3"/>
        <w:tblW w:w="141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2682"/>
        <w:gridCol w:w="992"/>
        <w:gridCol w:w="1505"/>
        <w:gridCol w:w="1387"/>
        <w:gridCol w:w="1198"/>
        <w:gridCol w:w="1288"/>
        <w:gridCol w:w="2320"/>
        <w:gridCol w:w="1684"/>
      </w:tblGrid>
      <w:tr>
        <w:trPr>
          <w:trHeight w:val="567"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知识产权（标准规范）类别</w:t>
            </w:r>
          </w:p>
        </w:tc>
        <w:tc>
          <w:tcPr>
            <w:tcW w:w="26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知识产权（标准规范）具体名称</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国家</w:t>
            </w:r>
          </w:p>
          <w:p>
            <w:pPr>
              <w:jc w:val="center"/>
              <w:rPr>
                <w:rFonts w:eastAsia="仿宋_GB2312"/>
                <w:bCs/>
                <w:snapToGrid w:val="0"/>
                <w:kern w:val="0"/>
                <w:sz w:val="24"/>
                <w:szCs w:val="21"/>
              </w:rPr>
            </w:pPr>
            <w:r>
              <w:rPr>
                <w:rFonts w:eastAsia="仿宋_GB2312"/>
                <w:bCs/>
                <w:snapToGrid w:val="0"/>
                <w:kern w:val="0"/>
                <w:sz w:val="24"/>
                <w:szCs w:val="21"/>
              </w:rPr>
              <w:t>（地区）</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授权号</w:t>
            </w:r>
          </w:p>
          <w:p>
            <w:pPr>
              <w:jc w:val="center"/>
              <w:rPr>
                <w:rFonts w:eastAsia="仿宋_GB2312"/>
                <w:sz w:val="24"/>
                <w:szCs w:val="21"/>
              </w:rPr>
            </w:pPr>
            <w:r>
              <w:rPr>
                <w:rFonts w:eastAsia="仿宋_GB2312"/>
                <w:sz w:val="24"/>
                <w:szCs w:val="21"/>
              </w:rPr>
              <w:t>（标准规范编号）</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授权（标准发布）日期</w:t>
            </w: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highlight w:val="yellow"/>
              </w:rPr>
            </w:pPr>
            <w:r>
              <w:rPr>
                <w:rFonts w:eastAsia="仿宋_GB2312"/>
                <w:sz w:val="24"/>
                <w:szCs w:val="21"/>
              </w:rPr>
              <w:t>证书编号（标准规范批准发布部门）</w:t>
            </w: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权利人（标准规范起草单位）</w:t>
            </w:r>
          </w:p>
        </w:tc>
        <w:tc>
          <w:tcPr>
            <w:tcW w:w="23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发明人（标准规范起草人）</w:t>
            </w:r>
          </w:p>
        </w:tc>
        <w:tc>
          <w:tcPr>
            <w:tcW w:w="168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发明专利（标准规范）有效状态</w:t>
            </w:r>
          </w:p>
        </w:tc>
      </w:tr>
      <w:tr>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授权发明专利</w:t>
            </w:r>
          </w:p>
        </w:tc>
        <w:tc>
          <w:tcPr>
            <w:tcW w:w="26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FLAVIN-CONTAINING MONOOXYGENASE 2 FOR TREATMENT OF NON-ALCOHOLIC FATTY LIVER DISEASE</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欧洲</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EP3978012</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2023-08-16</w:t>
            </w: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PCT/CN2021/083861</w:t>
            </w: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浙江大学</w:t>
            </w:r>
          </w:p>
        </w:tc>
        <w:tc>
          <w:tcPr>
            <w:tcW w:w="23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胡新央；王建安；柯昌乐</w:t>
            </w:r>
          </w:p>
        </w:tc>
        <w:tc>
          <w:tcPr>
            <w:tcW w:w="168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有效</w:t>
            </w:r>
          </w:p>
        </w:tc>
      </w:tr>
      <w:tr>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授权发明专利</w:t>
            </w:r>
          </w:p>
        </w:tc>
        <w:tc>
          <w:tcPr>
            <w:tcW w:w="26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GDF6</w:t>
            </w:r>
            <w:r>
              <w:rPr>
                <w:rFonts w:hint="eastAsia" w:eastAsia="仿宋_GB2312"/>
                <w:sz w:val="24"/>
                <w:szCs w:val="21"/>
              </w:rPr>
              <w:t>及其过表达试剂在制备心肌细胞保护剂中的应用</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中国</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ZL202210105486.X</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2023-02-03</w:t>
            </w: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5724218</w:t>
            </w: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浙江大学</w:t>
            </w:r>
          </w:p>
        </w:tc>
        <w:tc>
          <w:tcPr>
            <w:tcW w:w="23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吴蓉蓉；王建安；胡新央；施贝晟</w:t>
            </w:r>
          </w:p>
        </w:tc>
        <w:tc>
          <w:tcPr>
            <w:tcW w:w="168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有效</w:t>
            </w:r>
          </w:p>
        </w:tc>
      </w:tr>
      <w:tr>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授权发明专利</w:t>
            </w:r>
          </w:p>
        </w:tc>
        <w:tc>
          <w:tcPr>
            <w:tcW w:w="26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PD1</w:t>
            </w:r>
            <w:r>
              <w:rPr>
                <w:rFonts w:hint="eastAsia" w:eastAsia="仿宋_GB2312"/>
                <w:sz w:val="24"/>
                <w:szCs w:val="21"/>
              </w:rPr>
              <w:t>抑制剂在制备心脏成纤维细胞转分化抑制剂中的用途</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中国</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ZL202210323171.2</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2023-06-27</w:t>
            </w: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6095994</w:t>
            </w: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浙江大学</w:t>
            </w:r>
          </w:p>
        </w:tc>
        <w:tc>
          <w:tcPr>
            <w:tcW w:w="23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胡新央；王建安；陈晓英；柯昌乐</w:t>
            </w:r>
          </w:p>
        </w:tc>
        <w:tc>
          <w:tcPr>
            <w:tcW w:w="168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有效</w:t>
            </w:r>
          </w:p>
        </w:tc>
      </w:tr>
      <w:tr>
        <w:trPr>
          <w:trHeight w:val="102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授权发明专利</w:t>
            </w:r>
          </w:p>
        </w:tc>
        <w:tc>
          <w:tcPr>
            <w:tcW w:w="26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一种多肽及其在制备抗纤维化药物中的应用</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中国</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ZL202310368198.8</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2023-12-22</w:t>
            </w: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6577387</w:t>
            </w: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浙江大学</w:t>
            </w:r>
          </w:p>
        </w:tc>
        <w:tc>
          <w:tcPr>
            <w:tcW w:w="23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胡新央；王建安；倪骋；王灵军；叶舒畅</w:t>
            </w:r>
          </w:p>
        </w:tc>
        <w:tc>
          <w:tcPr>
            <w:tcW w:w="168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70" w:hRule="atLeast"/>
          <w:jc w:val="center"/>
        </w:trPr>
        <w:tc>
          <w:tcPr>
            <w:tcW w:w="1101"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授权发明专利</w:t>
            </w:r>
          </w:p>
        </w:tc>
        <w:tc>
          <w:tcPr>
            <w:tcW w:w="268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一种含黄素单氧化酶</w:t>
            </w:r>
            <w:r>
              <w:rPr>
                <w:rFonts w:eastAsia="仿宋_GB2312"/>
                <w:sz w:val="24"/>
                <w:szCs w:val="21"/>
              </w:rPr>
              <w:t>2</w:t>
            </w:r>
            <w:r>
              <w:rPr>
                <w:rFonts w:hint="eastAsia" w:eastAsia="仿宋_GB2312"/>
                <w:sz w:val="24"/>
                <w:szCs w:val="21"/>
              </w:rPr>
              <w:t>在制备血管新生促进剂中的应用</w:t>
            </w:r>
          </w:p>
        </w:tc>
        <w:tc>
          <w:tcPr>
            <w:tcW w:w="992"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中国</w:t>
            </w:r>
          </w:p>
        </w:tc>
        <w:tc>
          <w:tcPr>
            <w:tcW w:w="1505"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ZL201811589915.5</w:t>
            </w:r>
          </w:p>
        </w:tc>
        <w:tc>
          <w:tcPr>
            <w:tcW w:w="1387"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2020-10-23</w:t>
            </w:r>
          </w:p>
        </w:tc>
        <w:tc>
          <w:tcPr>
            <w:tcW w:w="119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eastAsia="仿宋_GB2312"/>
                <w:sz w:val="24"/>
                <w:szCs w:val="21"/>
              </w:rPr>
              <w:t>4043785</w:t>
            </w:r>
          </w:p>
        </w:tc>
        <w:tc>
          <w:tcPr>
            <w:tcW w:w="1288"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浙江大学</w:t>
            </w:r>
          </w:p>
        </w:tc>
        <w:tc>
          <w:tcPr>
            <w:tcW w:w="2320"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胡新央；王建安；王静宜</w:t>
            </w:r>
          </w:p>
        </w:tc>
        <w:tc>
          <w:tcPr>
            <w:tcW w:w="1684" w:type="dxa"/>
            <w:tcBorders>
              <w:top w:val="single" w:color="auto" w:sz="4" w:space="0"/>
              <w:left w:val="single" w:color="auto" w:sz="4" w:space="0"/>
              <w:bottom w:val="single" w:color="auto" w:sz="4" w:space="0"/>
              <w:right w:val="single" w:color="auto" w:sz="4" w:space="0"/>
            </w:tcBorders>
            <w:vAlign w:val="center"/>
          </w:tcPr>
          <w:p>
            <w:pPr>
              <w:jc w:val="center"/>
              <w:rPr>
                <w:rFonts w:eastAsia="仿宋_GB2312"/>
                <w:sz w:val="24"/>
                <w:szCs w:val="21"/>
              </w:rPr>
            </w:pPr>
            <w:r>
              <w:rPr>
                <w:rFonts w:hint="eastAsia" w:eastAsia="仿宋_GB2312"/>
                <w:sz w:val="24"/>
                <w:szCs w:val="21"/>
              </w:rPr>
              <w:t>有效</w:t>
            </w:r>
          </w:p>
        </w:tc>
      </w:tr>
    </w:tbl>
    <w:p>
      <w:pPr>
        <w:rPr>
          <w:rFonts w:eastAsia="方正黑体简体"/>
          <w:sz w:val="32"/>
          <w:szCs w:val="22"/>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0" w:usb1="00000000" w:usb2="00000000" w:usb3="00000000" w:csb0="00160000" w:csb1="00000000"/>
  </w:font>
  <w:font w:name="仿宋">
    <w:altName w:val="方正仿宋_GBK"/>
    <w:panose1 w:val="02010609060101010101"/>
    <w:charset w:val="86"/>
    <w:family w:val="auto"/>
    <w:pitch w:val="default"/>
    <w:sig w:usb0="00000000" w:usb1="00000000" w:usb2="00000016" w:usb3="00000000" w:csb0="00040001" w:csb1="00000000"/>
  </w:font>
  <w:font w:name="方正黑体简体">
    <w:altName w:val="汉仪中黑KW"/>
    <w:panose1 w:val="00000000000000000000"/>
    <w:charset w:val="86"/>
    <w:family w:val="auto"/>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Y0MjkxMTFiZjkxMGQyOTVmYTY5YWNmN2E0NTI2YmEifQ=="/>
  </w:docVars>
  <w:rsids>
    <w:rsidRoot w:val="01CC784E"/>
    <w:rsid w:val="01CC784E"/>
    <w:rsid w:val="060914B4"/>
    <w:rsid w:val="0A5F2B10"/>
    <w:rsid w:val="1C136593"/>
    <w:rsid w:val="1DB93368"/>
    <w:rsid w:val="2C53048C"/>
    <w:rsid w:val="373C4996"/>
    <w:rsid w:val="3D803103"/>
    <w:rsid w:val="46386C71"/>
    <w:rsid w:val="57517B92"/>
    <w:rsid w:val="67DA7730"/>
    <w:rsid w:val="690E58E3"/>
    <w:rsid w:val="7D937D0D"/>
    <w:rsid w:val="7FA36202"/>
    <w:rsid w:val="FB7D7C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pPr>
      <w:widowControl/>
      <w:jc w:val="left"/>
    </w:pPr>
  </w:style>
  <w:style w:type="character" w:customStyle="1" w:styleId="5">
    <w:name w:val="title1"/>
    <w:qFormat/>
    <w:uiPriority w:val="0"/>
    <w:rPr>
      <w:b/>
      <w:bCs/>
      <w:color w:val="99990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3</TotalTime>
  <ScaleCrop>false</ScaleCrop>
  <LinksUpToDate>false</LinksUpToDate>
  <CharactersWithSpaces>0</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2024-08-02T11:02:00Z</dcterms:created>
  <dc:creator>伊尹</dc:creator>
  <cp:lastModifiedBy>伊尹</cp:lastModifiedBy>
  <dcterms:modified xsi:type="dcterms:W3CDTF">2024-08-12T10:57:29Z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40FEC742FC68E653197AB966420369A5_43</vt:lpwstr>
  </property>
</Properties>
</file>