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6797" w14:textId="77777777" w:rsidR="00141EC3" w:rsidRDefault="00000000">
      <w:pPr>
        <w:jc w:val="center"/>
        <w:rPr>
          <w:rStyle w:val="title1"/>
          <w:rFonts w:eastAsia="方正小标宋简体"/>
          <w:bCs w:val="0"/>
          <w:color w:val="auto"/>
          <w:sz w:val="36"/>
          <w:szCs w:val="36"/>
        </w:rPr>
      </w:pPr>
      <w:r>
        <w:rPr>
          <w:rStyle w:val="title1"/>
          <w:rFonts w:eastAsia="方正小标宋简体"/>
          <w:b w:val="0"/>
          <w:color w:val="auto"/>
          <w:sz w:val="36"/>
          <w:szCs w:val="36"/>
        </w:rPr>
        <w:t>浙江省科学技术奖公示信息表</w:t>
      </w:r>
      <w:r>
        <w:rPr>
          <w:rStyle w:val="title1"/>
          <w:rFonts w:eastAsia="仿宋_GB2312"/>
          <w:b w:val="0"/>
          <w:color w:val="auto"/>
          <w:sz w:val="32"/>
          <w:szCs w:val="32"/>
        </w:rPr>
        <w:t>（单位提名）</w:t>
      </w:r>
    </w:p>
    <w:p w14:paraId="55F172EB" w14:textId="77777777" w:rsidR="00141EC3" w:rsidRDefault="00000000">
      <w:pPr>
        <w:spacing w:line="440" w:lineRule="exact"/>
        <w:rPr>
          <w:rFonts w:eastAsia="仿宋_GB2312"/>
          <w:sz w:val="28"/>
          <w:szCs w:val="24"/>
        </w:rPr>
      </w:pPr>
      <w:r>
        <w:rPr>
          <w:rFonts w:eastAsia="仿宋_GB2312"/>
          <w:sz w:val="28"/>
          <w:szCs w:val="24"/>
        </w:rPr>
        <w:t>提名奖项：（科学技术进步奖）</w:t>
      </w:r>
    </w:p>
    <w:tbl>
      <w:tblPr>
        <w:tblW w:w="85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8"/>
        <w:gridCol w:w="6475"/>
      </w:tblGrid>
      <w:tr w:rsidR="00141EC3" w14:paraId="6B9BB2B1" w14:textId="77777777">
        <w:trPr>
          <w:trHeight w:val="647"/>
        </w:trPr>
        <w:tc>
          <w:tcPr>
            <w:tcW w:w="2098" w:type="dxa"/>
            <w:vAlign w:val="center"/>
          </w:tcPr>
          <w:p w14:paraId="1FFEF40D" w14:textId="77777777" w:rsidR="00141EC3" w:rsidRDefault="00000000">
            <w:pPr>
              <w:jc w:val="center"/>
              <w:rPr>
                <w:rStyle w:val="title1"/>
                <w:rFonts w:eastAsia="仿宋_GB2312"/>
                <w:b w:val="0"/>
                <w:color w:val="auto"/>
                <w:sz w:val="28"/>
              </w:rPr>
            </w:pPr>
            <w:r>
              <w:rPr>
                <w:rStyle w:val="title1"/>
                <w:rFonts w:eastAsia="仿宋_GB2312"/>
                <w:b w:val="0"/>
                <w:bCs w:val="0"/>
                <w:color w:val="auto"/>
                <w:sz w:val="28"/>
              </w:rPr>
              <w:t>成果名称</w:t>
            </w:r>
          </w:p>
        </w:tc>
        <w:tc>
          <w:tcPr>
            <w:tcW w:w="6475" w:type="dxa"/>
            <w:vAlign w:val="center"/>
          </w:tcPr>
          <w:p w14:paraId="5F1EC212" w14:textId="67B383B2" w:rsidR="00141EC3" w:rsidRDefault="00BB3FA2">
            <w:pPr>
              <w:jc w:val="center"/>
              <w:rPr>
                <w:rStyle w:val="title1"/>
                <w:rFonts w:eastAsia="仿宋_GB2312"/>
                <w:b w:val="0"/>
                <w:color w:val="auto"/>
                <w:sz w:val="28"/>
              </w:rPr>
            </w:pPr>
            <w:r>
              <w:rPr>
                <w:rFonts w:eastAsia="仿宋" w:hint="eastAsia"/>
                <w:sz w:val="24"/>
                <w:szCs w:val="24"/>
              </w:rPr>
              <w:t>基于影像人工智能的肝癌精准诊疗关键技术创新及应用</w:t>
            </w:r>
          </w:p>
        </w:tc>
      </w:tr>
      <w:tr w:rsidR="00141EC3" w14:paraId="4CD01D40" w14:textId="77777777">
        <w:trPr>
          <w:trHeight w:val="561"/>
        </w:trPr>
        <w:tc>
          <w:tcPr>
            <w:tcW w:w="2098" w:type="dxa"/>
            <w:vAlign w:val="center"/>
          </w:tcPr>
          <w:p w14:paraId="475D82DF" w14:textId="77777777" w:rsidR="00141EC3" w:rsidRDefault="00000000">
            <w:pPr>
              <w:jc w:val="center"/>
              <w:rPr>
                <w:rStyle w:val="title1"/>
                <w:rFonts w:eastAsia="仿宋_GB2312"/>
                <w:b w:val="0"/>
                <w:color w:val="auto"/>
                <w:sz w:val="28"/>
              </w:rPr>
            </w:pPr>
            <w:r>
              <w:rPr>
                <w:rStyle w:val="title1"/>
                <w:rFonts w:eastAsia="仿宋_GB2312"/>
                <w:b w:val="0"/>
                <w:bCs w:val="0"/>
                <w:color w:val="auto"/>
                <w:sz w:val="28"/>
              </w:rPr>
              <w:t>提名等级</w:t>
            </w:r>
          </w:p>
        </w:tc>
        <w:tc>
          <w:tcPr>
            <w:tcW w:w="6475" w:type="dxa"/>
            <w:vAlign w:val="center"/>
          </w:tcPr>
          <w:p w14:paraId="56C63196" w14:textId="77777777" w:rsidR="00141EC3" w:rsidRDefault="00000000">
            <w:pPr>
              <w:jc w:val="center"/>
              <w:rPr>
                <w:rStyle w:val="title1"/>
                <w:rFonts w:eastAsia="仿宋_GB2312"/>
                <w:b w:val="0"/>
                <w:color w:val="auto"/>
                <w:sz w:val="28"/>
              </w:rPr>
            </w:pPr>
            <w:r>
              <w:rPr>
                <w:rStyle w:val="title1"/>
                <w:rFonts w:ascii="仿宋" w:eastAsia="仿宋" w:hAnsi="仿宋" w:cs="仿宋" w:hint="eastAsia"/>
                <w:b w:val="0"/>
                <w:color w:val="auto"/>
                <w:sz w:val="28"/>
                <w:szCs w:val="28"/>
              </w:rPr>
              <w:t>一等奖</w:t>
            </w:r>
          </w:p>
        </w:tc>
      </w:tr>
      <w:tr w:rsidR="00141EC3" w14:paraId="3FDD8F50" w14:textId="77777777">
        <w:trPr>
          <w:trHeight w:val="2461"/>
        </w:trPr>
        <w:tc>
          <w:tcPr>
            <w:tcW w:w="2098" w:type="dxa"/>
            <w:vAlign w:val="center"/>
          </w:tcPr>
          <w:p w14:paraId="0A6FACB4" w14:textId="77777777" w:rsidR="00141EC3" w:rsidRDefault="00000000">
            <w:pPr>
              <w:spacing w:line="440" w:lineRule="exact"/>
              <w:jc w:val="center"/>
              <w:rPr>
                <w:rFonts w:eastAsia="仿宋_GB2312"/>
                <w:bCs/>
                <w:sz w:val="28"/>
                <w:szCs w:val="24"/>
              </w:rPr>
            </w:pPr>
            <w:r>
              <w:rPr>
                <w:rFonts w:eastAsia="仿宋_GB2312"/>
                <w:bCs/>
                <w:sz w:val="28"/>
                <w:szCs w:val="24"/>
              </w:rPr>
              <w:t>提名书</w:t>
            </w:r>
          </w:p>
          <w:p w14:paraId="46B84601" w14:textId="77777777" w:rsidR="00141EC3" w:rsidRDefault="00000000">
            <w:pPr>
              <w:spacing w:line="440" w:lineRule="exact"/>
              <w:jc w:val="center"/>
              <w:rPr>
                <w:rFonts w:eastAsia="仿宋_GB2312"/>
                <w:bCs/>
                <w:sz w:val="28"/>
                <w:szCs w:val="24"/>
              </w:rPr>
            </w:pPr>
            <w:r>
              <w:rPr>
                <w:rFonts w:eastAsia="仿宋_GB2312"/>
                <w:bCs/>
                <w:sz w:val="28"/>
                <w:szCs w:val="24"/>
              </w:rPr>
              <w:t>相关内容</w:t>
            </w:r>
          </w:p>
        </w:tc>
        <w:tc>
          <w:tcPr>
            <w:tcW w:w="6475" w:type="dxa"/>
            <w:vAlign w:val="center"/>
          </w:tcPr>
          <w:p w14:paraId="6A3B48DB" w14:textId="77777777" w:rsidR="00141EC3" w:rsidRDefault="00000000">
            <w:pPr>
              <w:spacing w:line="440" w:lineRule="exact"/>
              <w:jc w:val="left"/>
              <w:rPr>
                <w:rFonts w:eastAsia="仿宋_GB2312"/>
                <w:bCs/>
                <w:sz w:val="24"/>
                <w:szCs w:val="24"/>
              </w:rPr>
            </w:pPr>
            <w:r>
              <w:rPr>
                <w:rFonts w:eastAsia="仿宋_GB2312"/>
                <w:bCs/>
                <w:sz w:val="24"/>
                <w:szCs w:val="24"/>
              </w:rPr>
              <w:t>自然科学奖：提名书的代表性论文专著目录、主要知识产权和标准规范目录；</w:t>
            </w:r>
          </w:p>
          <w:p w14:paraId="3E2B9661" w14:textId="77777777" w:rsidR="00141EC3" w:rsidRDefault="00000000">
            <w:pPr>
              <w:spacing w:line="440" w:lineRule="exact"/>
              <w:jc w:val="left"/>
              <w:rPr>
                <w:rFonts w:eastAsia="仿宋_GB2312"/>
                <w:bCs/>
                <w:sz w:val="24"/>
                <w:szCs w:val="24"/>
              </w:rPr>
            </w:pPr>
            <w:r>
              <w:rPr>
                <w:rFonts w:eastAsia="仿宋_GB2312"/>
                <w:bCs/>
                <w:sz w:val="24"/>
                <w:szCs w:val="24"/>
              </w:rPr>
              <w:t>技术发明奖：提名书的主要知识产权和标准规范目录；</w:t>
            </w:r>
          </w:p>
          <w:p w14:paraId="5C11DF24" w14:textId="77777777" w:rsidR="00141EC3" w:rsidRDefault="00000000">
            <w:pPr>
              <w:spacing w:line="440" w:lineRule="exact"/>
              <w:jc w:val="left"/>
              <w:rPr>
                <w:rFonts w:eastAsia="仿宋_GB2312"/>
                <w:bCs/>
                <w:sz w:val="24"/>
                <w:szCs w:val="24"/>
              </w:rPr>
            </w:pPr>
            <w:r>
              <w:rPr>
                <w:rFonts w:eastAsia="仿宋_GB2312"/>
                <w:bCs/>
                <w:sz w:val="24"/>
                <w:szCs w:val="24"/>
              </w:rPr>
              <w:t>科学技术进步奖：提名书的主要知识产权和标准规范目录、代表性论文专著目录。</w:t>
            </w:r>
          </w:p>
        </w:tc>
      </w:tr>
      <w:tr w:rsidR="00141EC3" w14:paraId="7103DC4C" w14:textId="77777777">
        <w:trPr>
          <w:trHeight w:val="628"/>
        </w:trPr>
        <w:tc>
          <w:tcPr>
            <w:tcW w:w="2098" w:type="dxa"/>
            <w:tcBorders>
              <w:right w:val="single" w:sz="4" w:space="0" w:color="auto"/>
            </w:tcBorders>
            <w:vAlign w:val="center"/>
          </w:tcPr>
          <w:p w14:paraId="55AAE853" w14:textId="77777777" w:rsidR="00141EC3" w:rsidRDefault="00000000">
            <w:pPr>
              <w:spacing w:line="440" w:lineRule="exact"/>
              <w:jc w:val="center"/>
              <w:rPr>
                <w:rFonts w:eastAsia="仿宋_GB2312"/>
                <w:bCs/>
                <w:sz w:val="28"/>
                <w:szCs w:val="24"/>
              </w:rPr>
            </w:pPr>
            <w:r>
              <w:rPr>
                <w:rFonts w:eastAsia="仿宋_GB2312"/>
                <w:bCs/>
                <w:sz w:val="28"/>
                <w:szCs w:val="24"/>
              </w:rPr>
              <w:t>主要完成人</w:t>
            </w:r>
          </w:p>
        </w:tc>
        <w:tc>
          <w:tcPr>
            <w:tcW w:w="6475" w:type="dxa"/>
            <w:tcBorders>
              <w:left w:val="single" w:sz="4" w:space="0" w:color="auto"/>
            </w:tcBorders>
            <w:vAlign w:val="center"/>
          </w:tcPr>
          <w:p w14:paraId="5E18AB0F" w14:textId="77777777" w:rsidR="00BB3FA2" w:rsidRDefault="00BB3FA2">
            <w:pPr>
              <w:spacing w:line="440" w:lineRule="exact"/>
              <w:rPr>
                <w:rFonts w:eastAsia="仿宋"/>
                <w:sz w:val="24"/>
                <w:szCs w:val="24"/>
              </w:rPr>
            </w:pPr>
            <w:r>
              <w:rPr>
                <w:rFonts w:eastAsia="仿宋" w:hint="eastAsia"/>
                <w:sz w:val="24"/>
                <w:szCs w:val="24"/>
              </w:rPr>
              <w:t>胡红杰，排名</w:t>
            </w:r>
            <w:r>
              <w:rPr>
                <w:rFonts w:eastAsia="仿宋" w:hint="eastAsia"/>
                <w:sz w:val="24"/>
                <w:szCs w:val="24"/>
              </w:rPr>
              <w:t>1</w:t>
            </w:r>
            <w:r>
              <w:rPr>
                <w:rFonts w:eastAsia="仿宋" w:hint="eastAsia"/>
                <w:sz w:val="24"/>
                <w:szCs w:val="24"/>
              </w:rPr>
              <w:t>，主任医师，浙江大学；</w:t>
            </w:r>
          </w:p>
          <w:p w14:paraId="2639D432" w14:textId="77777777" w:rsidR="00BB3FA2" w:rsidRDefault="00BB3FA2">
            <w:pPr>
              <w:spacing w:line="440" w:lineRule="exact"/>
              <w:rPr>
                <w:rFonts w:eastAsia="仿宋"/>
                <w:sz w:val="24"/>
                <w:szCs w:val="24"/>
              </w:rPr>
            </w:pPr>
            <w:r>
              <w:rPr>
                <w:rFonts w:eastAsia="仿宋" w:hint="eastAsia"/>
                <w:sz w:val="24"/>
                <w:szCs w:val="24"/>
              </w:rPr>
              <w:t>林兰芬，排名</w:t>
            </w:r>
            <w:r>
              <w:rPr>
                <w:rFonts w:eastAsia="仿宋" w:hint="eastAsia"/>
                <w:sz w:val="24"/>
                <w:szCs w:val="24"/>
              </w:rPr>
              <w:t>2</w:t>
            </w:r>
            <w:r>
              <w:rPr>
                <w:rFonts w:eastAsia="仿宋" w:hint="eastAsia"/>
                <w:sz w:val="24"/>
                <w:szCs w:val="24"/>
              </w:rPr>
              <w:t>，教授，浙江大学；</w:t>
            </w:r>
          </w:p>
          <w:p w14:paraId="62B77A97" w14:textId="151B4EE9" w:rsidR="00BB3FA2" w:rsidRDefault="00BB3FA2">
            <w:pPr>
              <w:spacing w:line="440" w:lineRule="exact"/>
              <w:rPr>
                <w:rFonts w:eastAsia="仿宋"/>
                <w:sz w:val="24"/>
                <w:szCs w:val="24"/>
              </w:rPr>
            </w:pPr>
            <w:r>
              <w:rPr>
                <w:rFonts w:eastAsia="仿宋" w:hint="eastAsia"/>
                <w:sz w:val="24"/>
                <w:szCs w:val="24"/>
              </w:rPr>
              <w:t>梁</w:t>
            </w:r>
            <w:r>
              <w:rPr>
                <w:rFonts w:eastAsia="仿宋" w:hint="eastAsia"/>
                <w:sz w:val="24"/>
                <w:szCs w:val="24"/>
              </w:rPr>
              <w:t xml:space="preserve"> </w:t>
            </w:r>
            <w:r>
              <w:rPr>
                <w:rFonts w:eastAsia="仿宋"/>
                <w:sz w:val="24"/>
                <w:szCs w:val="24"/>
              </w:rPr>
              <w:t xml:space="preserve"> </w:t>
            </w:r>
            <w:r>
              <w:rPr>
                <w:rFonts w:eastAsia="仿宋" w:hint="eastAsia"/>
                <w:sz w:val="24"/>
                <w:szCs w:val="24"/>
              </w:rPr>
              <w:t>霄，排名</w:t>
            </w:r>
            <w:r>
              <w:rPr>
                <w:rFonts w:eastAsia="仿宋" w:hint="eastAsia"/>
                <w:sz w:val="24"/>
                <w:szCs w:val="24"/>
              </w:rPr>
              <w:t>3</w:t>
            </w:r>
            <w:r>
              <w:rPr>
                <w:rFonts w:eastAsia="仿宋" w:hint="eastAsia"/>
                <w:sz w:val="24"/>
                <w:szCs w:val="24"/>
              </w:rPr>
              <w:t>，主任医师，浙江大学；</w:t>
            </w:r>
          </w:p>
          <w:p w14:paraId="235322AB" w14:textId="77777777" w:rsidR="00BB3FA2" w:rsidRDefault="00BB3FA2">
            <w:pPr>
              <w:spacing w:line="440" w:lineRule="exact"/>
              <w:rPr>
                <w:rFonts w:eastAsia="仿宋"/>
                <w:sz w:val="24"/>
                <w:szCs w:val="24"/>
              </w:rPr>
            </w:pPr>
            <w:r>
              <w:rPr>
                <w:rFonts w:eastAsia="仿宋" w:hint="eastAsia"/>
                <w:sz w:val="24"/>
                <w:szCs w:val="24"/>
              </w:rPr>
              <w:t>邓丽萍，排名</w:t>
            </w:r>
            <w:r>
              <w:rPr>
                <w:rFonts w:eastAsia="仿宋" w:hint="eastAsia"/>
                <w:sz w:val="24"/>
                <w:szCs w:val="24"/>
              </w:rPr>
              <w:t>4</w:t>
            </w:r>
            <w:r>
              <w:rPr>
                <w:rFonts w:eastAsia="仿宋" w:hint="eastAsia"/>
                <w:sz w:val="24"/>
                <w:szCs w:val="24"/>
              </w:rPr>
              <w:t>，主任医师，浙江大学；</w:t>
            </w:r>
          </w:p>
          <w:p w14:paraId="6D510B4F" w14:textId="77777777" w:rsidR="00BB3FA2" w:rsidRDefault="00BB3FA2">
            <w:pPr>
              <w:spacing w:line="440" w:lineRule="exact"/>
              <w:rPr>
                <w:rFonts w:eastAsia="仿宋"/>
                <w:sz w:val="24"/>
                <w:szCs w:val="24"/>
              </w:rPr>
            </w:pPr>
            <w:r>
              <w:rPr>
                <w:rFonts w:eastAsia="仿宋" w:hint="eastAsia"/>
                <w:sz w:val="24"/>
                <w:szCs w:val="24"/>
              </w:rPr>
              <w:t>陈青青，排名</w:t>
            </w:r>
            <w:r>
              <w:rPr>
                <w:rFonts w:eastAsia="仿宋" w:hint="eastAsia"/>
                <w:sz w:val="24"/>
                <w:szCs w:val="24"/>
              </w:rPr>
              <w:t>5</w:t>
            </w:r>
            <w:r>
              <w:rPr>
                <w:rFonts w:eastAsia="仿宋" w:hint="eastAsia"/>
                <w:sz w:val="24"/>
                <w:szCs w:val="24"/>
              </w:rPr>
              <w:t>，住院医师，浙江大学；</w:t>
            </w:r>
          </w:p>
          <w:p w14:paraId="0D6AE8C5" w14:textId="395D02D4" w:rsidR="00BB3FA2" w:rsidRDefault="00BB3FA2">
            <w:pPr>
              <w:spacing w:line="440" w:lineRule="exact"/>
              <w:rPr>
                <w:rFonts w:eastAsia="仿宋"/>
                <w:sz w:val="24"/>
                <w:szCs w:val="24"/>
              </w:rPr>
            </w:pPr>
            <w:r>
              <w:rPr>
                <w:rFonts w:eastAsia="仿宋" w:hint="eastAsia"/>
                <w:sz w:val="24"/>
                <w:szCs w:val="24"/>
              </w:rPr>
              <w:t>王</w:t>
            </w:r>
            <w:r>
              <w:rPr>
                <w:rFonts w:eastAsia="仿宋" w:hint="eastAsia"/>
                <w:sz w:val="24"/>
                <w:szCs w:val="24"/>
              </w:rPr>
              <w:t xml:space="preserve"> </w:t>
            </w:r>
            <w:r>
              <w:rPr>
                <w:rFonts w:eastAsia="仿宋"/>
                <w:sz w:val="24"/>
                <w:szCs w:val="24"/>
              </w:rPr>
              <w:t xml:space="preserve"> </w:t>
            </w:r>
            <w:r>
              <w:rPr>
                <w:rFonts w:eastAsia="仿宋" w:hint="eastAsia"/>
                <w:sz w:val="24"/>
                <w:szCs w:val="24"/>
              </w:rPr>
              <w:t>芳，排名</w:t>
            </w:r>
            <w:r>
              <w:rPr>
                <w:rFonts w:eastAsia="仿宋" w:hint="eastAsia"/>
                <w:sz w:val="24"/>
                <w:szCs w:val="24"/>
              </w:rPr>
              <w:t>6</w:t>
            </w:r>
            <w:r>
              <w:rPr>
                <w:rFonts w:eastAsia="仿宋" w:hint="eastAsia"/>
                <w:sz w:val="24"/>
                <w:szCs w:val="24"/>
              </w:rPr>
              <w:t>，</w:t>
            </w:r>
            <w:r w:rsidR="00DD27E0" w:rsidRPr="00950B8A">
              <w:rPr>
                <w:rFonts w:eastAsia="仿宋" w:hint="eastAsia"/>
                <w:color w:val="000000" w:themeColor="text1"/>
                <w:sz w:val="24"/>
                <w:szCs w:val="24"/>
              </w:rPr>
              <w:t>住院医师</w:t>
            </w:r>
            <w:r w:rsidR="00D64974" w:rsidRPr="00950B8A">
              <w:rPr>
                <w:rFonts w:eastAsia="仿宋" w:hint="eastAsia"/>
                <w:color w:val="000000" w:themeColor="text1"/>
                <w:sz w:val="24"/>
                <w:szCs w:val="24"/>
              </w:rPr>
              <w:t>，</w:t>
            </w:r>
            <w:r w:rsidR="00D64974">
              <w:rPr>
                <w:rFonts w:eastAsia="仿宋" w:hint="eastAsia"/>
                <w:sz w:val="24"/>
                <w:szCs w:val="24"/>
              </w:rPr>
              <w:t>浙江大学；</w:t>
            </w:r>
          </w:p>
          <w:p w14:paraId="0FA693F8" w14:textId="285E4006" w:rsidR="00BB3FA2" w:rsidRDefault="00BB3FA2">
            <w:pPr>
              <w:spacing w:line="440" w:lineRule="exact"/>
              <w:rPr>
                <w:rFonts w:eastAsia="仿宋"/>
                <w:sz w:val="24"/>
                <w:szCs w:val="24"/>
              </w:rPr>
            </w:pPr>
            <w:r>
              <w:rPr>
                <w:rFonts w:eastAsia="仿宋" w:hint="eastAsia"/>
                <w:sz w:val="24"/>
                <w:szCs w:val="24"/>
              </w:rPr>
              <w:t>徐后云，排名</w:t>
            </w:r>
            <w:r>
              <w:rPr>
                <w:rFonts w:eastAsia="仿宋" w:hint="eastAsia"/>
                <w:sz w:val="24"/>
                <w:szCs w:val="24"/>
              </w:rPr>
              <w:t>7</w:t>
            </w:r>
            <w:r>
              <w:rPr>
                <w:rFonts w:eastAsia="仿宋" w:hint="eastAsia"/>
                <w:sz w:val="24"/>
                <w:szCs w:val="24"/>
              </w:rPr>
              <w:t>，副主任医师，浙江大学</w:t>
            </w:r>
            <w:r w:rsidR="00D64974">
              <w:rPr>
                <w:rFonts w:eastAsia="仿宋" w:hint="eastAsia"/>
                <w:sz w:val="24"/>
                <w:szCs w:val="24"/>
              </w:rPr>
              <w:t>；</w:t>
            </w:r>
          </w:p>
          <w:p w14:paraId="50DB4F14" w14:textId="45428AAF" w:rsidR="00BB3FA2" w:rsidRDefault="00BB3FA2">
            <w:pPr>
              <w:spacing w:line="440" w:lineRule="exact"/>
              <w:rPr>
                <w:rFonts w:eastAsia="仿宋"/>
                <w:sz w:val="24"/>
                <w:szCs w:val="24"/>
              </w:rPr>
            </w:pPr>
            <w:r>
              <w:rPr>
                <w:rFonts w:eastAsia="仿宋" w:hint="eastAsia"/>
                <w:sz w:val="24"/>
                <w:szCs w:val="24"/>
              </w:rPr>
              <w:t>童若锋，</w:t>
            </w:r>
            <w:r w:rsidR="00D64974">
              <w:rPr>
                <w:rFonts w:eastAsia="仿宋" w:hint="eastAsia"/>
                <w:sz w:val="24"/>
                <w:szCs w:val="24"/>
              </w:rPr>
              <w:t>排名</w:t>
            </w:r>
            <w:r w:rsidR="00D64974">
              <w:rPr>
                <w:rFonts w:eastAsia="仿宋"/>
                <w:sz w:val="24"/>
                <w:szCs w:val="24"/>
              </w:rPr>
              <w:t>8</w:t>
            </w:r>
            <w:r w:rsidR="00D64974">
              <w:rPr>
                <w:rFonts w:eastAsia="仿宋" w:hint="eastAsia"/>
                <w:sz w:val="24"/>
                <w:szCs w:val="24"/>
              </w:rPr>
              <w:t>，教授，浙江大学；</w:t>
            </w:r>
          </w:p>
          <w:p w14:paraId="4D80D364" w14:textId="704568C3" w:rsidR="00BB3FA2" w:rsidRDefault="00BB3FA2">
            <w:pPr>
              <w:spacing w:line="440" w:lineRule="exact"/>
              <w:rPr>
                <w:rFonts w:eastAsia="仿宋"/>
                <w:sz w:val="24"/>
                <w:szCs w:val="24"/>
              </w:rPr>
            </w:pPr>
            <w:r>
              <w:rPr>
                <w:rFonts w:eastAsia="仿宋" w:hint="eastAsia"/>
                <w:sz w:val="24"/>
                <w:szCs w:val="24"/>
              </w:rPr>
              <w:t>陈翼男，</w:t>
            </w:r>
            <w:r w:rsidR="00D64974">
              <w:rPr>
                <w:rFonts w:eastAsia="仿宋" w:hint="eastAsia"/>
                <w:sz w:val="24"/>
                <w:szCs w:val="24"/>
              </w:rPr>
              <w:t>排名</w:t>
            </w:r>
            <w:r w:rsidR="00D64974">
              <w:rPr>
                <w:rFonts w:eastAsia="仿宋"/>
                <w:sz w:val="24"/>
                <w:szCs w:val="24"/>
              </w:rPr>
              <w:t>9</w:t>
            </w:r>
            <w:r w:rsidR="00D64974">
              <w:rPr>
                <w:rFonts w:eastAsia="仿宋" w:hint="eastAsia"/>
                <w:sz w:val="24"/>
                <w:szCs w:val="24"/>
              </w:rPr>
              <w:t>，</w:t>
            </w:r>
            <w:r w:rsidR="00DD27E0">
              <w:rPr>
                <w:rFonts w:eastAsia="仿宋" w:hint="eastAsia"/>
                <w:sz w:val="24"/>
                <w:szCs w:val="24"/>
              </w:rPr>
              <w:t>高级</w:t>
            </w:r>
            <w:r w:rsidR="00D64974">
              <w:rPr>
                <w:rFonts w:eastAsia="仿宋" w:hint="eastAsia"/>
                <w:sz w:val="24"/>
                <w:szCs w:val="24"/>
              </w:rPr>
              <w:t>工程师，</w:t>
            </w:r>
            <w:r w:rsidR="00D64974" w:rsidRPr="00D64974">
              <w:rPr>
                <w:rFonts w:eastAsia="仿宋" w:hint="eastAsia"/>
                <w:sz w:val="24"/>
                <w:szCs w:val="24"/>
              </w:rPr>
              <w:t>上海商汤善萃医疗科技有限公司</w:t>
            </w:r>
          </w:p>
          <w:p w14:paraId="0D222C52" w14:textId="610A3602" w:rsidR="00BB3FA2" w:rsidRDefault="00BB3FA2">
            <w:pPr>
              <w:spacing w:line="440" w:lineRule="exact"/>
              <w:rPr>
                <w:rFonts w:eastAsia="仿宋"/>
                <w:sz w:val="24"/>
                <w:szCs w:val="24"/>
              </w:rPr>
            </w:pPr>
            <w:r>
              <w:rPr>
                <w:rFonts w:eastAsia="仿宋" w:hint="eastAsia"/>
                <w:sz w:val="24"/>
                <w:szCs w:val="24"/>
              </w:rPr>
              <w:t>黄烨翀，</w:t>
            </w:r>
            <w:r w:rsidR="00D64974">
              <w:rPr>
                <w:rFonts w:eastAsia="仿宋" w:hint="eastAsia"/>
                <w:sz w:val="24"/>
                <w:szCs w:val="24"/>
              </w:rPr>
              <w:t>排名</w:t>
            </w:r>
            <w:r w:rsidR="00D64974">
              <w:rPr>
                <w:rFonts w:eastAsia="仿宋"/>
                <w:sz w:val="24"/>
                <w:szCs w:val="24"/>
              </w:rPr>
              <w:t>10</w:t>
            </w:r>
            <w:r w:rsidR="00D64974">
              <w:rPr>
                <w:rFonts w:eastAsia="仿宋" w:hint="eastAsia"/>
                <w:sz w:val="24"/>
                <w:szCs w:val="24"/>
              </w:rPr>
              <w:t>，工程师，</w:t>
            </w:r>
            <w:r w:rsidR="00D64974" w:rsidRPr="00D64974">
              <w:rPr>
                <w:rFonts w:eastAsia="仿宋" w:hint="eastAsia"/>
                <w:sz w:val="24"/>
                <w:szCs w:val="24"/>
              </w:rPr>
              <w:t>上海商汤善萃医疗科技有限公司</w:t>
            </w:r>
          </w:p>
          <w:p w14:paraId="3F6D6157" w14:textId="6AC3F5B5" w:rsidR="00BB3FA2" w:rsidRPr="00950B8A" w:rsidRDefault="00BB3FA2">
            <w:pPr>
              <w:spacing w:line="440" w:lineRule="exact"/>
              <w:rPr>
                <w:rFonts w:eastAsia="仿宋"/>
                <w:color w:val="000000" w:themeColor="text1"/>
                <w:sz w:val="24"/>
                <w:szCs w:val="24"/>
              </w:rPr>
            </w:pPr>
            <w:r>
              <w:rPr>
                <w:rFonts w:eastAsia="仿宋" w:hint="eastAsia"/>
                <w:sz w:val="24"/>
                <w:szCs w:val="24"/>
              </w:rPr>
              <w:t>曹丹，</w:t>
            </w:r>
            <w:r w:rsidR="00D64974">
              <w:rPr>
                <w:rFonts w:eastAsia="仿宋" w:hint="eastAsia"/>
                <w:sz w:val="24"/>
                <w:szCs w:val="24"/>
              </w:rPr>
              <w:t>排名</w:t>
            </w:r>
            <w:r w:rsidR="00D64974">
              <w:rPr>
                <w:rFonts w:eastAsia="仿宋" w:hint="eastAsia"/>
                <w:sz w:val="24"/>
                <w:szCs w:val="24"/>
              </w:rPr>
              <w:t>1</w:t>
            </w:r>
            <w:r w:rsidR="00D64974">
              <w:rPr>
                <w:rFonts w:eastAsia="仿宋"/>
                <w:sz w:val="24"/>
                <w:szCs w:val="24"/>
              </w:rPr>
              <w:t>1</w:t>
            </w:r>
            <w:r w:rsidR="00D64974" w:rsidRPr="00950B8A">
              <w:rPr>
                <w:rFonts w:eastAsia="仿宋" w:hint="eastAsia"/>
                <w:color w:val="000000" w:themeColor="text1"/>
                <w:sz w:val="24"/>
                <w:szCs w:val="24"/>
              </w:rPr>
              <w:t>，住院医师，浙江大学；</w:t>
            </w:r>
          </w:p>
          <w:p w14:paraId="14361307" w14:textId="464B88E2" w:rsidR="00BB3FA2" w:rsidRPr="00950B8A" w:rsidRDefault="00BB3FA2">
            <w:pPr>
              <w:spacing w:line="440" w:lineRule="exact"/>
              <w:rPr>
                <w:rFonts w:eastAsia="仿宋"/>
                <w:color w:val="000000" w:themeColor="text1"/>
                <w:sz w:val="24"/>
                <w:szCs w:val="24"/>
              </w:rPr>
            </w:pPr>
            <w:r w:rsidRPr="00950B8A">
              <w:rPr>
                <w:rFonts w:eastAsia="仿宋" w:hint="eastAsia"/>
                <w:color w:val="000000" w:themeColor="text1"/>
                <w:sz w:val="24"/>
                <w:szCs w:val="24"/>
              </w:rPr>
              <w:t>胡溪，</w:t>
            </w:r>
            <w:r w:rsidR="00D64974" w:rsidRPr="00950B8A">
              <w:rPr>
                <w:rFonts w:eastAsia="仿宋" w:hint="eastAsia"/>
                <w:color w:val="000000" w:themeColor="text1"/>
                <w:sz w:val="24"/>
                <w:szCs w:val="24"/>
              </w:rPr>
              <w:t>排名</w:t>
            </w:r>
            <w:r w:rsidR="00D64974" w:rsidRPr="00950B8A">
              <w:rPr>
                <w:rFonts w:eastAsia="仿宋" w:hint="eastAsia"/>
                <w:color w:val="000000" w:themeColor="text1"/>
                <w:sz w:val="24"/>
                <w:szCs w:val="24"/>
              </w:rPr>
              <w:t>1</w:t>
            </w:r>
            <w:r w:rsidR="00D64974" w:rsidRPr="00950B8A">
              <w:rPr>
                <w:rFonts w:eastAsia="仿宋"/>
                <w:color w:val="000000" w:themeColor="text1"/>
                <w:sz w:val="24"/>
                <w:szCs w:val="24"/>
              </w:rPr>
              <w:t>2</w:t>
            </w:r>
            <w:r w:rsidR="00D64974" w:rsidRPr="00950B8A">
              <w:rPr>
                <w:rFonts w:eastAsia="仿宋" w:hint="eastAsia"/>
                <w:color w:val="000000" w:themeColor="text1"/>
                <w:sz w:val="24"/>
                <w:szCs w:val="24"/>
              </w:rPr>
              <w:t>，</w:t>
            </w:r>
            <w:r w:rsidR="00950B8A" w:rsidRPr="00950B8A">
              <w:rPr>
                <w:rFonts w:eastAsia="仿宋" w:hint="eastAsia"/>
                <w:color w:val="000000" w:themeColor="text1"/>
                <w:sz w:val="24"/>
                <w:szCs w:val="24"/>
              </w:rPr>
              <w:t>中级</w:t>
            </w:r>
            <w:r w:rsidR="00D64974" w:rsidRPr="00950B8A">
              <w:rPr>
                <w:rFonts w:eastAsia="仿宋" w:hint="eastAsia"/>
                <w:color w:val="000000" w:themeColor="text1"/>
                <w:sz w:val="24"/>
                <w:szCs w:val="24"/>
              </w:rPr>
              <w:t>工程师，浙江大学</w:t>
            </w:r>
          </w:p>
          <w:p w14:paraId="42335F72" w14:textId="2A12AE06" w:rsidR="00141EC3" w:rsidRDefault="00BB3FA2">
            <w:pPr>
              <w:spacing w:line="440" w:lineRule="exact"/>
              <w:rPr>
                <w:rFonts w:eastAsia="仿宋_GB2312"/>
                <w:bCs/>
                <w:sz w:val="24"/>
                <w:szCs w:val="24"/>
              </w:rPr>
            </w:pPr>
            <w:r>
              <w:rPr>
                <w:rFonts w:eastAsia="仿宋" w:hint="eastAsia"/>
                <w:sz w:val="24"/>
                <w:szCs w:val="24"/>
              </w:rPr>
              <w:t>朱雅靖</w:t>
            </w:r>
            <w:r w:rsidR="00D64974">
              <w:rPr>
                <w:rFonts w:eastAsia="仿宋" w:hint="eastAsia"/>
                <w:sz w:val="24"/>
                <w:szCs w:val="24"/>
              </w:rPr>
              <w:t>，排名</w:t>
            </w:r>
            <w:r w:rsidR="00D64974">
              <w:rPr>
                <w:rFonts w:eastAsia="仿宋" w:hint="eastAsia"/>
                <w:sz w:val="24"/>
                <w:szCs w:val="24"/>
              </w:rPr>
              <w:t>1</w:t>
            </w:r>
            <w:r w:rsidR="00D64974">
              <w:rPr>
                <w:rFonts w:eastAsia="仿宋"/>
                <w:sz w:val="24"/>
                <w:szCs w:val="24"/>
              </w:rPr>
              <w:t>3</w:t>
            </w:r>
            <w:r w:rsidR="00D64974">
              <w:rPr>
                <w:rFonts w:eastAsia="仿宋" w:hint="eastAsia"/>
                <w:sz w:val="24"/>
                <w:szCs w:val="24"/>
              </w:rPr>
              <w:t>，工程师，</w:t>
            </w:r>
            <w:r w:rsidR="00D64974" w:rsidRPr="00D64974">
              <w:rPr>
                <w:rFonts w:eastAsia="仿宋" w:hint="eastAsia"/>
                <w:sz w:val="24"/>
                <w:szCs w:val="24"/>
              </w:rPr>
              <w:t>上海商汤善萃医疗科技有限公司</w:t>
            </w:r>
          </w:p>
        </w:tc>
      </w:tr>
      <w:tr w:rsidR="00141EC3" w14:paraId="0853706E" w14:textId="77777777">
        <w:trPr>
          <w:trHeight w:val="1986"/>
        </w:trPr>
        <w:tc>
          <w:tcPr>
            <w:tcW w:w="2098" w:type="dxa"/>
            <w:tcBorders>
              <w:right w:val="single" w:sz="4" w:space="0" w:color="auto"/>
            </w:tcBorders>
            <w:vAlign w:val="center"/>
          </w:tcPr>
          <w:p w14:paraId="2579C97A" w14:textId="77777777" w:rsidR="00141EC3" w:rsidRDefault="00000000">
            <w:pPr>
              <w:spacing w:line="440" w:lineRule="exact"/>
              <w:jc w:val="center"/>
              <w:rPr>
                <w:rFonts w:eastAsia="仿宋"/>
                <w:bCs/>
                <w:sz w:val="24"/>
                <w:szCs w:val="24"/>
              </w:rPr>
            </w:pPr>
            <w:r>
              <w:rPr>
                <w:rFonts w:eastAsia="仿宋"/>
                <w:bCs/>
                <w:sz w:val="28"/>
                <w:szCs w:val="24"/>
              </w:rPr>
              <w:t>主要完成单位</w:t>
            </w:r>
          </w:p>
        </w:tc>
        <w:tc>
          <w:tcPr>
            <w:tcW w:w="6475" w:type="dxa"/>
            <w:tcBorders>
              <w:left w:val="single" w:sz="4" w:space="0" w:color="auto"/>
            </w:tcBorders>
            <w:vAlign w:val="center"/>
          </w:tcPr>
          <w:p w14:paraId="100BE371" w14:textId="77777777" w:rsidR="00141EC3" w:rsidRDefault="00000000">
            <w:pPr>
              <w:spacing w:line="440" w:lineRule="exact"/>
              <w:jc w:val="left"/>
              <w:rPr>
                <w:rFonts w:eastAsia="仿宋_GB2312"/>
                <w:bCs/>
                <w:sz w:val="24"/>
                <w:szCs w:val="24"/>
              </w:rPr>
            </w:pPr>
            <w:r>
              <w:rPr>
                <w:rFonts w:eastAsia="仿宋_GB2312"/>
                <w:bCs/>
                <w:sz w:val="24"/>
                <w:szCs w:val="24"/>
              </w:rPr>
              <w:t>1.</w:t>
            </w:r>
            <w:r>
              <w:rPr>
                <w:rFonts w:eastAsia="仿宋_GB2312"/>
                <w:bCs/>
                <w:sz w:val="24"/>
                <w:szCs w:val="24"/>
              </w:rPr>
              <w:t>单位名称：</w:t>
            </w:r>
            <w:r>
              <w:rPr>
                <w:rFonts w:ascii="仿宋" w:eastAsia="仿宋" w:hAnsi="仿宋" w:cs="仿宋" w:hint="eastAsia"/>
                <w:bCs/>
                <w:sz w:val="24"/>
                <w:szCs w:val="24"/>
              </w:rPr>
              <w:t>浙江大学</w:t>
            </w:r>
          </w:p>
          <w:p w14:paraId="298A5D37" w14:textId="14BE6ABA" w:rsidR="00141EC3" w:rsidRPr="00DF4051" w:rsidRDefault="00000000">
            <w:pPr>
              <w:spacing w:line="440" w:lineRule="exact"/>
              <w:jc w:val="left"/>
              <w:rPr>
                <w:rFonts w:eastAsia="仿宋_GB2312"/>
                <w:bCs/>
                <w:sz w:val="24"/>
                <w:szCs w:val="24"/>
              </w:rPr>
            </w:pPr>
            <w:r>
              <w:rPr>
                <w:rFonts w:eastAsia="仿宋_GB2312"/>
                <w:bCs/>
                <w:sz w:val="24"/>
                <w:szCs w:val="24"/>
              </w:rPr>
              <w:t>2.</w:t>
            </w:r>
            <w:r>
              <w:rPr>
                <w:rFonts w:eastAsia="仿宋_GB2312"/>
                <w:bCs/>
                <w:sz w:val="24"/>
                <w:szCs w:val="24"/>
              </w:rPr>
              <w:t>单位名称：</w:t>
            </w:r>
            <w:r w:rsidR="00DF4051" w:rsidRPr="00D64974">
              <w:rPr>
                <w:rFonts w:eastAsia="仿宋" w:hint="eastAsia"/>
                <w:sz w:val="24"/>
                <w:szCs w:val="24"/>
              </w:rPr>
              <w:t>上海商汤善萃医疗科技有限公司</w:t>
            </w:r>
          </w:p>
        </w:tc>
      </w:tr>
      <w:tr w:rsidR="00141EC3" w14:paraId="0C329A2E" w14:textId="77777777">
        <w:trPr>
          <w:trHeight w:val="692"/>
        </w:trPr>
        <w:tc>
          <w:tcPr>
            <w:tcW w:w="2098" w:type="dxa"/>
            <w:vAlign w:val="center"/>
          </w:tcPr>
          <w:p w14:paraId="2406921F" w14:textId="77777777" w:rsidR="00141EC3" w:rsidRDefault="00000000">
            <w:pPr>
              <w:jc w:val="center"/>
              <w:rPr>
                <w:rStyle w:val="title1"/>
                <w:rFonts w:eastAsia="仿宋_GB2312"/>
                <w:b w:val="0"/>
                <w:color w:val="auto"/>
                <w:sz w:val="28"/>
                <w:szCs w:val="28"/>
              </w:rPr>
            </w:pPr>
            <w:r>
              <w:rPr>
                <w:rStyle w:val="title1"/>
                <w:rFonts w:eastAsia="仿宋_GB2312"/>
                <w:b w:val="0"/>
                <w:color w:val="auto"/>
                <w:sz w:val="28"/>
                <w:szCs w:val="28"/>
              </w:rPr>
              <w:t>提名单位</w:t>
            </w:r>
          </w:p>
        </w:tc>
        <w:tc>
          <w:tcPr>
            <w:tcW w:w="6475" w:type="dxa"/>
            <w:vAlign w:val="center"/>
          </w:tcPr>
          <w:p w14:paraId="67D99587" w14:textId="77777777" w:rsidR="00141EC3" w:rsidRDefault="00000000">
            <w:pPr>
              <w:contextualSpacing/>
              <w:jc w:val="center"/>
              <w:rPr>
                <w:rStyle w:val="title1"/>
                <w:b w:val="0"/>
                <w:color w:val="auto"/>
              </w:rPr>
            </w:pPr>
            <w:r>
              <w:rPr>
                <w:rFonts w:ascii="仿宋" w:eastAsia="仿宋" w:hAnsi="仿宋" w:cs="仿宋" w:hint="eastAsia"/>
                <w:bCs/>
                <w:sz w:val="28"/>
                <w:szCs w:val="28"/>
              </w:rPr>
              <w:t>浙江大学</w:t>
            </w:r>
          </w:p>
        </w:tc>
      </w:tr>
      <w:tr w:rsidR="00141EC3" w14:paraId="1600E192" w14:textId="77777777">
        <w:trPr>
          <w:trHeight w:val="3683"/>
        </w:trPr>
        <w:tc>
          <w:tcPr>
            <w:tcW w:w="2098" w:type="dxa"/>
            <w:vAlign w:val="center"/>
          </w:tcPr>
          <w:p w14:paraId="6291CFE7" w14:textId="77777777" w:rsidR="00141EC3" w:rsidRDefault="00000000">
            <w:pPr>
              <w:jc w:val="center"/>
              <w:rPr>
                <w:rStyle w:val="title1"/>
                <w:rFonts w:eastAsia="仿宋_GB2312"/>
                <w:b w:val="0"/>
                <w:color w:val="auto"/>
                <w:sz w:val="28"/>
                <w:szCs w:val="28"/>
              </w:rPr>
            </w:pPr>
            <w:r>
              <w:rPr>
                <w:rStyle w:val="title1"/>
                <w:rFonts w:eastAsia="仿宋_GB2312"/>
                <w:b w:val="0"/>
                <w:color w:val="auto"/>
                <w:sz w:val="28"/>
                <w:szCs w:val="28"/>
              </w:rPr>
              <w:lastRenderedPageBreak/>
              <w:t>提名意见</w:t>
            </w:r>
          </w:p>
        </w:tc>
        <w:tc>
          <w:tcPr>
            <w:tcW w:w="6475" w:type="dxa"/>
            <w:vAlign w:val="center"/>
          </w:tcPr>
          <w:p w14:paraId="3B733AD2" w14:textId="77777777" w:rsidR="009D5A3F" w:rsidRPr="009D5A3F" w:rsidRDefault="009D5A3F" w:rsidP="009D5A3F">
            <w:pPr>
              <w:spacing w:line="440" w:lineRule="exact"/>
              <w:rPr>
                <w:rFonts w:eastAsia="仿宋"/>
                <w:bCs/>
                <w:sz w:val="28"/>
                <w:szCs w:val="28"/>
              </w:rPr>
            </w:pPr>
            <w:r w:rsidRPr="009D5A3F">
              <w:rPr>
                <w:rFonts w:eastAsia="仿宋"/>
                <w:bCs/>
                <w:sz w:val="28"/>
                <w:szCs w:val="28"/>
              </w:rPr>
              <w:t>肝癌作为全球高发且难治的恶性肿瘤，严重威胁人类健康。大多数患者在初诊时已处于中晚期，且术后高复发风险极大地影响了患者预后。当前，肝癌诊疗面临的严峻挑战包括：高危人群的早期筛查、复杂肝脏解剖结构下的精准手术规划、高度异质的生物学行为及高复发风险的预测和干预。</w:t>
            </w:r>
          </w:p>
          <w:p w14:paraId="4EA46A6C" w14:textId="77777777" w:rsidR="009D5A3F" w:rsidRPr="009D5A3F" w:rsidRDefault="009D5A3F" w:rsidP="009D5A3F">
            <w:pPr>
              <w:spacing w:line="440" w:lineRule="exact"/>
              <w:rPr>
                <w:rFonts w:eastAsia="仿宋"/>
                <w:bCs/>
                <w:sz w:val="28"/>
                <w:szCs w:val="28"/>
              </w:rPr>
            </w:pPr>
            <w:r w:rsidRPr="009D5A3F">
              <w:rPr>
                <w:rFonts w:eastAsia="仿宋"/>
                <w:bCs/>
                <w:sz w:val="28"/>
                <w:szCs w:val="28"/>
              </w:rPr>
              <w:t>经过</w:t>
            </w:r>
            <w:r w:rsidRPr="009D5A3F">
              <w:rPr>
                <w:rFonts w:eastAsia="仿宋"/>
                <w:bCs/>
                <w:sz w:val="28"/>
                <w:szCs w:val="28"/>
              </w:rPr>
              <w:t>10</w:t>
            </w:r>
            <w:r w:rsidRPr="009D5A3F">
              <w:rPr>
                <w:rFonts w:eastAsia="仿宋"/>
                <w:bCs/>
                <w:sz w:val="28"/>
                <w:szCs w:val="28"/>
              </w:rPr>
              <w:t>余年的积累，我们团队在肝癌诊疗领域取得了多个具有全球领先水平的标志性成果：</w:t>
            </w:r>
          </w:p>
          <w:p w14:paraId="14938CCD" w14:textId="77777777" w:rsidR="009D5A3F" w:rsidRPr="009D5A3F" w:rsidRDefault="009D5A3F" w:rsidP="009D5A3F">
            <w:pPr>
              <w:pStyle w:val="a6"/>
              <w:numPr>
                <w:ilvl w:val="0"/>
                <w:numId w:val="1"/>
              </w:numPr>
              <w:spacing w:line="440" w:lineRule="exact"/>
              <w:ind w:firstLineChars="0"/>
              <w:rPr>
                <w:rFonts w:eastAsia="仿宋"/>
                <w:bCs/>
                <w:sz w:val="28"/>
                <w:szCs w:val="28"/>
              </w:rPr>
            </w:pPr>
            <w:r w:rsidRPr="009D5A3F">
              <w:rPr>
                <w:rFonts w:eastAsia="仿宋"/>
                <w:b/>
                <w:sz w:val="28"/>
                <w:szCs w:val="28"/>
              </w:rPr>
              <w:t>人工智能助力肝癌早筛早诊：</w:t>
            </w:r>
            <w:r w:rsidRPr="009D5A3F">
              <w:rPr>
                <w:rFonts w:eastAsia="仿宋"/>
                <w:bCs/>
                <w:sz w:val="28"/>
                <w:szCs w:val="28"/>
              </w:rPr>
              <w:t>创新性地提出了基于多模态影像和</w:t>
            </w:r>
            <w:r w:rsidRPr="009D5A3F">
              <w:rPr>
                <w:rFonts w:eastAsia="仿宋"/>
                <w:bCs/>
                <w:sz w:val="28"/>
                <w:szCs w:val="28"/>
              </w:rPr>
              <w:t>LI-RADS</w:t>
            </w:r>
            <w:r w:rsidRPr="009D5A3F">
              <w:rPr>
                <w:rFonts w:eastAsia="仿宋"/>
                <w:bCs/>
                <w:sz w:val="28"/>
                <w:szCs w:val="28"/>
              </w:rPr>
              <w:t>标准的肝脏病灶自动检测和分类技术，规范化了肝癌诊断流程，显著降低漏诊及误诊率，为肝癌早期精准诊断搭建了应用平台。</w:t>
            </w:r>
          </w:p>
          <w:p w14:paraId="7B8D4699" w14:textId="0F4AE9F7" w:rsidR="009D5A3F" w:rsidRPr="009D5A3F" w:rsidRDefault="009D5A3F" w:rsidP="009D5A3F">
            <w:pPr>
              <w:pStyle w:val="a6"/>
              <w:numPr>
                <w:ilvl w:val="0"/>
                <w:numId w:val="1"/>
              </w:numPr>
              <w:spacing w:line="440" w:lineRule="exact"/>
              <w:ind w:firstLineChars="0"/>
              <w:rPr>
                <w:rFonts w:eastAsia="仿宋"/>
                <w:bCs/>
                <w:sz w:val="28"/>
                <w:szCs w:val="28"/>
              </w:rPr>
            </w:pPr>
            <w:r w:rsidRPr="009D5A3F">
              <w:rPr>
                <w:rFonts w:eastAsia="仿宋"/>
                <w:b/>
                <w:sz w:val="28"/>
                <w:szCs w:val="28"/>
              </w:rPr>
              <w:t>三维可视化技术</w:t>
            </w:r>
            <w:r w:rsidRPr="009D5A3F">
              <w:rPr>
                <w:rFonts w:eastAsia="仿宋" w:hint="eastAsia"/>
                <w:b/>
                <w:sz w:val="28"/>
                <w:szCs w:val="28"/>
              </w:rPr>
              <w:t>实现</w:t>
            </w:r>
            <w:r w:rsidRPr="009D5A3F">
              <w:rPr>
                <w:rFonts w:eastAsia="仿宋"/>
                <w:b/>
                <w:sz w:val="28"/>
                <w:szCs w:val="28"/>
              </w:rPr>
              <w:t>肝癌精准</w:t>
            </w:r>
            <w:r>
              <w:rPr>
                <w:rFonts w:eastAsia="仿宋" w:hint="eastAsia"/>
                <w:b/>
                <w:sz w:val="28"/>
                <w:szCs w:val="28"/>
              </w:rPr>
              <w:t>手术</w:t>
            </w:r>
            <w:r w:rsidRPr="009D5A3F">
              <w:rPr>
                <w:rFonts w:eastAsia="仿宋"/>
                <w:b/>
                <w:sz w:val="28"/>
                <w:szCs w:val="28"/>
              </w:rPr>
              <w:t>：</w:t>
            </w:r>
            <w:r w:rsidRPr="009D5A3F">
              <w:rPr>
                <w:rFonts w:eastAsia="仿宋"/>
                <w:bCs/>
                <w:sz w:val="28"/>
                <w:szCs w:val="28"/>
              </w:rPr>
              <w:t>率先提出腹部脏器全量自动重建和肝癌治疗术前三维规划优化技术，实现了多方兼顾的治疗方案全面分析对照，极大地减少了方案规划的人力和时间成本，显著提升复杂手术规划的精度和效率。</w:t>
            </w:r>
          </w:p>
          <w:p w14:paraId="75DA4946" w14:textId="77777777" w:rsidR="009D5A3F" w:rsidRPr="009D5A3F" w:rsidRDefault="009D5A3F" w:rsidP="009D5A3F">
            <w:pPr>
              <w:pStyle w:val="a6"/>
              <w:numPr>
                <w:ilvl w:val="0"/>
                <w:numId w:val="1"/>
              </w:numPr>
              <w:spacing w:line="440" w:lineRule="exact"/>
              <w:ind w:firstLineChars="0"/>
              <w:rPr>
                <w:rFonts w:eastAsia="仿宋"/>
                <w:bCs/>
                <w:sz w:val="28"/>
                <w:szCs w:val="28"/>
              </w:rPr>
            </w:pPr>
            <w:r w:rsidRPr="009D5A3F">
              <w:rPr>
                <w:rFonts w:eastAsia="仿宋"/>
                <w:b/>
                <w:sz w:val="28"/>
                <w:szCs w:val="28"/>
              </w:rPr>
              <w:t>肝癌异质性及预后的无创预测：</w:t>
            </w:r>
            <w:r w:rsidRPr="009D5A3F">
              <w:rPr>
                <w:rFonts w:eastAsia="仿宋"/>
                <w:bCs/>
                <w:sz w:val="28"/>
                <w:szCs w:val="28"/>
              </w:rPr>
              <w:t>创新性地提出了基于多模态无创影像的肝癌异质性及预后预测的先进图像分析算法，预先筛选高复发风险患者，优化干预治疗方案，为肝癌的个性化治疗提供了科学依据。</w:t>
            </w:r>
          </w:p>
          <w:p w14:paraId="64307483" w14:textId="5239FFA2" w:rsidR="009D5A3F" w:rsidRPr="009D5A3F" w:rsidRDefault="009D5A3F" w:rsidP="009D5A3F">
            <w:pPr>
              <w:spacing w:line="440" w:lineRule="exact"/>
              <w:rPr>
                <w:rFonts w:eastAsia="仿宋" w:hint="eastAsia"/>
                <w:bCs/>
                <w:sz w:val="28"/>
                <w:szCs w:val="28"/>
              </w:rPr>
            </w:pPr>
            <w:r w:rsidRPr="009D5A3F">
              <w:rPr>
                <w:rFonts w:eastAsia="仿宋" w:hint="eastAsia"/>
                <w:bCs/>
                <w:sz w:val="28"/>
                <w:szCs w:val="28"/>
              </w:rPr>
              <w:t>基于上述创新理论与关键技术，我们在国内外知名期刊发表了</w:t>
            </w:r>
            <w:r w:rsidRPr="009D5A3F">
              <w:rPr>
                <w:rFonts w:eastAsia="仿宋"/>
                <w:bCs/>
                <w:sz w:val="28"/>
                <w:szCs w:val="28"/>
              </w:rPr>
              <w:t>30</w:t>
            </w:r>
            <w:r w:rsidRPr="009D5A3F">
              <w:rPr>
                <w:rFonts w:eastAsia="仿宋" w:hint="eastAsia"/>
                <w:bCs/>
                <w:sz w:val="28"/>
                <w:szCs w:val="28"/>
              </w:rPr>
              <w:t>余篇</w:t>
            </w:r>
            <w:r w:rsidRPr="009D5A3F">
              <w:rPr>
                <w:rFonts w:eastAsia="仿宋"/>
                <w:bCs/>
                <w:sz w:val="28"/>
                <w:szCs w:val="28"/>
              </w:rPr>
              <w:t>SCI</w:t>
            </w:r>
            <w:r w:rsidRPr="009D5A3F">
              <w:rPr>
                <w:rFonts w:eastAsia="仿宋" w:hint="eastAsia"/>
                <w:bCs/>
                <w:sz w:val="28"/>
                <w:szCs w:val="28"/>
              </w:rPr>
              <w:t>收录论文，累计</w:t>
            </w:r>
            <w:r w:rsidRPr="009D5A3F">
              <w:rPr>
                <w:rFonts w:eastAsia="仿宋"/>
                <w:bCs/>
                <w:sz w:val="28"/>
                <w:szCs w:val="28"/>
              </w:rPr>
              <w:t>SCI</w:t>
            </w:r>
            <w:r w:rsidRPr="009D5A3F">
              <w:rPr>
                <w:rFonts w:eastAsia="仿宋" w:hint="eastAsia"/>
                <w:bCs/>
                <w:sz w:val="28"/>
                <w:szCs w:val="28"/>
              </w:rPr>
              <w:t>他引超过</w:t>
            </w:r>
            <w:r w:rsidRPr="009D5A3F">
              <w:rPr>
                <w:rFonts w:eastAsia="仿宋"/>
                <w:bCs/>
                <w:sz w:val="28"/>
                <w:szCs w:val="28"/>
              </w:rPr>
              <w:t>1300</w:t>
            </w:r>
            <w:r w:rsidRPr="009D5A3F">
              <w:rPr>
                <w:rFonts w:eastAsia="仿宋" w:hint="eastAsia"/>
                <w:bCs/>
                <w:sz w:val="28"/>
                <w:szCs w:val="28"/>
              </w:rPr>
              <w:t>次，获得了</w:t>
            </w:r>
            <w:r w:rsidRPr="009D5A3F">
              <w:rPr>
                <w:rFonts w:eastAsia="仿宋"/>
                <w:bCs/>
                <w:sz w:val="28"/>
                <w:szCs w:val="28"/>
              </w:rPr>
              <w:t>3</w:t>
            </w:r>
            <w:r w:rsidRPr="009D5A3F">
              <w:rPr>
                <w:rFonts w:eastAsia="仿宋" w:hint="eastAsia"/>
                <w:bCs/>
                <w:sz w:val="28"/>
                <w:szCs w:val="28"/>
              </w:rPr>
              <w:t>项国家发明专利。同时成功开发了基于影像的一站式全流程肝脏智能诊疗系统，并获批医疗器械三类证书，切实赋能肝癌全流程精准诊疗。</w:t>
            </w:r>
          </w:p>
          <w:p w14:paraId="2998BC06" w14:textId="77777777" w:rsidR="007A3361" w:rsidRPr="009D5A3F" w:rsidRDefault="007A3361" w:rsidP="009D5A3F">
            <w:pPr>
              <w:spacing w:line="440" w:lineRule="exact"/>
              <w:rPr>
                <w:rFonts w:eastAsia="仿宋" w:hint="eastAsia"/>
                <w:bCs/>
                <w:sz w:val="28"/>
                <w:szCs w:val="28"/>
              </w:rPr>
            </w:pPr>
          </w:p>
          <w:p w14:paraId="35960B95" w14:textId="032EA9FD" w:rsidR="00141EC3" w:rsidRDefault="0098595C" w:rsidP="0098595C">
            <w:pPr>
              <w:spacing w:line="440" w:lineRule="exact"/>
              <w:rPr>
                <w:rStyle w:val="title1"/>
                <w:b w:val="0"/>
                <w:color w:val="auto"/>
              </w:rPr>
            </w:pPr>
            <w:r w:rsidRPr="0098595C">
              <w:rPr>
                <w:rFonts w:eastAsia="仿宋" w:hint="eastAsia"/>
                <w:bCs/>
                <w:sz w:val="28"/>
                <w:szCs w:val="28"/>
              </w:rPr>
              <w:t>提名该成果为浙江省科学技术进步奖一等奖。</w:t>
            </w:r>
          </w:p>
        </w:tc>
      </w:tr>
    </w:tbl>
    <w:p w14:paraId="3A0042C7" w14:textId="4719D8FD" w:rsidR="00993EE5" w:rsidRDefault="00993EE5"/>
    <w:p w14:paraId="45A63C46" w14:textId="77777777" w:rsidR="00993EE5" w:rsidRDefault="00993EE5"/>
    <w:p w14:paraId="16EF233C" w14:textId="77777777" w:rsidR="00141EC3" w:rsidRDefault="00000000">
      <w:pPr>
        <w:pStyle w:val="a3"/>
        <w:jc w:val="center"/>
        <w:rPr>
          <w:rFonts w:eastAsia="方正黑体简体"/>
          <w:sz w:val="32"/>
          <w:szCs w:val="22"/>
        </w:rPr>
      </w:pPr>
      <w:r>
        <w:rPr>
          <w:rFonts w:eastAsia="方正黑体简体"/>
          <w:sz w:val="32"/>
          <w:szCs w:val="22"/>
        </w:rPr>
        <w:t>七、主要知识产权和标准规范目录</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233"/>
        <w:gridCol w:w="656"/>
        <w:gridCol w:w="1625"/>
        <w:gridCol w:w="1196"/>
        <w:gridCol w:w="1037"/>
        <w:gridCol w:w="1049"/>
        <w:gridCol w:w="1065"/>
        <w:gridCol w:w="946"/>
      </w:tblGrid>
      <w:tr w:rsidR="001D0178" w14:paraId="56755B46" w14:textId="77777777" w:rsidTr="001D0178">
        <w:trPr>
          <w:trHeight w:val="3051"/>
          <w:jc w:val="center"/>
        </w:trPr>
        <w:tc>
          <w:tcPr>
            <w:tcW w:w="0" w:type="auto"/>
            <w:tcBorders>
              <w:top w:val="single" w:sz="4" w:space="0" w:color="auto"/>
              <w:left w:val="single" w:sz="4" w:space="0" w:color="auto"/>
              <w:bottom w:val="single" w:sz="4" w:space="0" w:color="auto"/>
              <w:right w:val="single" w:sz="4" w:space="0" w:color="auto"/>
            </w:tcBorders>
            <w:vAlign w:val="center"/>
          </w:tcPr>
          <w:p w14:paraId="3DF7FDEC" w14:textId="77777777" w:rsidR="00141EC3" w:rsidRPr="0017241C" w:rsidRDefault="00000000">
            <w:pPr>
              <w:jc w:val="center"/>
              <w:rPr>
                <w:rFonts w:eastAsia="仿宋_GB2312"/>
                <w:sz w:val="22"/>
              </w:rPr>
            </w:pPr>
            <w:r w:rsidRPr="0017241C">
              <w:rPr>
                <w:rFonts w:eastAsia="仿宋_GB2312"/>
                <w:sz w:val="22"/>
              </w:rPr>
              <w:t>知识产权</w:t>
            </w:r>
          </w:p>
          <w:p w14:paraId="55570889" w14:textId="77777777" w:rsidR="00141EC3" w:rsidRPr="0017241C" w:rsidRDefault="00000000">
            <w:pPr>
              <w:jc w:val="center"/>
              <w:rPr>
                <w:rFonts w:eastAsia="仿宋_GB2312"/>
                <w:sz w:val="22"/>
              </w:rPr>
            </w:pPr>
            <w:r w:rsidRPr="0017241C">
              <w:rPr>
                <w:rFonts w:eastAsia="仿宋_GB2312"/>
                <w:sz w:val="22"/>
              </w:rPr>
              <w:t>（标准规范）类别</w:t>
            </w:r>
          </w:p>
        </w:tc>
        <w:tc>
          <w:tcPr>
            <w:tcW w:w="1358" w:type="dxa"/>
            <w:tcBorders>
              <w:top w:val="single" w:sz="4" w:space="0" w:color="auto"/>
              <w:left w:val="single" w:sz="4" w:space="0" w:color="auto"/>
              <w:bottom w:val="single" w:sz="4" w:space="0" w:color="auto"/>
              <w:right w:val="single" w:sz="4" w:space="0" w:color="auto"/>
            </w:tcBorders>
            <w:vAlign w:val="center"/>
          </w:tcPr>
          <w:p w14:paraId="23C7CC8E" w14:textId="77777777" w:rsidR="00141EC3" w:rsidRPr="0017241C" w:rsidRDefault="00000000">
            <w:pPr>
              <w:jc w:val="center"/>
              <w:rPr>
                <w:rFonts w:eastAsia="仿宋_GB2312"/>
                <w:sz w:val="22"/>
              </w:rPr>
            </w:pPr>
            <w:r w:rsidRPr="0017241C">
              <w:rPr>
                <w:rFonts w:eastAsia="仿宋_GB2312"/>
                <w:sz w:val="22"/>
              </w:rPr>
              <w:t>知识产权（标准规范）具体名称</w:t>
            </w:r>
          </w:p>
        </w:tc>
        <w:tc>
          <w:tcPr>
            <w:tcW w:w="251" w:type="dxa"/>
            <w:tcBorders>
              <w:top w:val="single" w:sz="4" w:space="0" w:color="auto"/>
              <w:left w:val="single" w:sz="4" w:space="0" w:color="auto"/>
              <w:bottom w:val="single" w:sz="4" w:space="0" w:color="auto"/>
              <w:right w:val="single" w:sz="4" w:space="0" w:color="auto"/>
            </w:tcBorders>
            <w:vAlign w:val="center"/>
          </w:tcPr>
          <w:p w14:paraId="19037057" w14:textId="77777777" w:rsidR="00141EC3" w:rsidRPr="0017241C" w:rsidRDefault="00000000">
            <w:pPr>
              <w:jc w:val="center"/>
              <w:rPr>
                <w:rFonts w:eastAsia="仿宋_GB2312"/>
                <w:sz w:val="22"/>
              </w:rPr>
            </w:pPr>
            <w:r w:rsidRPr="0017241C">
              <w:rPr>
                <w:rFonts w:eastAsia="仿宋_GB2312"/>
                <w:sz w:val="22"/>
              </w:rPr>
              <w:t>国家</w:t>
            </w:r>
          </w:p>
          <w:p w14:paraId="4F6ECA81" w14:textId="77777777" w:rsidR="00141EC3" w:rsidRPr="0017241C" w:rsidRDefault="00000000">
            <w:pPr>
              <w:jc w:val="center"/>
              <w:rPr>
                <w:rFonts w:eastAsia="仿宋_GB2312"/>
                <w:bCs/>
                <w:snapToGrid w:val="0"/>
                <w:kern w:val="0"/>
                <w:sz w:val="22"/>
              </w:rPr>
            </w:pPr>
            <w:r w:rsidRPr="0017241C">
              <w:rPr>
                <w:rFonts w:eastAsia="仿宋_GB2312"/>
                <w:bCs/>
                <w:snapToGrid w:val="0"/>
                <w:kern w:val="0"/>
                <w:sz w:val="22"/>
              </w:rPr>
              <w:t>（地区）</w:t>
            </w:r>
          </w:p>
        </w:tc>
        <w:tc>
          <w:tcPr>
            <w:tcW w:w="1634" w:type="dxa"/>
            <w:tcBorders>
              <w:top w:val="single" w:sz="4" w:space="0" w:color="auto"/>
              <w:left w:val="single" w:sz="4" w:space="0" w:color="auto"/>
              <w:bottom w:val="single" w:sz="4" w:space="0" w:color="auto"/>
              <w:right w:val="single" w:sz="4" w:space="0" w:color="auto"/>
            </w:tcBorders>
            <w:vAlign w:val="center"/>
          </w:tcPr>
          <w:p w14:paraId="1D9DD838" w14:textId="77777777" w:rsidR="00141EC3" w:rsidRPr="0017241C" w:rsidRDefault="00000000">
            <w:pPr>
              <w:jc w:val="center"/>
              <w:rPr>
                <w:rFonts w:eastAsia="仿宋_GB2312"/>
                <w:sz w:val="22"/>
              </w:rPr>
            </w:pPr>
            <w:r w:rsidRPr="0017241C">
              <w:rPr>
                <w:rFonts w:eastAsia="仿宋_GB2312"/>
                <w:sz w:val="22"/>
              </w:rPr>
              <w:t>授权号</w:t>
            </w:r>
          </w:p>
          <w:p w14:paraId="368FD6DE" w14:textId="77777777" w:rsidR="00141EC3" w:rsidRPr="0017241C" w:rsidRDefault="00000000">
            <w:pPr>
              <w:jc w:val="center"/>
              <w:rPr>
                <w:rFonts w:eastAsia="仿宋_GB2312"/>
                <w:sz w:val="22"/>
              </w:rPr>
            </w:pPr>
            <w:r w:rsidRPr="0017241C">
              <w:rPr>
                <w:rFonts w:eastAsia="仿宋_GB2312"/>
                <w:sz w:val="22"/>
              </w:rPr>
              <w:t>（标准规范编号）</w:t>
            </w:r>
          </w:p>
        </w:tc>
        <w:tc>
          <w:tcPr>
            <w:tcW w:w="1196" w:type="dxa"/>
            <w:tcBorders>
              <w:top w:val="single" w:sz="4" w:space="0" w:color="auto"/>
              <w:left w:val="single" w:sz="4" w:space="0" w:color="auto"/>
              <w:bottom w:val="single" w:sz="4" w:space="0" w:color="auto"/>
              <w:right w:val="single" w:sz="4" w:space="0" w:color="auto"/>
            </w:tcBorders>
            <w:vAlign w:val="center"/>
          </w:tcPr>
          <w:p w14:paraId="04C354A8" w14:textId="1699BF5A" w:rsidR="00141EC3" w:rsidRPr="0017241C" w:rsidRDefault="00000000" w:rsidP="0017241C">
            <w:pPr>
              <w:rPr>
                <w:rFonts w:eastAsia="仿宋_GB2312"/>
                <w:sz w:val="22"/>
              </w:rPr>
            </w:pPr>
            <w:r w:rsidRPr="0017241C">
              <w:rPr>
                <w:rFonts w:eastAsia="仿宋_GB2312"/>
                <w:sz w:val="22"/>
              </w:rPr>
              <w:t>授权（标准发布）日期</w:t>
            </w:r>
          </w:p>
        </w:tc>
        <w:tc>
          <w:tcPr>
            <w:tcW w:w="1056" w:type="dxa"/>
            <w:tcBorders>
              <w:top w:val="single" w:sz="4" w:space="0" w:color="auto"/>
              <w:left w:val="single" w:sz="4" w:space="0" w:color="auto"/>
              <w:bottom w:val="single" w:sz="4" w:space="0" w:color="auto"/>
              <w:right w:val="single" w:sz="4" w:space="0" w:color="auto"/>
            </w:tcBorders>
            <w:vAlign w:val="center"/>
          </w:tcPr>
          <w:p w14:paraId="2CC9B43B" w14:textId="77777777" w:rsidR="00141EC3" w:rsidRPr="0017241C" w:rsidRDefault="00000000">
            <w:pPr>
              <w:jc w:val="center"/>
              <w:rPr>
                <w:rFonts w:eastAsia="仿宋_GB2312"/>
                <w:sz w:val="22"/>
              </w:rPr>
            </w:pPr>
            <w:r w:rsidRPr="0017241C">
              <w:rPr>
                <w:rFonts w:eastAsia="仿宋_GB2312"/>
                <w:sz w:val="22"/>
              </w:rPr>
              <w:t>证书编号（标准规范批准发布部门）</w:t>
            </w:r>
          </w:p>
        </w:tc>
        <w:tc>
          <w:tcPr>
            <w:tcW w:w="1134" w:type="dxa"/>
            <w:tcBorders>
              <w:top w:val="single" w:sz="4" w:space="0" w:color="auto"/>
              <w:left w:val="single" w:sz="4" w:space="0" w:color="auto"/>
              <w:bottom w:val="single" w:sz="4" w:space="0" w:color="auto"/>
              <w:right w:val="single" w:sz="4" w:space="0" w:color="auto"/>
            </w:tcBorders>
            <w:vAlign w:val="center"/>
          </w:tcPr>
          <w:p w14:paraId="3B837A70" w14:textId="77777777" w:rsidR="00141EC3" w:rsidRPr="0017241C" w:rsidRDefault="00000000">
            <w:pPr>
              <w:jc w:val="center"/>
              <w:rPr>
                <w:rFonts w:eastAsia="仿宋_GB2312"/>
                <w:sz w:val="22"/>
              </w:rPr>
            </w:pPr>
            <w:r w:rsidRPr="0017241C">
              <w:rPr>
                <w:rFonts w:eastAsia="仿宋_GB2312"/>
                <w:sz w:val="22"/>
              </w:rPr>
              <w:t>权利人（标准规范起草单位）</w:t>
            </w:r>
          </w:p>
        </w:tc>
        <w:tc>
          <w:tcPr>
            <w:tcW w:w="1153" w:type="dxa"/>
            <w:tcBorders>
              <w:top w:val="single" w:sz="4" w:space="0" w:color="auto"/>
              <w:left w:val="single" w:sz="4" w:space="0" w:color="auto"/>
              <w:bottom w:val="single" w:sz="4" w:space="0" w:color="auto"/>
              <w:right w:val="single" w:sz="4" w:space="0" w:color="auto"/>
            </w:tcBorders>
            <w:vAlign w:val="center"/>
          </w:tcPr>
          <w:p w14:paraId="52AA4A49" w14:textId="77777777" w:rsidR="00141EC3" w:rsidRPr="0017241C" w:rsidRDefault="00000000">
            <w:pPr>
              <w:jc w:val="center"/>
              <w:rPr>
                <w:rFonts w:eastAsia="仿宋_GB2312"/>
                <w:sz w:val="22"/>
              </w:rPr>
            </w:pPr>
            <w:r w:rsidRPr="0017241C">
              <w:rPr>
                <w:rFonts w:eastAsia="仿宋_GB2312"/>
                <w:sz w:val="22"/>
              </w:rPr>
              <w:t>发明人（标准规范起草人）</w:t>
            </w:r>
          </w:p>
        </w:tc>
        <w:tc>
          <w:tcPr>
            <w:tcW w:w="1009" w:type="dxa"/>
            <w:tcBorders>
              <w:top w:val="single" w:sz="4" w:space="0" w:color="auto"/>
              <w:left w:val="single" w:sz="4" w:space="0" w:color="auto"/>
              <w:bottom w:val="single" w:sz="4" w:space="0" w:color="auto"/>
              <w:right w:val="single" w:sz="4" w:space="0" w:color="auto"/>
            </w:tcBorders>
            <w:vAlign w:val="center"/>
          </w:tcPr>
          <w:p w14:paraId="42A012C9" w14:textId="77777777" w:rsidR="00141EC3" w:rsidRPr="0017241C" w:rsidRDefault="00000000">
            <w:pPr>
              <w:jc w:val="center"/>
              <w:rPr>
                <w:rFonts w:eastAsia="仿宋_GB2312"/>
                <w:sz w:val="22"/>
              </w:rPr>
            </w:pPr>
            <w:r w:rsidRPr="0017241C">
              <w:rPr>
                <w:rFonts w:eastAsia="仿宋_GB2312"/>
                <w:sz w:val="22"/>
              </w:rPr>
              <w:t>发明专利（标准规范）有效状态</w:t>
            </w:r>
          </w:p>
        </w:tc>
      </w:tr>
      <w:tr w:rsidR="001D0178" w14:paraId="57E2FDFD" w14:textId="77777777" w:rsidTr="001D0178">
        <w:trPr>
          <w:trHeight w:val="567"/>
          <w:jc w:val="center"/>
        </w:trPr>
        <w:tc>
          <w:tcPr>
            <w:tcW w:w="0" w:type="auto"/>
            <w:tcBorders>
              <w:top w:val="single" w:sz="4" w:space="0" w:color="auto"/>
              <w:left w:val="single" w:sz="4" w:space="0" w:color="auto"/>
              <w:bottom w:val="single" w:sz="4" w:space="0" w:color="auto"/>
              <w:right w:val="single" w:sz="4" w:space="0" w:color="auto"/>
            </w:tcBorders>
          </w:tcPr>
          <w:p w14:paraId="5EFF84BB" w14:textId="33B3520E" w:rsidR="00141EC3" w:rsidRDefault="0098595C">
            <w:pPr>
              <w:rPr>
                <w:rFonts w:ascii="仿宋" w:eastAsia="仿宋" w:hAnsi="仿宋" w:cs="仿宋"/>
                <w:bCs/>
                <w:szCs w:val="21"/>
              </w:rPr>
            </w:pPr>
            <w:r w:rsidRPr="0098595C">
              <w:rPr>
                <w:rFonts w:ascii="仿宋" w:eastAsia="仿宋" w:hAnsi="仿宋" w:cs="仿宋" w:hint="eastAsia"/>
                <w:bCs/>
                <w:szCs w:val="21"/>
              </w:rPr>
              <w:t>授权发明专利</w:t>
            </w:r>
          </w:p>
        </w:tc>
        <w:tc>
          <w:tcPr>
            <w:tcW w:w="1358" w:type="dxa"/>
            <w:tcBorders>
              <w:top w:val="single" w:sz="4" w:space="0" w:color="auto"/>
              <w:left w:val="single" w:sz="4" w:space="0" w:color="auto"/>
              <w:bottom w:val="single" w:sz="4" w:space="0" w:color="auto"/>
              <w:right w:val="single" w:sz="4" w:space="0" w:color="auto"/>
            </w:tcBorders>
          </w:tcPr>
          <w:p w14:paraId="10F9744D" w14:textId="175014B3" w:rsidR="00141EC3" w:rsidRDefault="0017241C">
            <w:pPr>
              <w:rPr>
                <w:rFonts w:ascii="仿宋" w:eastAsia="仿宋" w:hAnsi="仿宋" w:cs="仿宋"/>
                <w:bCs/>
                <w:szCs w:val="21"/>
              </w:rPr>
            </w:pPr>
            <w:r w:rsidRPr="0017241C">
              <w:rPr>
                <w:rFonts w:ascii="仿宋" w:eastAsia="仿宋" w:hAnsi="仿宋" w:cs="仿宋" w:hint="eastAsia"/>
                <w:bCs/>
                <w:szCs w:val="21"/>
              </w:rPr>
              <w:t>图像检测模型的训练方法及相关装置、设备、存储介质</w:t>
            </w:r>
          </w:p>
        </w:tc>
        <w:tc>
          <w:tcPr>
            <w:tcW w:w="251" w:type="dxa"/>
            <w:tcBorders>
              <w:top w:val="single" w:sz="4" w:space="0" w:color="auto"/>
              <w:left w:val="single" w:sz="4" w:space="0" w:color="auto"/>
              <w:bottom w:val="single" w:sz="4" w:space="0" w:color="auto"/>
              <w:right w:val="single" w:sz="4" w:space="0" w:color="auto"/>
            </w:tcBorders>
          </w:tcPr>
          <w:p w14:paraId="418D8C2B" w14:textId="77777777" w:rsidR="00141EC3" w:rsidRDefault="00000000">
            <w:pPr>
              <w:rPr>
                <w:rFonts w:ascii="仿宋" w:eastAsia="仿宋" w:hAnsi="仿宋" w:cs="仿宋"/>
                <w:bCs/>
                <w:szCs w:val="21"/>
              </w:rPr>
            </w:pPr>
            <w:r>
              <w:rPr>
                <w:rFonts w:ascii="仿宋" w:eastAsia="仿宋" w:hAnsi="仿宋" w:cs="仿宋" w:hint="eastAsia"/>
                <w:bCs/>
                <w:szCs w:val="21"/>
              </w:rPr>
              <w:t>中国</w:t>
            </w:r>
          </w:p>
        </w:tc>
        <w:tc>
          <w:tcPr>
            <w:tcW w:w="1634" w:type="dxa"/>
            <w:tcBorders>
              <w:top w:val="single" w:sz="4" w:space="0" w:color="auto"/>
              <w:left w:val="single" w:sz="4" w:space="0" w:color="auto"/>
              <w:bottom w:val="single" w:sz="4" w:space="0" w:color="auto"/>
              <w:right w:val="single" w:sz="4" w:space="0" w:color="auto"/>
            </w:tcBorders>
          </w:tcPr>
          <w:p w14:paraId="437781B5" w14:textId="2DD0A22A" w:rsidR="00141EC3" w:rsidRDefault="0017241C">
            <w:pPr>
              <w:rPr>
                <w:rFonts w:eastAsia="仿宋"/>
                <w:bCs/>
                <w:szCs w:val="21"/>
              </w:rPr>
            </w:pPr>
            <w:r w:rsidRPr="0017241C">
              <w:rPr>
                <w:rFonts w:eastAsia="仿宋"/>
                <w:bCs/>
                <w:szCs w:val="21"/>
              </w:rPr>
              <w:t>CN112200802B</w:t>
            </w:r>
          </w:p>
        </w:tc>
        <w:tc>
          <w:tcPr>
            <w:tcW w:w="1196" w:type="dxa"/>
            <w:tcBorders>
              <w:top w:val="single" w:sz="4" w:space="0" w:color="auto"/>
              <w:left w:val="single" w:sz="4" w:space="0" w:color="auto"/>
              <w:bottom w:val="single" w:sz="4" w:space="0" w:color="auto"/>
              <w:right w:val="single" w:sz="4" w:space="0" w:color="auto"/>
            </w:tcBorders>
          </w:tcPr>
          <w:p w14:paraId="74EC041C" w14:textId="38442171" w:rsidR="00141EC3" w:rsidRDefault="0017241C">
            <w:pPr>
              <w:rPr>
                <w:rFonts w:eastAsia="仿宋"/>
                <w:bCs/>
                <w:szCs w:val="21"/>
              </w:rPr>
            </w:pPr>
            <w:r w:rsidRPr="0017241C">
              <w:rPr>
                <w:rFonts w:eastAsia="仿宋"/>
                <w:bCs/>
                <w:szCs w:val="21"/>
              </w:rPr>
              <w:t>2022-04-26</w:t>
            </w:r>
          </w:p>
        </w:tc>
        <w:tc>
          <w:tcPr>
            <w:tcW w:w="1056" w:type="dxa"/>
            <w:tcBorders>
              <w:top w:val="single" w:sz="4" w:space="0" w:color="auto"/>
              <w:left w:val="single" w:sz="4" w:space="0" w:color="auto"/>
              <w:bottom w:val="single" w:sz="4" w:space="0" w:color="auto"/>
              <w:right w:val="single" w:sz="4" w:space="0" w:color="auto"/>
            </w:tcBorders>
          </w:tcPr>
          <w:p w14:paraId="5553E716" w14:textId="4AD5A753" w:rsidR="00141EC3" w:rsidRDefault="00141EC3">
            <w:pPr>
              <w:rPr>
                <w:rFonts w:eastAsia="仿宋"/>
                <w:bCs/>
                <w:szCs w:val="21"/>
              </w:rPr>
            </w:pPr>
          </w:p>
        </w:tc>
        <w:tc>
          <w:tcPr>
            <w:tcW w:w="1134" w:type="dxa"/>
            <w:tcBorders>
              <w:top w:val="single" w:sz="4" w:space="0" w:color="auto"/>
              <w:left w:val="single" w:sz="4" w:space="0" w:color="auto"/>
              <w:bottom w:val="single" w:sz="4" w:space="0" w:color="auto"/>
              <w:right w:val="single" w:sz="4" w:space="0" w:color="auto"/>
            </w:tcBorders>
          </w:tcPr>
          <w:p w14:paraId="392CCD5C" w14:textId="1EBE3B24" w:rsidR="00141EC3" w:rsidRDefault="0017241C">
            <w:pPr>
              <w:rPr>
                <w:rFonts w:ascii="仿宋" w:eastAsia="仿宋" w:hAnsi="仿宋" w:cs="仿宋"/>
                <w:bCs/>
                <w:szCs w:val="21"/>
              </w:rPr>
            </w:pPr>
            <w:r w:rsidRPr="000051BC">
              <w:rPr>
                <w:rFonts w:ascii="仿宋" w:eastAsia="仿宋" w:hAnsi="仿宋" w:hint="eastAsia"/>
                <w:sz w:val="24"/>
                <w:szCs w:val="24"/>
              </w:rPr>
              <w:t>上海商汤智能科技有限公司</w:t>
            </w:r>
          </w:p>
        </w:tc>
        <w:tc>
          <w:tcPr>
            <w:tcW w:w="1153" w:type="dxa"/>
            <w:tcBorders>
              <w:top w:val="single" w:sz="4" w:space="0" w:color="auto"/>
              <w:left w:val="single" w:sz="4" w:space="0" w:color="auto"/>
              <w:bottom w:val="single" w:sz="4" w:space="0" w:color="auto"/>
              <w:right w:val="single" w:sz="4" w:space="0" w:color="auto"/>
            </w:tcBorders>
          </w:tcPr>
          <w:p w14:paraId="50854692" w14:textId="6A348555" w:rsidR="00141EC3" w:rsidRDefault="001D0178">
            <w:pPr>
              <w:rPr>
                <w:rFonts w:ascii="仿宋" w:eastAsia="仿宋" w:hAnsi="仿宋" w:cs="仿宋"/>
                <w:bCs/>
                <w:szCs w:val="21"/>
              </w:rPr>
            </w:pPr>
            <w:r w:rsidRPr="001D0178">
              <w:rPr>
                <w:rFonts w:ascii="仿宋" w:eastAsia="仿宋" w:hAnsi="仿宋" w:hint="eastAsia"/>
                <w:b/>
                <w:bCs/>
                <w:sz w:val="24"/>
                <w:szCs w:val="24"/>
              </w:rPr>
              <w:t>黄烨翀</w:t>
            </w:r>
            <w:r>
              <w:rPr>
                <w:rFonts w:ascii="仿宋" w:eastAsia="仿宋" w:hAnsi="仿宋" w:hint="eastAsia"/>
                <w:sz w:val="24"/>
                <w:szCs w:val="24"/>
              </w:rPr>
              <w:t>,罗祥德,叶宇翔,</w:t>
            </w:r>
            <w:r w:rsidRPr="001D0178">
              <w:rPr>
                <w:rFonts w:ascii="仿宋" w:eastAsia="仿宋" w:hAnsi="仿宋" w:hint="eastAsia"/>
                <w:b/>
                <w:bCs/>
                <w:sz w:val="24"/>
                <w:szCs w:val="24"/>
              </w:rPr>
              <w:t>朱雅靖</w:t>
            </w:r>
            <w:r>
              <w:rPr>
                <w:rFonts w:ascii="仿宋" w:eastAsia="仿宋" w:hAnsi="仿宋" w:hint="eastAsia"/>
                <w:sz w:val="24"/>
                <w:szCs w:val="24"/>
              </w:rPr>
              <w:t>,</w:t>
            </w:r>
            <w:r w:rsidRPr="001D0178">
              <w:rPr>
                <w:rFonts w:ascii="仿宋" w:eastAsia="仿宋" w:hAnsi="仿宋" w:hint="eastAsia"/>
                <w:b/>
                <w:bCs/>
                <w:sz w:val="24"/>
                <w:szCs w:val="24"/>
              </w:rPr>
              <w:t>陈翼男</w:t>
            </w:r>
          </w:p>
        </w:tc>
        <w:tc>
          <w:tcPr>
            <w:tcW w:w="1009" w:type="dxa"/>
            <w:tcBorders>
              <w:top w:val="single" w:sz="4" w:space="0" w:color="auto"/>
              <w:left w:val="single" w:sz="4" w:space="0" w:color="auto"/>
              <w:bottom w:val="single" w:sz="4" w:space="0" w:color="auto"/>
              <w:right w:val="single" w:sz="4" w:space="0" w:color="auto"/>
            </w:tcBorders>
          </w:tcPr>
          <w:p w14:paraId="56F990D3" w14:textId="77777777" w:rsidR="00141EC3" w:rsidRDefault="00000000">
            <w:pPr>
              <w:rPr>
                <w:rFonts w:ascii="仿宋" w:eastAsia="仿宋" w:hAnsi="仿宋" w:cs="仿宋"/>
                <w:bCs/>
                <w:szCs w:val="21"/>
              </w:rPr>
            </w:pPr>
            <w:r>
              <w:rPr>
                <w:rFonts w:ascii="仿宋" w:eastAsia="仿宋" w:hAnsi="仿宋" w:cs="仿宋" w:hint="eastAsia"/>
                <w:bCs/>
                <w:szCs w:val="21"/>
              </w:rPr>
              <w:t>有效</w:t>
            </w:r>
          </w:p>
        </w:tc>
      </w:tr>
      <w:tr w:rsidR="001D0178" w14:paraId="2BC7D40E" w14:textId="77777777" w:rsidTr="001D0178">
        <w:trPr>
          <w:trHeight w:val="567"/>
          <w:jc w:val="center"/>
        </w:trPr>
        <w:tc>
          <w:tcPr>
            <w:tcW w:w="0" w:type="auto"/>
            <w:tcBorders>
              <w:top w:val="single" w:sz="4" w:space="0" w:color="auto"/>
              <w:left w:val="single" w:sz="4" w:space="0" w:color="auto"/>
              <w:bottom w:val="single" w:sz="4" w:space="0" w:color="auto"/>
              <w:right w:val="single" w:sz="4" w:space="0" w:color="auto"/>
            </w:tcBorders>
          </w:tcPr>
          <w:p w14:paraId="1BC38241" w14:textId="15058299" w:rsidR="00141EC3" w:rsidRDefault="0098595C">
            <w:pPr>
              <w:rPr>
                <w:rFonts w:ascii="仿宋" w:eastAsia="仿宋" w:hAnsi="仿宋" w:cs="仿宋"/>
                <w:bCs/>
                <w:szCs w:val="21"/>
              </w:rPr>
            </w:pPr>
            <w:r w:rsidRPr="0098595C">
              <w:rPr>
                <w:rFonts w:ascii="仿宋" w:eastAsia="仿宋" w:hAnsi="仿宋" w:cs="仿宋" w:hint="eastAsia"/>
                <w:bCs/>
                <w:szCs w:val="21"/>
              </w:rPr>
              <w:t>授权发明专利</w:t>
            </w:r>
          </w:p>
        </w:tc>
        <w:tc>
          <w:tcPr>
            <w:tcW w:w="1358" w:type="dxa"/>
            <w:tcBorders>
              <w:top w:val="single" w:sz="4" w:space="0" w:color="auto"/>
              <w:left w:val="single" w:sz="4" w:space="0" w:color="auto"/>
              <w:bottom w:val="single" w:sz="4" w:space="0" w:color="auto"/>
              <w:right w:val="single" w:sz="4" w:space="0" w:color="auto"/>
            </w:tcBorders>
          </w:tcPr>
          <w:p w14:paraId="5A61215F" w14:textId="2DC44AD2" w:rsidR="00141EC3" w:rsidRDefault="0098595C">
            <w:pPr>
              <w:rPr>
                <w:rFonts w:ascii="仿宋" w:eastAsia="仿宋" w:hAnsi="仿宋" w:cs="仿宋"/>
                <w:bCs/>
                <w:szCs w:val="21"/>
              </w:rPr>
            </w:pPr>
            <w:r w:rsidRPr="0098595C">
              <w:rPr>
                <w:rFonts w:ascii="仿宋" w:eastAsia="仿宋" w:hAnsi="仿宋" w:cs="仿宋" w:hint="eastAsia"/>
                <w:bCs/>
                <w:szCs w:val="21"/>
              </w:rPr>
              <w:t>图像分类模型训练方法、图像分类方法、设备和介质</w:t>
            </w:r>
          </w:p>
        </w:tc>
        <w:tc>
          <w:tcPr>
            <w:tcW w:w="251" w:type="dxa"/>
            <w:tcBorders>
              <w:top w:val="single" w:sz="4" w:space="0" w:color="auto"/>
              <w:left w:val="single" w:sz="4" w:space="0" w:color="auto"/>
              <w:bottom w:val="single" w:sz="4" w:space="0" w:color="auto"/>
              <w:right w:val="single" w:sz="4" w:space="0" w:color="auto"/>
            </w:tcBorders>
          </w:tcPr>
          <w:p w14:paraId="4B0A8720" w14:textId="77777777" w:rsidR="00141EC3" w:rsidRDefault="00000000">
            <w:pPr>
              <w:rPr>
                <w:rFonts w:ascii="仿宋" w:eastAsia="仿宋" w:hAnsi="仿宋" w:cs="仿宋"/>
                <w:bCs/>
                <w:szCs w:val="21"/>
              </w:rPr>
            </w:pPr>
            <w:r>
              <w:rPr>
                <w:rFonts w:ascii="仿宋" w:eastAsia="仿宋" w:hAnsi="仿宋" w:cs="仿宋" w:hint="eastAsia"/>
                <w:bCs/>
                <w:szCs w:val="21"/>
              </w:rPr>
              <w:t>中国</w:t>
            </w:r>
          </w:p>
        </w:tc>
        <w:tc>
          <w:tcPr>
            <w:tcW w:w="1634" w:type="dxa"/>
            <w:tcBorders>
              <w:top w:val="single" w:sz="4" w:space="0" w:color="auto"/>
              <w:left w:val="single" w:sz="4" w:space="0" w:color="auto"/>
              <w:bottom w:val="single" w:sz="4" w:space="0" w:color="auto"/>
              <w:right w:val="single" w:sz="4" w:space="0" w:color="auto"/>
            </w:tcBorders>
          </w:tcPr>
          <w:p w14:paraId="0FEE074E" w14:textId="4C6BBD68" w:rsidR="00141EC3" w:rsidRDefault="0098595C">
            <w:pPr>
              <w:rPr>
                <w:rFonts w:eastAsia="仿宋"/>
                <w:bCs/>
                <w:szCs w:val="21"/>
              </w:rPr>
            </w:pPr>
            <w:r w:rsidRPr="0098595C">
              <w:rPr>
                <w:rFonts w:eastAsia="仿宋"/>
                <w:bCs/>
                <w:szCs w:val="21"/>
              </w:rPr>
              <w:t>CN115496955B</w:t>
            </w:r>
          </w:p>
        </w:tc>
        <w:tc>
          <w:tcPr>
            <w:tcW w:w="1196" w:type="dxa"/>
            <w:tcBorders>
              <w:top w:val="single" w:sz="4" w:space="0" w:color="auto"/>
              <w:left w:val="single" w:sz="4" w:space="0" w:color="auto"/>
              <w:bottom w:val="single" w:sz="4" w:space="0" w:color="auto"/>
              <w:right w:val="single" w:sz="4" w:space="0" w:color="auto"/>
            </w:tcBorders>
          </w:tcPr>
          <w:p w14:paraId="2E0DFC55" w14:textId="3C6D8F51" w:rsidR="00141EC3" w:rsidRDefault="0098595C">
            <w:pPr>
              <w:rPr>
                <w:rFonts w:eastAsia="仿宋"/>
                <w:bCs/>
                <w:szCs w:val="21"/>
              </w:rPr>
            </w:pPr>
            <w:r w:rsidRPr="0098595C">
              <w:rPr>
                <w:rFonts w:eastAsia="仿宋"/>
                <w:bCs/>
                <w:szCs w:val="21"/>
              </w:rPr>
              <w:t>2023-03-24</w:t>
            </w:r>
          </w:p>
        </w:tc>
        <w:tc>
          <w:tcPr>
            <w:tcW w:w="1056" w:type="dxa"/>
            <w:tcBorders>
              <w:top w:val="single" w:sz="4" w:space="0" w:color="auto"/>
              <w:left w:val="single" w:sz="4" w:space="0" w:color="auto"/>
              <w:bottom w:val="single" w:sz="4" w:space="0" w:color="auto"/>
              <w:right w:val="single" w:sz="4" w:space="0" w:color="auto"/>
            </w:tcBorders>
          </w:tcPr>
          <w:p w14:paraId="4E2C27A3" w14:textId="593A991A" w:rsidR="00141EC3" w:rsidRDefault="0098595C">
            <w:pPr>
              <w:rPr>
                <w:rFonts w:eastAsia="仿宋"/>
                <w:bCs/>
                <w:szCs w:val="21"/>
              </w:rPr>
            </w:pPr>
            <w:r w:rsidRPr="0098595C">
              <w:rPr>
                <w:rFonts w:eastAsia="仿宋"/>
                <w:bCs/>
                <w:szCs w:val="21"/>
              </w:rPr>
              <w:t>5818061</w:t>
            </w:r>
          </w:p>
        </w:tc>
        <w:tc>
          <w:tcPr>
            <w:tcW w:w="1134" w:type="dxa"/>
            <w:tcBorders>
              <w:top w:val="single" w:sz="4" w:space="0" w:color="auto"/>
              <w:left w:val="single" w:sz="4" w:space="0" w:color="auto"/>
              <w:bottom w:val="single" w:sz="4" w:space="0" w:color="auto"/>
              <w:right w:val="single" w:sz="4" w:space="0" w:color="auto"/>
            </w:tcBorders>
          </w:tcPr>
          <w:p w14:paraId="09F9C66A" w14:textId="49C491AB" w:rsidR="00141EC3" w:rsidRDefault="0098595C">
            <w:pPr>
              <w:rPr>
                <w:rFonts w:ascii="仿宋" w:eastAsia="仿宋" w:hAnsi="仿宋" w:cs="仿宋"/>
                <w:bCs/>
                <w:szCs w:val="21"/>
              </w:rPr>
            </w:pPr>
            <w:r w:rsidRPr="0098595C">
              <w:rPr>
                <w:rFonts w:ascii="仿宋" w:eastAsia="仿宋" w:hAnsi="仿宋" w:cs="仿宋" w:hint="eastAsia"/>
                <w:bCs/>
                <w:szCs w:val="21"/>
              </w:rPr>
              <w:t>之江实验室</w:t>
            </w:r>
          </w:p>
        </w:tc>
        <w:tc>
          <w:tcPr>
            <w:tcW w:w="1153" w:type="dxa"/>
            <w:tcBorders>
              <w:top w:val="single" w:sz="4" w:space="0" w:color="auto"/>
              <w:left w:val="single" w:sz="4" w:space="0" w:color="auto"/>
              <w:bottom w:val="single" w:sz="4" w:space="0" w:color="auto"/>
              <w:right w:val="single" w:sz="4" w:space="0" w:color="auto"/>
            </w:tcBorders>
          </w:tcPr>
          <w:p w14:paraId="504A160E" w14:textId="3DFDE260" w:rsidR="00141EC3" w:rsidRPr="0098595C" w:rsidRDefault="0098595C">
            <w:pPr>
              <w:rPr>
                <w:rFonts w:ascii="仿宋" w:eastAsia="仿宋" w:hAnsi="仿宋" w:cs="仿宋"/>
                <w:bCs/>
                <w:szCs w:val="21"/>
              </w:rPr>
            </w:pPr>
            <w:r w:rsidRPr="0098595C">
              <w:rPr>
                <w:rFonts w:ascii="仿宋" w:eastAsia="仿宋" w:hAnsi="仿宋" w:cs="仿宋" w:hint="eastAsia"/>
                <w:bCs/>
                <w:szCs w:val="21"/>
              </w:rPr>
              <w:t>胡季宏，许莹莹，刘，陈延伟，</w:t>
            </w:r>
            <w:r w:rsidRPr="0098595C">
              <w:rPr>
                <w:rFonts w:ascii="仿宋" w:eastAsia="仿宋" w:hAnsi="仿宋" w:cs="仿宋" w:hint="eastAsia"/>
                <w:b/>
                <w:szCs w:val="21"/>
              </w:rPr>
              <w:t>童若锋</w:t>
            </w:r>
            <w:r w:rsidRPr="0098595C">
              <w:rPr>
                <w:rFonts w:ascii="仿宋" w:eastAsia="仿宋" w:hAnsi="仿宋" w:cs="仿宋" w:hint="eastAsia"/>
                <w:bCs/>
                <w:szCs w:val="21"/>
              </w:rPr>
              <w:t>，</w:t>
            </w:r>
            <w:r w:rsidRPr="0098595C">
              <w:rPr>
                <w:rFonts w:ascii="仿宋" w:eastAsia="仿宋" w:hAnsi="仿宋" w:cs="仿宋" w:hint="eastAsia"/>
                <w:b/>
                <w:szCs w:val="21"/>
              </w:rPr>
              <w:t>林兰芬</w:t>
            </w:r>
            <w:r w:rsidRPr="0098595C">
              <w:rPr>
                <w:rFonts w:ascii="仿宋" w:eastAsia="仿宋" w:hAnsi="仿宋" w:cs="仿宋" w:hint="eastAsia"/>
                <w:bCs/>
                <w:szCs w:val="21"/>
              </w:rPr>
              <w:t>，李劲松</w:t>
            </w:r>
          </w:p>
        </w:tc>
        <w:tc>
          <w:tcPr>
            <w:tcW w:w="1009" w:type="dxa"/>
            <w:tcBorders>
              <w:top w:val="single" w:sz="4" w:space="0" w:color="auto"/>
              <w:left w:val="single" w:sz="4" w:space="0" w:color="auto"/>
              <w:bottom w:val="single" w:sz="4" w:space="0" w:color="auto"/>
              <w:right w:val="single" w:sz="4" w:space="0" w:color="auto"/>
            </w:tcBorders>
          </w:tcPr>
          <w:p w14:paraId="5F66C899" w14:textId="77777777" w:rsidR="00141EC3" w:rsidRDefault="00000000">
            <w:pPr>
              <w:rPr>
                <w:rFonts w:ascii="仿宋" w:eastAsia="仿宋" w:hAnsi="仿宋" w:cs="仿宋"/>
                <w:bCs/>
                <w:szCs w:val="21"/>
              </w:rPr>
            </w:pPr>
            <w:r>
              <w:rPr>
                <w:rFonts w:ascii="仿宋" w:eastAsia="仿宋" w:hAnsi="仿宋" w:cs="仿宋" w:hint="eastAsia"/>
                <w:bCs/>
                <w:szCs w:val="21"/>
              </w:rPr>
              <w:t>有效</w:t>
            </w:r>
          </w:p>
        </w:tc>
      </w:tr>
      <w:tr w:rsidR="001D0178" w14:paraId="34D983B6" w14:textId="77777777" w:rsidTr="001D0178">
        <w:trPr>
          <w:trHeight w:val="567"/>
          <w:jc w:val="center"/>
        </w:trPr>
        <w:tc>
          <w:tcPr>
            <w:tcW w:w="0" w:type="auto"/>
            <w:tcBorders>
              <w:top w:val="single" w:sz="4" w:space="0" w:color="auto"/>
              <w:left w:val="single" w:sz="4" w:space="0" w:color="auto"/>
              <w:bottom w:val="single" w:sz="4" w:space="0" w:color="auto"/>
              <w:right w:val="single" w:sz="4" w:space="0" w:color="auto"/>
            </w:tcBorders>
          </w:tcPr>
          <w:p w14:paraId="5BDD63AF" w14:textId="2EEEDDD1" w:rsidR="00141EC3" w:rsidRDefault="0098595C">
            <w:pPr>
              <w:rPr>
                <w:rFonts w:ascii="仿宋" w:eastAsia="仿宋" w:hAnsi="仿宋" w:cs="仿宋"/>
                <w:bCs/>
                <w:szCs w:val="21"/>
              </w:rPr>
            </w:pPr>
            <w:r w:rsidRPr="0098595C">
              <w:rPr>
                <w:rFonts w:ascii="仿宋" w:eastAsia="仿宋" w:hAnsi="仿宋" w:cs="仿宋" w:hint="eastAsia"/>
                <w:bCs/>
                <w:szCs w:val="21"/>
              </w:rPr>
              <w:t>授权发明专利</w:t>
            </w:r>
          </w:p>
        </w:tc>
        <w:tc>
          <w:tcPr>
            <w:tcW w:w="1358" w:type="dxa"/>
            <w:tcBorders>
              <w:top w:val="single" w:sz="4" w:space="0" w:color="auto"/>
              <w:left w:val="single" w:sz="4" w:space="0" w:color="auto"/>
              <w:bottom w:val="single" w:sz="4" w:space="0" w:color="auto"/>
              <w:right w:val="single" w:sz="4" w:space="0" w:color="auto"/>
            </w:tcBorders>
          </w:tcPr>
          <w:p w14:paraId="0F802DCF" w14:textId="15CD869B" w:rsidR="00141EC3" w:rsidRDefault="0098595C">
            <w:pPr>
              <w:rPr>
                <w:rFonts w:ascii="仿宋" w:eastAsia="仿宋" w:hAnsi="仿宋" w:cs="仿宋"/>
                <w:bCs/>
                <w:szCs w:val="21"/>
              </w:rPr>
            </w:pPr>
            <w:r w:rsidRPr="0098595C">
              <w:rPr>
                <w:rFonts w:ascii="仿宋" w:eastAsia="仿宋" w:hAnsi="仿宋" w:cs="仿宋" w:hint="eastAsia"/>
                <w:bCs/>
                <w:szCs w:val="21"/>
              </w:rPr>
              <w:t>一种基于无锚框的多期相肝脏病灶检测方法及系统</w:t>
            </w:r>
          </w:p>
        </w:tc>
        <w:tc>
          <w:tcPr>
            <w:tcW w:w="251" w:type="dxa"/>
            <w:tcBorders>
              <w:top w:val="single" w:sz="4" w:space="0" w:color="auto"/>
              <w:left w:val="single" w:sz="4" w:space="0" w:color="auto"/>
              <w:bottom w:val="single" w:sz="4" w:space="0" w:color="auto"/>
              <w:right w:val="single" w:sz="4" w:space="0" w:color="auto"/>
            </w:tcBorders>
          </w:tcPr>
          <w:p w14:paraId="59D9ABFF" w14:textId="77777777" w:rsidR="00141EC3" w:rsidRDefault="00000000">
            <w:pPr>
              <w:rPr>
                <w:rFonts w:ascii="仿宋" w:eastAsia="仿宋" w:hAnsi="仿宋" w:cs="仿宋"/>
                <w:bCs/>
                <w:szCs w:val="21"/>
              </w:rPr>
            </w:pPr>
            <w:r>
              <w:rPr>
                <w:rFonts w:ascii="仿宋" w:eastAsia="仿宋" w:hAnsi="仿宋" w:cs="仿宋" w:hint="eastAsia"/>
                <w:bCs/>
                <w:szCs w:val="21"/>
              </w:rPr>
              <w:t>中国</w:t>
            </w:r>
          </w:p>
        </w:tc>
        <w:tc>
          <w:tcPr>
            <w:tcW w:w="1634" w:type="dxa"/>
            <w:tcBorders>
              <w:top w:val="single" w:sz="4" w:space="0" w:color="auto"/>
              <w:left w:val="single" w:sz="4" w:space="0" w:color="auto"/>
              <w:bottom w:val="single" w:sz="4" w:space="0" w:color="auto"/>
              <w:right w:val="single" w:sz="4" w:space="0" w:color="auto"/>
            </w:tcBorders>
          </w:tcPr>
          <w:p w14:paraId="4C413BCA" w14:textId="3D6341C1" w:rsidR="00141EC3" w:rsidRDefault="0098595C">
            <w:pPr>
              <w:rPr>
                <w:rFonts w:eastAsia="仿宋"/>
                <w:bCs/>
                <w:szCs w:val="21"/>
              </w:rPr>
            </w:pPr>
            <w:r w:rsidRPr="0098595C">
              <w:rPr>
                <w:rFonts w:eastAsia="仿宋"/>
                <w:bCs/>
                <w:szCs w:val="21"/>
              </w:rPr>
              <w:t>CN112102317B</w:t>
            </w:r>
          </w:p>
        </w:tc>
        <w:tc>
          <w:tcPr>
            <w:tcW w:w="1196" w:type="dxa"/>
            <w:tcBorders>
              <w:top w:val="single" w:sz="4" w:space="0" w:color="auto"/>
              <w:left w:val="single" w:sz="4" w:space="0" w:color="auto"/>
              <w:bottom w:val="single" w:sz="4" w:space="0" w:color="auto"/>
              <w:right w:val="single" w:sz="4" w:space="0" w:color="auto"/>
            </w:tcBorders>
          </w:tcPr>
          <w:p w14:paraId="6CC5CE6A" w14:textId="2C679663" w:rsidR="00141EC3" w:rsidRDefault="0098595C">
            <w:pPr>
              <w:rPr>
                <w:rFonts w:eastAsia="仿宋"/>
                <w:bCs/>
                <w:szCs w:val="21"/>
              </w:rPr>
            </w:pPr>
            <w:r w:rsidRPr="0098595C">
              <w:rPr>
                <w:rFonts w:eastAsia="仿宋"/>
                <w:bCs/>
                <w:szCs w:val="21"/>
              </w:rPr>
              <w:t>2021-03-02</w:t>
            </w:r>
          </w:p>
        </w:tc>
        <w:tc>
          <w:tcPr>
            <w:tcW w:w="1056" w:type="dxa"/>
            <w:tcBorders>
              <w:top w:val="single" w:sz="4" w:space="0" w:color="auto"/>
              <w:left w:val="single" w:sz="4" w:space="0" w:color="auto"/>
              <w:bottom w:val="single" w:sz="4" w:space="0" w:color="auto"/>
              <w:right w:val="single" w:sz="4" w:space="0" w:color="auto"/>
            </w:tcBorders>
          </w:tcPr>
          <w:p w14:paraId="0456871B" w14:textId="71CACE68" w:rsidR="00141EC3" w:rsidRDefault="0098595C">
            <w:pPr>
              <w:rPr>
                <w:rFonts w:eastAsia="仿宋"/>
                <w:bCs/>
                <w:szCs w:val="21"/>
              </w:rPr>
            </w:pPr>
            <w:r w:rsidRPr="0098595C">
              <w:rPr>
                <w:rFonts w:eastAsia="仿宋"/>
                <w:bCs/>
                <w:szCs w:val="21"/>
              </w:rPr>
              <w:t>4279419</w:t>
            </w:r>
          </w:p>
        </w:tc>
        <w:tc>
          <w:tcPr>
            <w:tcW w:w="1134" w:type="dxa"/>
            <w:tcBorders>
              <w:top w:val="single" w:sz="4" w:space="0" w:color="auto"/>
              <w:left w:val="single" w:sz="4" w:space="0" w:color="auto"/>
              <w:bottom w:val="single" w:sz="4" w:space="0" w:color="auto"/>
              <w:right w:val="single" w:sz="4" w:space="0" w:color="auto"/>
            </w:tcBorders>
          </w:tcPr>
          <w:p w14:paraId="58E34839" w14:textId="6818CB06" w:rsidR="00141EC3" w:rsidRDefault="0098595C">
            <w:pPr>
              <w:rPr>
                <w:rFonts w:ascii="仿宋" w:eastAsia="仿宋" w:hAnsi="仿宋" w:cs="仿宋"/>
                <w:bCs/>
                <w:szCs w:val="21"/>
              </w:rPr>
            </w:pPr>
            <w:r w:rsidRPr="0098595C">
              <w:rPr>
                <w:rFonts w:ascii="仿宋" w:eastAsia="仿宋" w:hAnsi="仿宋" w:cs="仿宋" w:hint="eastAsia"/>
                <w:bCs/>
                <w:szCs w:val="21"/>
              </w:rPr>
              <w:t>之江实验室</w:t>
            </w:r>
          </w:p>
        </w:tc>
        <w:tc>
          <w:tcPr>
            <w:tcW w:w="1153" w:type="dxa"/>
            <w:tcBorders>
              <w:top w:val="single" w:sz="4" w:space="0" w:color="auto"/>
              <w:left w:val="single" w:sz="4" w:space="0" w:color="auto"/>
              <w:bottom w:val="single" w:sz="4" w:space="0" w:color="auto"/>
              <w:right w:val="single" w:sz="4" w:space="0" w:color="auto"/>
            </w:tcBorders>
          </w:tcPr>
          <w:p w14:paraId="72025416" w14:textId="61612473" w:rsidR="00141EC3" w:rsidRPr="0098595C" w:rsidRDefault="0098595C">
            <w:pPr>
              <w:rPr>
                <w:rFonts w:ascii="仿宋" w:eastAsia="仿宋" w:hAnsi="仿宋" w:cs="仿宋"/>
                <w:bCs/>
                <w:szCs w:val="21"/>
              </w:rPr>
            </w:pPr>
            <w:r w:rsidRPr="0098595C">
              <w:rPr>
                <w:rFonts w:ascii="仿宋" w:eastAsia="仿宋" w:hAnsi="仿宋" w:cs="仿宋" w:hint="eastAsia"/>
                <w:bCs/>
                <w:szCs w:val="21"/>
              </w:rPr>
              <w:t>基隆若沙库提提郎，陈延伟，</w:t>
            </w:r>
            <w:r w:rsidRPr="0098595C">
              <w:rPr>
                <w:rFonts w:ascii="仿宋" w:eastAsia="仿宋" w:hAnsi="仿宋" w:cs="仿宋" w:hint="eastAsia"/>
                <w:b/>
                <w:szCs w:val="21"/>
              </w:rPr>
              <w:t>林兰芬</w:t>
            </w:r>
            <w:r w:rsidRPr="0098595C">
              <w:rPr>
                <w:rFonts w:ascii="仿宋" w:eastAsia="仿宋" w:hAnsi="仿宋" w:cs="仿宋" w:hint="eastAsia"/>
                <w:bCs/>
                <w:szCs w:val="21"/>
              </w:rPr>
              <w:t>，</w:t>
            </w:r>
            <w:r w:rsidRPr="0098595C">
              <w:rPr>
                <w:rFonts w:ascii="仿宋" w:eastAsia="仿宋" w:hAnsi="仿宋" w:cs="仿宋" w:hint="eastAsia"/>
                <w:b/>
                <w:szCs w:val="21"/>
              </w:rPr>
              <w:t>童若锋</w:t>
            </w:r>
            <w:r w:rsidRPr="0098595C">
              <w:rPr>
                <w:rFonts w:ascii="仿宋" w:eastAsia="仿宋" w:hAnsi="仿宋" w:cs="仿宋" w:hint="eastAsia"/>
                <w:bCs/>
                <w:szCs w:val="21"/>
              </w:rPr>
              <w:t>，李劲松</w:t>
            </w:r>
          </w:p>
        </w:tc>
        <w:tc>
          <w:tcPr>
            <w:tcW w:w="1009" w:type="dxa"/>
            <w:tcBorders>
              <w:top w:val="single" w:sz="4" w:space="0" w:color="auto"/>
              <w:left w:val="single" w:sz="4" w:space="0" w:color="auto"/>
              <w:bottom w:val="single" w:sz="4" w:space="0" w:color="auto"/>
              <w:right w:val="single" w:sz="4" w:space="0" w:color="auto"/>
            </w:tcBorders>
          </w:tcPr>
          <w:p w14:paraId="034C8D86" w14:textId="77777777" w:rsidR="00141EC3" w:rsidRDefault="00000000">
            <w:pPr>
              <w:rPr>
                <w:rFonts w:ascii="仿宋" w:eastAsia="仿宋" w:hAnsi="仿宋" w:cs="仿宋"/>
                <w:bCs/>
                <w:szCs w:val="21"/>
              </w:rPr>
            </w:pPr>
            <w:r>
              <w:rPr>
                <w:rFonts w:ascii="仿宋" w:eastAsia="仿宋" w:hAnsi="仿宋" w:cs="仿宋" w:hint="eastAsia"/>
                <w:bCs/>
                <w:szCs w:val="21"/>
              </w:rPr>
              <w:t>有效</w:t>
            </w:r>
          </w:p>
        </w:tc>
      </w:tr>
    </w:tbl>
    <w:p w14:paraId="0494ADDA" w14:textId="370E96EC" w:rsidR="00141EC3" w:rsidRDefault="00141EC3">
      <w:pPr>
        <w:rPr>
          <w:rFonts w:eastAsia="黑体"/>
          <w:sz w:val="32"/>
          <w:szCs w:val="32"/>
        </w:rPr>
      </w:pPr>
    </w:p>
    <w:p w14:paraId="45C0B247" w14:textId="0C841FC5" w:rsidR="00993EE5" w:rsidRDefault="00993EE5">
      <w:pPr>
        <w:rPr>
          <w:rFonts w:eastAsia="黑体"/>
          <w:sz w:val="32"/>
          <w:szCs w:val="32"/>
        </w:rPr>
      </w:pPr>
    </w:p>
    <w:p w14:paraId="43C3711A" w14:textId="3BD6D68D" w:rsidR="00993EE5" w:rsidRDefault="00993EE5">
      <w:pPr>
        <w:rPr>
          <w:rFonts w:eastAsia="黑体"/>
          <w:sz w:val="32"/>
          <w:szCs w:val="32"/>
        </w:rPr>
      </w:pPr>
    </w:p>
    <w:p w14:paraId="3BF1AC79" w14:textId="41728236" w:rsidR="00993EE5" w:rsidRDefault="00993EE5">
      <w:pPr>
        <w:rPr>
          <w:rFonts w:eastAsia="黑体"/>
          <w:sz w:val="32"/>
          <w:szCs w:val="32"/>
        </w:rPr>
      </w:pPr>
    </w:p>
    <w:p w14:paraId="60FA2CCE" w14:textId="77777777" w:rsidR="00993EE5" w:rsidRDefault="00993EE5">
      <w:pPr>
        <w:rPr>
          <w:rFonts w:eastAsia="黑体"/>
          <w:sz w:val="32"/>
          <w:szCs w:val="32"/>
        </w:rPr>
      </w:pPr>
    </w:p>
    <w:p w14:paraId="65805B9B" w14:textId="77777777" w:rsidR="00141EC3" w:rsidRDefault="00000000">
      <w:pPr>
        <w:pStyle w:val="a3"/>
        <w:jc w:val="center"/>
        <w:rPr>
          <w:rFonts w:eastAsia="方正黑体简体"/>
          <w:sz w:val="32"/>
          <w:szCs w:val="22"/>
        </w:rPr>
      </w:pPr>
      <w:r>
        <w:rPr>
          <w:rFonts w:eastAsia="方正黑体简体"/>
          <w:sz w:val="32"/>
          <w:szCs w:val="22"/>
        </w:rPr>
        <w:t>八、代表性论文专著目录</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81"/>
        <w:gridCol w:w="3208"/>
        <w:gridCol w:w="963"/>
        <w:gridCol w:w="993"/>
        <w:gridCol w:w="850"/>
      </w:tblGrid>
      <w:tr w:rsidR="00141EC3" w14:paraId="02FBF166" w14:textId="77777777" w:rsidTr="001A703B">
        <w:trPr>
          <w:trHeight w:hRule="exact" w:val="1101"/>
          <w:jc w:val="center"/>
        </w:trPr>
        <w:tc>
          <w:tcPr>
            <w:tcW w:w="2081" w:type="dxa"/>
            <w:tcBorders>
              <w:top w:val="single" w:sz="12" w:space="0" w:color="auto"/>
              <w:left w:val="single" w:sz="12" w:space="0" w:color="auto"/>
              <w:bottom w:val="single" w:sz="6" w:space="0" w:color="auto"/>
              <w:right w:val="single" w:sz="6" w:space="0" w:color="auto"/>
            </w:tcBorders>
            <w:vAlign w:val="center"/>
          </w:tcPr>
          <w:p w14:paraId="15583DBF" w14:textId="77777777" w:rsidR="00141EC3" w:rsidRDefault="00000000">
            <w:pPr>
              <w:jc w:val="center"/>
              <w:rPr>
                <w:rFonts w:eastAsia="仿宋_GB2312"/>
                <w:sz w:val="24"/>
              </w:rPr>
            </w:pPr>
            <w:r>
              <w:rPr>
                <w:rFonts w:eastAsia="仿宋_GB2312"/>
                <w:sz w:val="24"/>
              </w:rPr>
              <w:t>作</w:t>
            </w:r>
            <w:r>
              <w:rPr>
                <w:rFonts w:eastAsia="仿宋_GB2312"/>
                <w:sz w:val="24"/>
              </w:rPr>
              <w:t xml:space="preserve"> </w:t>
            </w:r>
            <w:r>
              <w:rPr>
                <w:rFonts w:eastAsia="仿宋_GB2312"/>
                <w:sz w:val="24"/>
              </w:rPr>
              <w:t>者</w:t>
            </w:r>
          </w:p>
        </w:tc>
        <w:tc>
          <w:tcPr>
            <w:tcW w:w="3208" w:type="dxa"/>
            <w:tcBorders>
              <w:top w:val="single" w:sz="12" w:space="0" w:color="auto"/>
              <w:left w:val="single" w:sz="6" w:space="0" w:color="auto"/>
              <w:bottom w:val="single" w:sz="6" w:space="0" w:color="auto"/>
              <w:right w:val="single" w:sz="6" w:space="0" w:color="auto"/>
            </w:tcBorders>
            <w:vAlign w:val="center"/>
          </w:tcPr>
          <w:p w14:paraId="2D815494" w14:textId="77777777" w:rsidR="00141EC3" w:rsidRDefault="00000000">
            <w:pPr>
              <w:jc w:val="center"/>
              <w:rPr>
                <w:rFonts w:eastAsia="仿宋_GB2312"/>
                <w:sz w:val="24"/>
              </w:rPr>
            </w:pPr>
            <w:r>
              <w:rPr>
                <w:rFonts w:eastAsia="仿宋_GB2312"/>
                <w:sz w:val="24"/>
              </w:rPr>
              <w:t>论文专著名称</w:t>
            </w:r>
            <w:r>
              <w:rPr>
                <w:rFonts w:eastAsia="仿宋_GB2312"/>
                <w:sz w:val="24"/>
              </w:rPr>
              <w:t>/</w:t>
            </w:r>
            <w:r>
              <w:rPr>
                <w:rFonts w:eastAsia="仿宋_GB2312"/>
                <w:sz w:val="24"/>
              </w:rPr>
              <w:t>刊物</w:t>
            </w:r>
          </w:p>
        </w:tc>
        <w:tc>
          <w:tcPr>
            <w:tcW w:w="96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AB1AF71" w14:textId="77777777" w:rsidR="00141EC3" w:rsidRDefault="00000000">
            <w:pPr>
              <w:jc w:val="center"/>
              <w:rPr>
                <w:rFonts w:eastAsia="仿宋_GB2312"/>
                <w:sz w:val="24"/>
              </w:rPr>
            </w:pPr>
            <w:r>
              <w:rPr>
                <w:rFonts w:eastAsia="仿宋_GB2312"/>
                <w:sz w:val="24"/>
              </w:rPr>
              <w:t>年卷</w:t>
            </w:r>
          </w:p>
          <w:p w14:paraId="789F0988" w14:textId="77777777" w:rsidR="00141EC3" w:rsidRDefault="00000000">
            <w:pPr>
              <w:jc w:val="center"/>
              <w:rPr>
                <w:rFonts w:eastAsia="仿宋_GB2312"/>
                <w:szCs w:val="21"/>
              </w:rPr>
            </w:pPr>
            <w:r>
              <w:rPr>
                <w:rFonts w:eastAsia="仿宋_GB2312"/>
                <w:sz w:val="24"/>
              </w:rPr>
              <w:t>页码</w:t>
            </w:r>
          </w:p>
        </w:tc>
        <w:tc>
          <w:tcPr>
            <w:tcW w:w="99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CC94815" w14:textId="77777777" w:rsidR="00141EC3" w:rsidRDefault="00000000">
            <w:pPr>
              <w:jc w:val="center"/>
              <w:rPr>
                <w:rFonts w:eastAsia="仿宋_GB2312"/>
                <w:sz w:val="24"/>
              </w:rPr>
            </w:pPr>
            <w:r>
              <w:rPr>
                <w:rFonts w:eastAsia="仿宋_GB2312"/>
                <w:sz w:val="24"/>
              </w:rPr>
              <w:t>发表</w:t>
            </w:r>
          </w:p>
          <w:p w14:paraId="5F9063EC" w14:textId="77777777" w:rsidR="00141EC3" w:rsidRDefault="00000000">
            <w:pPr>
              <w:jc w:val="center"/>
              <w:rPr>
                <w:rFonts w:eastAsia="仿宋_GB2312"/>
                <w:sz w:val="24"/>
              </w:rPr>
            </w:pPr>
            <w:r>
              <w:rPr>
                <w:rFonts w:eastAsia="仿宋_GB2312"/>
                <w:sz w:val="24"/>
              </w:rPr>
              <w:t>时间</w:t>
            </w:r>
          </w:p>
          <w:p w14:paraId="0337766B" w14:textId="77777777" w:rsidR="00141EC3" w:rsidRDefault="00000000">
            <w:pPr>
              <w:jc w:val="center"/>
              <w:rPr>
                <w:rFonts w:eastAsia="仿宋_GB2312"/>
                <w:sz w:val="24"/>
              </w:rPr>
            </w:pPr>
            <w:r>
              <w:rPr>
                <w:rFonts w:eastAsia="仿宋_GB2312"/>
                <w:sz w:val="24"/>
              </w:rPr>
              <w:t>（年、月）</w:t>
            </w:r>
          </w:p>
        </w:tc>
        <w:tc>
          <w:tcPr>
            <w:tcW w:w="850"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BC23602" w14:textId="77777777" w:rsidR="00141EC3" w:rsidRDefault="00000000">
            <w:pPr>
              <w:jc w:val="center"/>
              <w:rPr>
                <w:rFonts w:eastAsia="仿宋_GB2312"/>
                <w:sz w:val="24"/>
              </w:rPr>
            </w:pPr>
            <w:r>
              <w:rPr>
                <w:rFonts w:eastAsia="仿宋_GB2312"/>
                <w:sz w:val="24"/>
              </w:rPr>
              <w:t>他引</w:t>
            </w:r>
          </w:p>
          <w:p w14:paraId="0FE55731" w14:textId="77777777" w:rsidR="00141EC3" w:rsidRDefault="00000000">
            <w:pPr>
              <w:jc w:val="center"/>
              <w:rPr>
                <w:rFonts w:eastAsia="仿宋_GB2312"/>
                <w:sz w:val="24"/>
              </w:rPr>
            </w:pPr>
            <w:r>
              <w:rPr>
                <w:rFonts w:eastAsia="仿宋_GB2312"/>
                <w:sz w:val="24"/>
              </w:rPr>
              <w:t>总次数</w:t>
            </w:r>
          </w:p>
        </w:tc>
      </w:tr>
      <w:tr w:rsidR="00141EC3" w14:paraId="233DE549" w14:textId="77777777" w:rsidTr="001A703B">
        <w:trPr>
          <w:trHeight w:hRule="exact" w:val="1028"/>
          <w:jc w:val="center"/>
        </w:trPr>
        <w:tc>
          <w:tcPr>
            <w:tcW w:w="2081" w:type="dxa"/>
            <w:tcBorders>
              <w:top w:val="single" w:sz="6" w:space="0" w:color="auto"/>
              <w:left w:val="single" w:sz="12" w:space="0" w:color="auto"/>
              <w:bottom w:val="single" w:sz="6" w:space="0" w:color="auto"/>
              <w:right w:val="single" w:sz="6" w:space="0" w:color="auto"/>
            </w:tcBorders>
            <w:vAlign w:val="center"/>
          </w:tcPr>
          <w:p w14:paraId="42880859" w14:textId="4998745B" w:rsidR="00141EC3" w:rsidRDefault="002574AF" w:rsidP="00D41404">
            <w:pPr>
              <w:spacing w:line="0" w:lineRule="atLeast"/>
              <w:jc w:val="left"/>
              <w:rPr>
                <w:rFonts w:eastAsia="仿宋_GB2312"/>
                <w:bCs/>
                <w:sz w:val="18"/>
                <w:szCs w:val="18"/>
              </w:rPr>
            </w:pPr>
            <w:r w:rsidRPr="005C2003">
              <w:rPr>
                <w:rFonts w:hint="eastAsia"/>
                <w:color w:val="000000" w:themeColor="text1"/>
                <w:sz w:val="18"/>
                <w:szCs w:val="18"/>
              </w:rPr>
              <w:t>Huang</w:t>
            </w:r>
            <w:r w:rsidRPr="005C2003">
              <w:rPr>
                <w:color w:val="000000" w:themeColor="text1"/>
                <w:sz w:val="18"/>
                <w:szCs w:val="18"/>
              </w:rPr>
              <w:t xml:space="preserve"> H, </w:t>
            </w:r>
            <w:r w:rsidRPr="002574AF">
              <w:rPr>
                <w:b/>
                <w:bCs/>
                <w:color w:val="000000" w:themeColor="text1"/>
                <w:sz w:val="18"/>
                <w:szCs w:val="18"/>
                <w:u w:val="single"/>
              </w:rPr>
              <w:t>Lin L</w:t>
            </w:r>
            <w:r w:rsidRPr="0020730A">
              <w:rPr>
                <w:b/>
                <w:bCs/>
                <w:color w:val="000000" w:themeColor="text1"/>
                <w:sz w:val="18"/>
                <w:szCs w:val="18"/>
              </w:rPr>
              <w:t>,</w:t>
            </w:r>
            <w:r w:rsidRPr="005C2003">
              <w:rPr>
                <w:color w:val="000000" w:themeColor="text1"/>
                <w:sz w:val="18"/>
                <w:szCs w:val="18"/>
              </w:rPr>
              <w:t xml:space="preserve"> </w:t>
            </w:r>
            <w:r w:rsidRPr="002574AF">
              <w:rPr>
                <w:b/>
                <w:bCs/>
                <w:color w:val="000000" w:themeColor="text1"/>
                <w:sz w:val="18"/>
                <w:szCs w:val="18"/>
                <w:u w:val="single"/>
              </w:rPr>
              <w:t>Tong R</w:t>
            </w:r>
            <w:r w:rsidRPr="005C2003">
              <w:rPr>
                <w:color w:val="000000" w:themeColor="text1"/>
                <w:sz w:val="18"/>
                <w:szCs w:val="18"/>
              </w:rPr>
              <w:t xml:space="preserve">, </w:t>
            </w:r>
            <w:r w:rsidRPr="002574AF">
              <w:rPr>
                <w:b/>
                <w:bCs/>
                <w:color w:val="000000" w:themeColor="text1"/>
                <w:sz w:val="18"/>
                <w:szCs w:val="18"/>
                <w:u w:val="single"/>
              </w:rPr>
              <w:t>Hu H</w:t>
            </w:r>
            <w:r w:rsidRPr="005C2003">
              <w:rPr>
                <w:color w:val="000000" w:themeColor="text1"/>
                <w:sz w:val="18"/>
                <w:szCs w:val="18"/>
              </w:rPr>
              <w:t>, Zhang Q, Iwamoto Y, Han X, Chen Y, Wu J</w:t>
            </w:r>
          </w:p>
        </w:tc>
        <w:tc>
          <w:tcPr>
            <w:tcW w:w="3208" w:type="dxa"/>
            <w:tcBorders>
              <w:top w:val="single" w:sz="6" w:space="0" w:color="auto"/>
              <w:left w:val="single" w:sz="6" w:space="0" w:color="auto"/>
              <w:bottom w:val="single" w:sz="6" w:space="0" w:color="auto"/>
              <w:right w:val="single" w:sz="6" w:space="0" w:color="auto"/>
            </w:tcBorders>
            <w:vAlign w:val="center"/>
          </w:tcPr>
          <w:p w14:paraId="588F62F8" w14:textId="3D163CD9" w:rsidR="00141EC3" w:rsidRDefault="002574AF">
            <w:pPr>
              <w:spacing w:line="0" w:lineRule="atLeast"/>
              <w:rPr>
                <w:rFonts w:eastAsia="仿宋_GB2312"/>
                <w:bCs/>
                <w:sz w:val="18"/>
                <w:szCs w:val="18"/>
              </w:rPr>
            </w:pPr>
            <w:r w:rsidRPr="002574AF">
              <w:rPr>
                <w:rFonts w:eastAsia="仿宋_GB2312"/>
                <w:bCs/>
                <w:sz w:val="18"/>
                <w:szCs w:val="18"/>
              </w:rPr>
              <w:t>UNet 3+: A Full-Scale Connected UNet for Medical Image Segmentation</w:t>
            </w:r>
            <w:r>
              <w:rPr>
                <w:rFonts w:eastAsia="仿宋_GB2312"/>
                <w:bCs/>
                <w:sz w:val="18"/>
                <w:szCs w:val="18"/>
              </w:rPr>
              <w:t xml:space="preserve">. </w:t>
            </w:r>
            <w:r w:rsidRPr="002574AF">
              <w:rPr>
                <w:rFonts w:eastAsia="仿宋_GB2312"/>
                <w:bCs/>
                <w:i/>
                <w:iCs/>
                <w:sz w:val="18"/>
                <w:szCs w:val="18"/>
              </w:rPr>
              <w:t>ICASSP</w:t>
            </w:r>
          </w:p>
        </w:tc>
        <w:tc>
          <w:tcPr>
            <w:tcW w:w="963" w:type="dxa"/>
            <w:tcBorders>
              <w:top w:val="single" w:sz="6" w:space="0" w:color="auto"/>
              <w:left w:val="single" w:sz="6" w:space="0" w:color="auto"/>
              <w:bottom w:val="single" w:sz="6" w:space="0" w:color="auto"/>
              <w:right w:val="single" w:sz="6" w:space="0" w:color="auto"/>
            </w:tcBorders>
            <w:vAlign w:val="center"/>
          </w:tcPr>
          <w:p w14:paraId="2CB1A04A" w14:textId="198B8FDC" w:rsidR="00141EC3" w:rsidRDefault="002574AF" w:rsidP="001A703B">
            <w:pPr>
              <w:spacing w:line="0" w:lineRule="atLeast"/>
              <w:rPr>
                <w:rFonts w:eastAsia="仿宋_GB2312"/>
                <w:bCs/>
                <w:sz w:val="18"/>
                <w:szCs w:val="18"/>
              </w:rPr>
            </w:pPr>
            <w:r w:rsidRPr="005C2003">
              <w:rPr>
                <w:color w:val="000000" w:themeColor="text1"/>
                <w:sz w:val="18"/>
                <w:szCs w:val="18"/>
              </w:rPr>
              <w:t>2020:1055-1059</w:t>
            </w:r>
          </w:p>
        </w:tc>
        <w:tc>
          <w:tcPr>
            <w:tcW w:w="993" w:type="dxa"/>
            <w:tcBorders>
              <w:top w:val="single" w:sz="6" w:space="0" w:color="auto"/>
              <w:left w:val="single" w:sz="6" w:space="0" w:color="auto"/>
              <w:bottom w:val="single" w:sz="6" w:space="0" w:color="auto"/>
              <w:right w:val="single" w:sz="6" w:space="0" w:color="auto"/>
            </w:tcBorders>
            <w:vAlign w:val="center"/>
          </w:tcPr>
          <w:p w14:paraId="6238B84C" w14:textId="57503D4E" w:rsidR="00141EC3" w:rsidRDefault="002574AF">
            <w:pPr>
              <w:rPr>
                <w:sz w:val="18"/>
                <w:szCs w:val="18"/>
              </w:rPr>
            </w:pPr>
            <w:r w:rsidRPr="002574AF">
              <w:rPr>
                <w:rFonts w:hint="eastAsia"/>
                <w:sz w:val="18"/>
                <w:szCs w:val="18"/>
              </w:rPr>
              <w:t>2020</w:t>
            </w:r>
            <w:r>
              <w:rPr>
                <w:sz w:val="18"/>
                <w:szCs w:val="18"/>
              </w:rPr>
              <w:t>,</w:t>
            </w:r>
            <w:r w:rsidRPr="002574AF">
              <w:rPr>
                <w:rFonts w:hint="eastAsia"/>
                <w:sz w:val="18"/>
                <w:szCs w:val="18"/>
              </w:rPr>
              <w:t>05</w:t>
            </w:r>
          </w:p>
        </w:tc>
        <w:tc>
          <w:tcPr>
            <w:tcW w:w="850" w:type="dxa"/>
            <w:tcBorders>
              <w:top w:val="single" w:sz="6" w:space="0" w:color="auto"/>
              <w:left w:val="single" w:sz="6" w:space="0" w:color="auto"/>
              <w:bottom w:val="single" w:sz="6" w:space="0" w:color="auto"/>
              <w:right w:val="single" w:sz="6" w:space="0" w:color="auto"/>
            </w:tcBorders>
            <w:vAlign w:val="center"/>
          </w:tcPr>
          <w:p w14:paraId="1BFC8EE9" w14:textId="4B616062" w:rsidR="00141EC3" w:rsidRDefault="007920AD">
            <w:pPr>
              <w:rPr>
                <w:sz w:val="18"/>
                <w:szCs w:val="18"/>
              </w:rPr>
            </w:pPr>
            <w:r>
              <w:rPr>
                <w:rFonts w:hint="eastAsia"/>
                <w:sz w:val="18"/>
                <w:szCs w:val="18"/>
              </w:rPr>
              <w:t>1</w:t>
            </w:r>
            <w:r>
              <w:rPr>
                <w:sz w:val="18"/>
                <w:szCs w:val="18"/>
              </w:rPr>
              <w:t>182</w:t>
            </w:r>
          </w:p>
        </w:tc>
      </w:tr>
      <w:tr w:rsidR="00141EC3" w14:paraId="39AF178B" w14:textId="77777777" w:rsidTr="001A703B">
        <w:trPr>
          <w:trHeight w:hRule="exact" w:val="1075"/>
          <w:jc w:val="center"/>
        </w:trPr>
        <w:tc>
          <w:tcPr>
            <w:tcW w:w="2081" w:type="dxa"/>
            <w:tcBorders>
              <w:top w:val="single" w:sz="6" w:space="0" w:color="auto"/>
              <w:left w:val="single" w:sz="12" w:space="0" w:color="auto"/>
              <w:bottom w:val="single" w:sz="6" w:space="0" w:color="auto"/>
              <w:right w:val="single" w:sz="6" w:space="0" w:color="auto"/>
            </w:tcBorders>
            <w:vAlign w:val="center"/>
          </w:tcPr>
          <w:p w14:paraId="78BE3332" w14:textId="78B4A5EA" w:rsidR="00141EC3" w:rsidRDefault="007920AD" w:rsidP="00D41404">
            <w:pPr>
              <w:spacing w:line="0" w:lineRule="atLeast"/>
              <w:jc w:val="left"/>
              <w:rPr>
                <w:sz w:val="18"/>
                <w:szCs w:val="18"/>
              </w:rPr>
            </w:pPr>
            <w:r w:rsidRPr="005C2003">
              <w:rPr>
                <w:rFonts w:hint="eastAsia"/>
                <w:color w:val="000000" w:themeColor="text1"/>
                <w:sz w:val="18"/>
                <w:szCs w:val="18"/>
              </w:rPr>
              <w:t>L</w:t>
            </w:r>
            <w:r w:rsidRPr="005C2003">
              <w:rPr>
                <w:color w:val="000000" w:themeColor="text1"/>
                <w:sz w:val="18"/>
                <w:szCs w:val="18"/>
              </w:rPr>
              <w:t xml:space="preserve">uo X, Wang G, Liao W, Chen J, Song T, </w:t>
            </w:r>
            <w:r w:rsidRPr="007920AD">
              <w:rPr>
                <w:b/>
                <w:bCs/>
                <w:color w:val="000000" w:themeColor="text1"/>
                <w:sz w:val="18"/>
                <w:szCs w:val="18"/>
                <w:u w:val="single"/>
              </w:rPr>
              <w:t>Chen Y</w:t>
            </w:r>
            <w:r w:rsidRPr="005C2003">
              <w:rPr>
                <w:color w:val="000000" w:themeColor="text1"/>
                <w:sz w:val="18"/>
                <w:szCs w:val="18"/>
              </w:rPr>
              <w:t>, Zhang S, Metaxas D, Zhang S</w:t>
            </w:r>
          </w:p>
        </w:tc>
        <w:tc>
          <w:tcPr>
            <w:tcW w:w="3208" w:type="dxa"/>
            <w:tcBorders>
              <w:top w:val="single" w:sz="6" w:space="0" w:color="auto"/>
              <w:left w:val="single" w:sz="6" w:space="0" w:color="auto"/>
              <w:bottom w:val="single" w:sz="6" w:space="0" w:color="auto"/>
              <w:right w:val="single" w:sz="6" w:space="0" w:color="auto"/>
            </w:tcBorders>
            <w:vAlign w:val="center"/>
          </w:tcPr>
          <w:p w14:paraId="56C6390A" w14:textId="3E36B800" w:rsidR="00141EC3" w:rsidRDefault="007920AD">
            <w:pPr>
              <w:pStyle w:val="a4"/>
              <w:spacing w:line="0" w:lineRule="atLeast"/>
              <w:ind w:firstLineChars="0" w:firstLine="0"/>
              <w:rPr>
                <w:rFonts w:ascii="Times New Roman" w:eastAsia="仿宋_GB2312"/>
                <w:bCs/>
                <w:sz w:val="18"/>
                <w:szCs w:val="18"/>
              </w:rPr>
            </w:pPr>
            <w:bookmarkStart w:id="0" w:name="OLE_LINK9"/>
            <w:bookmarkStart w:id="1" w:name="OLE_LINK10"/>
            <w:r w:rsidRPr="007920AD">
              <w:rPr>
                <w:rFonts w:ascii="Times New Roman" w:eastAsia="仿宋_GB2312"/>
                <w:bCs/>
                <w:sz w:val="18"/>
                <w:szCs w:val="18"/>
              </w:rPr>
              <w:t>Semi-supervised medical image segmentation via uncertainty rectified pyramid consistency</w:t>
            </w:r>
            <w:bookmarkEnd w:id="0"/>
            <w:bookmarkEnd w:id="1"/>
            <w:r w:rsidRPr="007920AD">
              <w:rPr>
                <w:rFonts w:ascii="Times New Roman" w:eastAsia="仿宋_GB2312"/>
                <w:bCs/>
                <w:sz w:val="18"/>
                <w:szCs w:val="18"/>
              </w:rPr>
              <w:t xml:space="preserve">. </w:t>
            </w:r>
            <w:r w:rsidRPr="000555DE">
              <w:rPr>
                <w:rFonts w:ascii="Times New Roman" w:eastAsia="仿宋_GB2312"/>
                <w:bCs/>
                <w:i/>
                <w:iCs/>
                <w:sz w:val="18"/>
                <w:szCs w:val="18"/>
              </w:rPr>
              <w:t>Med Image Anal</w:t>
            </w:r>
          </w:p>
        </w:tc>
        <w:tc>
          <w:tcPr>
            <w:tcW w:w="963" w:type="dxa"/>
            <w:tcBorders>
              <w:top w:val="single" w:sz="6" w:space="0" w:color="auto"/>
              <w:left w:val="single" w:sz="6" w:space="0" w:color="auto"/>
              <w:bottom w:val="single" w:sz="6" w:space="0" w:color="auto"/>
              <w:right w:val="single" w:sz="6" w:space="0" w:color="auto"/>
            </w:tcBorders>
            <w:vAlign w:val="center"/>
          </w:tcPr>
          <w:p w14:paraId="3B9147D5" w14:textId="795C6DAF" w:rsidR="00141EC3" w:rsidRDefault="007920AD" w:rsidP="001A703B">
            <w:pPr>
              <w:spacing w:line="0" w:lineRule="atLeast"/>
              <w:rPr>
                <w:rFonts w:eastAsia="仿宋_GB2312"/>
                <w:bCs/>
                <w:sz w:val="18"/>
                <w:szCs w:val="18"/>
              </w:rPr>
            </w:pPr>
            <w:r w:rsidRPr="001A703B">
              <w:rPr>
                <w:color w:val="000000" w:themeColor="text1"/>
                <w:sz w:val="18"/>
                <w:szCs w:val="18"/>
              </w:rPr>
              <w:t>2022;80: 102517</w:t>
            </w:r>
          </w:p>
        </w:tc>
        <w:tc>
          <w:tcPr>
            <w:tcW w:w="993" w:type="dxa"/>
            <w:tcBorders>
              <w:top w:val="single" w:sz="6" w:space="0" w:color="auto"/>
              <w:left w:val="single" w:sz="6" w:space="0" w:color="auto"/>
              <w:bottom w:val="single" w:sz="6" w:space="0" w:color="auto"/>
              <w:right w:val="single" w:sz="6" w:space="0" w:color="auto"/>
            </w:tcBorders>
            <w:vAlign w:val="center"/>
          </w:tcPr>
          <w:p w14:paraId="238C9850" w14:textId="20EED28E" w:rsidR="00141EC3" w:rsidRDefault="00000000">
            <w:pPr>
              <w:rPr>
                <w:sz w:val="18"/>
                <w:szCs w:val="18"/>
              </w:rPr>
            </w:pPr>
            <w:r>
              <w:rPr>
                <w:rFonts w:hint="eastAsia"/>
                <w:sz w:val="18"/>
                <w:szCs w:val="18"/>
              </w:rPr>
              <w:t>20</w:t>
            </w:r>
            <w:r w:rsidR="007920AD">
              <w:rPr>
                <w:sz w:val="18"/>
                <w:szCs w:val="18"/>
              </w:rPr>
              <w:t>22,08</w:t>
            </w:r>
          </w:p>
        </w:tc>
        <w:tc>
          <w:tcPr>
            <w:tcW w:w="850" w:type="dxa"/>
            <w:tcBorders>
              <w:top w:val="single" w:sz="6" w:space="0" w:color="auto"/>
              <w:left w:val="single" w:sz="6" w:space="0" w:color="auto"/>
              <w:bottom w:val="single" w:sz="6" w:space="0" w:color="auto"/>
              <w:right w:val="single" w:sz="6" w:space="0" w:color="auto"/>
            </w:tcBorders>
            <w:vAlign w:val="center"/>
          </w:tcPr>
          <w:p w14:paraId="1FFB6D20" w14:textId="0D00B891" w:rsidR="00141EC3" w:rsidRDefault="007920AD">
            <w:pPr>
              <w:rPr>
                <w:sz w:val="18"/>
                <w:szCs w:val="18"/>
              </w:rPr>
            </w:pPr>
            <w:r>
              <w:rPr>
                <w:sz w:val="18"/>
                <w:szCs w:val="18"/>
              </w:rPr>
              <w:t>64</w:t>
            </w:r>
          </w:p>
        </w:tc>
      </w:tr>
      <w:tr w:rsidR="00141EC3" w14:paraId="147BAAA5" w14:textId="77777777" w:rsidTr="001A703B">
        <w:trPr>
          <w:trHeight w:hRule="exact" w:val="1132"/>
          <w:jc w:val="center"/>
        </w:trPr>
        <w:tc>
          <w:tcPr>
            <w:tcW w:w="2081" w:type="dxa"/>
            <w:tcBorders>
              <w:top w:val="single" w:sz="6" w:space="0" w:color="auto"/>
              <w:left w:val="single" w:sz="12" w:space="0" w:color="auto"/>
              <w:bottom w:val="single" w:sz="6" w:space="0" w:color="auto"/>
              <w:right w:val="single" w:sz="6" w:space="0" w:color="auto"/>
            </w:tcBorders>
            <w:vAlign w:val="center"/>
          </w:tcPr>
          <w:p w14:paraId="235968AC" w14:textId="28AFF056" w:rsidR="00141EC3" w:rsidRDefault="007920AD" w:rsidP="00D41404">
            <w:pPr>
              <w:spacing w:line="0" w:lineRule="atLeast"/>
              <w:jc w:val="left"/>
              <w:rPr>
                <w:sz w:val="18"/>
                <w:szCs w:val="18"/>
              </w:rPr>
            </w:pPr>
            <w:r w:rsidRPr="005C2003">
              <w:rPr>
                <w:rFonts w:hint="eastAsia"/>
                <w:color w:val="000000" w:themeColor="text1"/>
                <w:sz w:val="18"/>
                <w:szCs w:val="18"/>
              </w:rPr>
              <w:t>Huang</w:t>
            </w:r>
            <w:r>
              <w:rPr>
                <w:color w:val="000000" w:themeColor="text1"/>
                <w:sz w:val="18"/>
                <w:szCs w:val="18"/>
              </w:rPr>
              <w:t xml:space="preserve"> H</w:t>
            </w:r>
            <w:r w:rsidRPr="005C2003">
              <w:rPr>
                <w:rFonts w:hint="eastAsia"/>
                <w:color w:val="000000" w:themeColor="text1"/>
                <w:sz w:val="18"/>
                <w:szCs w:val="18"/>
              </w:rPr>
              <w:t>, Zheng</w:t>
            </w:r>
            <w:r>
              <w:rPr>
                <w:color w:val="000000" w:themeColor="text1"/>
                <w:sz w:val="18"/>
                <w:szCs w:val="18"/>
              </w:rPr>
              <w:t xml:space="preserve"> H</w:t>
            </w:r>
            <w:r w:rsidRPr="005C2003">
              <w:rPr>
                <w:rFonts w:hint="eastAsia"/>
                <w:color w:val="000000" w:themeColor="text1"/>
                <w:sz w:val="18"/>
                <w:szCs w:val="18"/>
              </w:rPr>
              <w:t xml:space="preserve">, </w:t>
            </w:r>
            <w:r w:rsidRPr="007920AD">
              <w:rPr>
                <w:rFonts w:hint="eastAsia"/>
                <w:b/>
                <w:bCs/>
                <w:color w:val="000000" w:themeColor="text1"/>
                <w:sz w:val="18"/>
                <w:szCs w:val="18"/>
                <w:u w:val="single"/>
              </w:rPr>
              <w:t>Lin</w:t>
            </w:r>
            <w:r w:rsidRPr="007920AD">
              <w:rPr>
                <w:b/>
                <w:bCs/>
                <w:color w:val="000000" w:themeColor="text1"/>
                <w:sz w:val="18"/>
                <w:szCs w:val="18"/>
                <w:u w:val="single"/>
              </w:rPr>
              <w:t xml:space="preserve"> L</w:t>
            </w:r>
            <w:r w:rsidRPr="005C2003">
              <w:rPr>
                <w:rFonts w:hint="eastAsia"/>
                <w:color w:val="000000" w:themeColor="text1"/>
                <w:sz w:val="18"/>
                <w:szCs w:val="18"/>
              </w:rPr>
              <w:t>, Cai</w:t>
            </w:r>
            <w:r>
              <w:rPr>
                <w:color w:val="000000" w:themeColor="text1"/>
                <w:sz w:val="18"/>
                <w:szCs w:val="18"/>
              </w:rPr>
              <w:t xml:space="preserve"> M</w:t>
            </w:r>
            <w:r w:rsidRPr="005C2003">
              <w:rPr>
                <w:rFonts w:hint="eastAsia"/>
                <w:color w:val="000000" w:themeColor="text1"/>
                <w:sz w:val="18"/>
                <w:szCs w:val="18"/>
              </w:rPr>
              <w:t xml:space="preserve">, </w:t>
            </w:r>
            <w:r w:rsidRPr="00D41404">
              <w:rPr>
                <w:rFonts w:hint="eastAsia"/>
                <w:b/>
                <w:bCs/>
                <w:color w:val="000000" w:themeColor="text1"/>
                <w:sz w:val="18"/>
                <w:szCs w:val="18"/>
                <w:u w:val="single"/>
              </w:rPr>
              <w:t>Hu</w:t>
            </w:r>
            <w:r w:rsidRPr="00D41404">
              <w:rPr>
                <w:b/>
                <w:bCs/>
                <w:color w:val="000000" w:themeColor="text1"/>
                <w:sz w:val="18"/>
                <w:szCs w:val="18"/>
                <w:u w:val="single"/>
              </w:rPr>
              <w:t xml:space="preserve"> H</w:t>
            </w:r>
            <w:r w:rsidRPr="005C2003">
              <w:rPr>
                <w:rFonts w:hint="eastAsia"/>
                <w:color w:val="000000" w:themeColor="text1"/>
                <w:sz w:val="18"/>
                <w:szCs w:val="18"/>
              </w:rPr>
              <w:t>, Zhang</w:t>
            </w:r>
            <w:r>
              <w:rPr>
                <w:color w:val="000000" w:themeColor="text1"/>
                <w:sz w:val="18"/>
                <w:szCs w:val="18"/>
              </w:rPr>
              <w:t xml:space="preserve"> Q</w:t>
            </w:r>
            <w:r w:rsidRPr="005C2003">
              <w:rPr>
                <w:rFonts w:hint="eastAsia"/>
                <w:color w:val="000000" w:themeColor="text1"/>
                <w:sz w:val="18"/>
                <w:szCs w:val="18"/>
              </w:rPr>
              <w:t xml:space="preserve">, </w:t>
            </w:r>
            <w:r w:rsidRPr="00D41404">
              <w:rPr>
                <w:rFonts w:hint="eastAsia"/>
                <w:b/>
                <w:bCs/>
                <w:color w:val="000000" w:themeColor="text1"/>
                <w:sz w:val="18"/>
                <w:szCs w:val="18"/>
                <w:u w:val="single"/>
              </w:rPr>
              <w:t>Chen</w:t>
            </w:r>
            <w:r w:rsidRPr="00D41404">
              <w:rPr>
                <w:b/>
                <w:bCs/>
                <w:color w:val="000000" w:themeColor="text1"/>
                <w:sz w:val="18"/>
                <w:szCs w:val="18"/>
                <w:u w:val="single"/>
              </w:rPr>
              <w:t xml:space="preserve"> Q</w:t>
            </w:r>
            <w:r w:rsidRPr="005C2003">
              <w:rPr>
                <w:rFonts w:hint="eastAsia"/>
                <w:color w:val="000000" w:themeColor="text1"/>
                <w:sz w:val="18"/>
                <w:szCs w:val="18"/>
              </w:rPr>
              <w:t>, Iwamoto</w:t>
            </w:r>
            <w:r>
              <w:rPr>
                <w:color w:val="000000" w:themeColor="text1"/>
                <w:sz w:val="18"/>
                <w:szCs w:val="18"/>
              </w:rPr>
              <w:t xml:space="preserve"> Y</w:t>
            </w:r>
            <w:r w:rsidRPr="005C2003">
              <w:rPr>
                <w:rFonts w:hint="eastAsia"/>
                <w:color w:val="000000" w:themeColor="text1"/>
                <w:sz w:val="18"/>
                <w:szCs w:val="18"/>
              </w:rPr>
              <w:t>, Han</w:t>
            </w:r>
            <w:r>
              <w:rPr>
                <w:color w:val="000000" w:themeColor="text1"/>
                <w:sz w:val="18"/>
                <w:szCs w:val="18"/>
              </w:rPr>
              <w:t xml:space="preserve"> X</w:t>
            </w:r>
            <w:r w:rsidRPr="005C2003">
              <w:rPr>
                <w:rFonts w:hint="eastAsia"/>
                <w:color w:val="000000" w:themeColor="text1"/>
                <w:sz w:val="18"/>
                <w:szCs w:val="18"/>
              </w:rPr>
              <w:t>, Chen</w:t>
            </w:r>
            <w:r>
              <w:rPr>
                <w:color w:val="000000" w:themeColor="text1"/>
                <w:sz w:val="18"/>
                <w:szCs w:val="18"/>
              </w:rPr>
              <w:t xml:space="preserve"> Y</w:t>
            </w:r>
          </w:p>
        </w:tc>
        <w:tc>
          <w:tcPr>
            <w:tcW w:w="3208" w:type="dxa"/>
            <w:tcBorders>
              <w:top w:val="single" w:sz="6" w:space="0" w:color="auto"/>
              <w:left w:val="single" w:sz="6" w:space="0" w:color="auto"/>
              <w:bottom w:val="single" w:sz="6" w:space="0" w:color="auto"/>
              <w:right w:val="single" w:sz="6" w:space="0" w:color="auto"/>
            </w:tcBorders>
            <w:vAlign w:val="center"/>
          </w:tcPr>
          <w:p w14:paraId="51DE7E77" w14:textId="472EB841" w:rsidR="00141EC3" w:rsidRDefault="007920AD">
            <w:pPr>
              <w:spacing w:line="0" w:lineRule="atLeast"/>
              <w:rPr>
                <w:rFonts w:eastAsia="仿宋_GB2312"/>
                <w:bCs/>
                <w:sz w:val="18"/>
                <w:szCs w:val="18"/>
              </w:rPr>
            </w:pPr>
            <w:r w:rsidRPr="007920AD">
              <w:rPr>
                <w:sz w:val="18"/>
                <w:szCs w:val="18"/>
              </w:rPr>
              <w:t>Medical Image Segmentation with Deep Atlas Prior</w:t>
            </w:r>
            <w:r>
              <w:rPr>
                <w:sz w:val="18"/>
                <w:szCs w:val="18"/>
              </w:rPr>
              <w:t>.</w:t>
            </w:r>
            <w:r w:rsidRPr="007920AD">
              <w:rPr>
                <w:i/>
                <w:iCs/>
                <w:sz w:val="18"/>
                <w:szCs w:val="18"/>
              </w:rPr>
              <w:t>IEEE Trans Med Imaging</w:t>
            </w:r>
          </w:p>
        </w:tc>
        <w:tc>
          <w:tcPr>
            <w:tcW w:w="963" w:type="dxa"/>
            <w:tcBorders>
              <w:top w:val="single" w:sz="6" w:space="0" w:color="auto"/>
              <w:left w:val="single" w:sz="6" w:space="0" w:color="auto"/>
              <w:bottom w:val="single" w:sz="6" w:space="0" w:color="auto"/>
              <w:right w:val="single" w:sz="6" w:space="0" w:color="auto"/>
            </w:tcBorders>
            <w:vAlign w:val="center"/>
          </w:tcPr>
          <w:p w14:paraId="52D8CA02" w14:textId="4A338AAC" w:rsidR="00141EC3" w:rsidRPr="001A703B" w:rsidRDefault="007920AD" w:rsidP="001A703B">
            <w:pPr>
              <w:spacing w:line="0" w:lineRule="atLeast"/>
              <w:rPr>
                <w:color w:val="000000" w:themeColor="text1"/>
                <w:sz w:val="18"/>
                <w:szCs w:val="18"/>
              </w:rPr>
            </w:pPr>
            <w:r w:rsidRPr="001A703B">
              <w:rPr>
                <w:color w:val="000000" w:themeColor="text1"/>
                <w:sz w:val="18"/>
                <w:szCs w:val="18"/>
              </w:rPr>
              <w:t>2021,40(12):3519-3530</w:t>
            </w:r>
          </w:p>
        </w:tc>
        <w:tc>
          <w:tcPr>
            <w:tcW w:w="993" w:type="dxa"/>
            <w:tcBorders>
              <w:top w:val="single" w:sz="6" w:space="0" w:color="auto"/>
              <w:left w:val="single" w:sz="6" w:space="0" w:color="auto"/>
              <w:bottom w:val="single" w:sz="6" w:space="0" w:color="auto"/>
              <w:right w:val="single" w:sz="6" w:space="0" w:color="auto"/>
            </w:tcBorders>
            <w:vAlign w:val="center"/>
          </w:tcPr>
          <w:p w14:paraId="00D31B16" w14:textId="4CB37D84" w:rsidR="00141EC3" w:rsidRDefault="00000000">
            <w:pPr>
              <w:rPr>
                <w:sz w:val="18"/>
                <w:szCs w:val="18"/>
              </w:rPr>
            </w:pPr>
            <w:r>
              <w:rPr>
                <w:rFonts w:hint="eastAsia"/>
                <w:sz w:val="18"/>
                <w:szCs w:val="18"/>
              </w:rPr>
              <w:t>2</w:t>
            </w:r>
            <w:r>
              <w:rPr>
                <w:sz w:val="18"/>
                <w:szCs w:val="18"/>
              </w:rPr>
              <w:t>0</w:t>
            </w:r>
            <w:r w:rsidR="00B03F6B">
              <w:rPr>
                <w:sz w:val="18"/>
                <w:szCs w:val="18"/>
              </w:rPr>
              <w:t>21</w:t>
            </w:r>
            <w:r>
              <w:rPr>
                <w:rFonts w:hint="eastAsia"/>
                <w:sz w:val="18"/>
                <w:szCs w:val="18"/>
              </w:rPr>
              <w:t>,</w:t>
            </w:r>
            <w:r w:rsidR="00B03F6B">
              <w:rPr>
                <w:sz w:val="18"/>
                <w:szCs w:val="18"/>
              </w:rPr>
              <w:t>12</w:t>
            </w:r>
          </w:p>
        </w:tc>
        <w:tc>
          <w:tcPr>
            <w:tcW w:w="850" w:type="dxa"/>
            <w:tcBorders>
              <w:top w:val="single" w:sz="6" w:space="0" w:color="auto"/>
              <w:left w:val="single" w:sz="6" w:space="0" w:color="auto"/>
              <w:bottom w:val="single" w:sz="6" w:space="0" w:color="auto"/>
              <w:right w:val="single" w:sz="6" w:space="0" w:color="auto"/>
            </w:tcBorders>
            <w:vAlign w:val="center"/>
          </w:tcPr>
          <w:p w14:paraId="4940819F" w14:textId="4B673355" w:rsidR="00141EC3" w:rsidRDefault="00000000">
            <w:pPr>
              <w:rPr>
                <w:sz w:val="18"/>
                <w:szCs w:val="18"/>
              </w:rPr>
            </w:pPr>
            <w:r>
              <w:rPr>
                <w:rFonts w:hint="eastAsia"/>
                <w:sz w:val="18"/>
                <w:szCs w:val="18"/>
              </w:rPr>
              <w:t>1</w:t>
            </w:r>
            <w:r w:rsidR="00B03F6B">
              <w:rPr>
                <w:sz w:val="18"/>
                <w:szCs w:val="18"/>
              </w:rPr>
              <w:t>6</w:t>
            </w:r>
          </w:p>
        </w:tc>
      </w:tr>
      <w:tr w:rsidR="00141EC3" w14:paraId="4D150B90" w14:textId="77777777" w:rsidTr="001A703B">
        <w:trPr>
          <w:trHeight w:hRule="exact" w:val="1289"/>
          <w:jc w:val="center"/>
        </w:trPr>
        <w:tc>
          <w:tcPr>
            <w:tcW w:w="2081" w:type="dxa"/>
            <w:tcBorders>
              <w:top w:val="single" w:sz="6" w:space="0" w:color="auto"/>
              <w:left w:val="single" w:sz="12" w:space="0" w:color="auto"/>
              <w:bottom w:val="single" w:sz="6" w:space="0" w:color="auto"/>
              <w:right w:val="single" w:sz="6" w:space="0" w:color="auto"/>
            </w:tcBorders>
            <w:vAlign w:val="center"/>
          </w:tcPr>
          <w:p w14:paraId="3FECA3EC" w14:textId="73A688BC" w:rsidR="00141EC3" w:rsidRDefault="00252AEF" w:rsidP="00D41404">
            <w:pPr>
              <w:spacing w:line="0" w:lineRule="atLeast"/>
              <w:jc w:val="left"/>
              <w:rPr>
                <w:sz w:val="18"/>
                <w:szCs w:val="18"/>
              </w:rPr>
            </w:pPr>
            <w:r w:rsidRPr="00252AEF">
              <w:rPr>
                <w:b/>
                <w:bCs/>
                <w:color w:val="000000" w:themeColor="text1"/>
                <w:sz w:val="18"/>
                <w:szCs w:val="18"/>
                <w:u w:val="single"/>
              </w:rPr>
              <w:t>Wang F</w:t>
            </w:r>
            <w:r>
              <w:rPr>
                <w:color w:val="000000" w:themeColor="text1"/>
                <w:sz w:val="18"/>
                <w:szCs w:val="18"/>
              </w:rPr>
              <w:t xml:space="preserve">, </w:t>
            </w:r>
            <w:r w:rsidRPr="00252AEF">
              <w:rPr>
                <w:b/>
                <w:bCs/>
                <w:color w:val="000000" w:themeColor="text1"/>
                <w:sz w:val="18"/>
                <w:szCs w:val="18"/>
                <w:u w:val="single"/>
              </w:rPr>
              <w:t>Chen Q</w:t>
            </w:r>
            <w:r w:rsidRPr="005C2003">
              <w:rPr>
                <w:color w:val="000000" w:themeColor="text1"/>
                <w:sz w:val="18"/>
                <w:szCs w:val="18"/>
              </w:rPr>
              <w:t>, Zhang</w:t>
            </w:r>
            <w:r>
              <w:rPr>
                <w:color w:val="000000" w:themeColor="text1"/>
                <w:sz w:val="18"/>
                <w:szCs w:val="18"/>
              </w:rPr>
              <w:t xml:space="preserve"> Y</w:t>
            </w:r>
            <w:r w:rsidRPr="005C2003">
              <w:rPr>
                <w:rFonts w:hint="eastAsia"/>
                <w:color w:val="000000" w:themeColor="text1"/>
                <w:sz w:val="18"/>
                <w:szCs w:val="18"/>
              </w:rPr>
              <w:t>,</w:t>
            </w:r>
            <w:r w:rsidRPr="005C2003">
              <w:rPr>
                <w:color w:val="000000" w:themeColor="text1"/>
                <w:sz w:val="18"/>
                <w:szCs w:val="18"/>
              </w:rPr>
              <w:t> </w:t>
            </w:r>
            <w:r w:rsidRPr="00252AEF">
              <w:rPr>
                <w:b/>
                <w:bCs/>
                <w:color w:val="000000" w:themeColor="text1"/>
                <w:sz w:val="18"/>
                <w:szCs w:val="18"/>
                <w:u w:val="single"/>
              </w:rPr>
              <w:t>Chen Y</w:t>
            </w:r>
            <w:r w:rsidRPr="005C2003">
              <w:rPr>
                <w:color w:val="000000" w:themeColor="text1"/>
                <w:sz w:val="18"/>
                <w:szCs w:val="18"/>
              </w:rPr>
              <w:t>, </w:t>
            </w:r>
            <w:r w:rsidRPr="00252AEF">
              <w:rPr>
                <w:b/>
                <w:bCs/>
                <w:color w:val="000000" w:themeColor="text1"/>
                <w:sz w:val="18"/>
                <w:szCs w:val="18"/>
                <w:u w:val="single"/>
              </w:rPr>
              <w:t>Zhu Y</w:t>
            </w:r>
            <w:r w:rsidRPr="005C2003">
              <w:rPr>
                <w:color w:val="000000" w:themeColor="text1"/>
                <w:sz w:val="18"/>
                <w:szCs w:val="18"/>
              </w:rPr>
              <w:t>, Zhou</w:t>
            </w:r>
            <w:r>
              <w:rPr>
                <w:color w:val="000000" w:themeColor="text1"/>
                <w:sz w:val="18"/>
                <w:szCs w:val="18"/>
              </w:rPr>
              <w:t xml:space="preserve"> W</w:t>
            </w:r>
            <w:r w:rsidRPr="005C2003">
              <w:rPr>
                <w:color w:val="000000" w:themeColor="text1"/>
                <w:sz w:val="18"/>
                <w:szCs w:val="18"/>
              </w:rPr>
              <w:t>, </w:t>
            </w:r>
            <w:r w:rsidRPr="00252AEF">
              <w:rPr>
                <w:b/>
                <w:bCs/>
                <w:color w:val="000000" w:themeColor="text1"/>
                <w:sz w:val="18"/>
                <w:szCs w:val="18"/>
                <w:u w:val="single"/>
              </w:rPr>
              <w:t>Liang</w:t>
            </w:r>
            <w:r w:rsidR="00EE0ED2">
              <w:rPr>
                <w:b/>
                <w:bCs/>
                <w:color w:val="000000" w:themeColor="text1"/>
                <w:sz w:val="18"/>
                <w:szCs w:val="18"/>
                <w:u w:val="single"/>
              </w:rPr>
              <w:t xml:space="preserve"> </w:t>
            </w:r>
            <w:r w:rsidRPr="00252AEF">
              <w:rPr>
                <w:b/>
                <w:bCs/>
                <w:color w:val="000000" w:themeColor="text1"/>
                <w:sz w:val="18"/>
                <w:szCs w:val="18"/>
                <w:u w:val="single"/>
              </w:rPr>
              <w:t>X</w:t>
            </w:r>
            <w:r w:rsidRPr="005C2003">
              <w:rPr>
                <w:color w:val="000000" w:themeColor="text1"/>
                <w:sz w:val="18"/>
                <w:szCs w:val="18"/>
              </w:rPr>
              <w:t>, Yang</w:t>
            </w:r>
            <w:r>
              <w:rPr>
                <w:color w:val="000000" w:themeColor="text1"/>
                <w:sz w:val="18"/>
                <w:szCs w:val="18"/>
              </w:rPr>
              <w:t xml:space="preserve"> Y</w:t>
            </w:r>
            <w:r w:rsidRPr="005C2003">
              <w:rPr>
                <w:color w:val="000000" w:themeColor="text1"/>
                <w:sz w:val="18"/>
                <w:szCs w:val="18"/>
              </w:rPr>
              <w:t>, </w:t>
            </w:r>
            <w:r w:rsidRPr="00252AEF">
              <w:rPr>
                <w:b/>
                <w:bCs/>
                <w:color w:val="000000" w:themeColor="text1"/>
                <w:sz w:val="18"/>
                <w:szCs w:val="18"/>
                <w:u w:val="single"/>
              </w:rPr>
              <w:t>Hu H</w:t>
            </w:r>
          </w:p>
        </w:tc>
        <w:tc>
          <w:tcPr>
            <w:tcW w:w="3208" w:type="dxa"/>
            <w:tcBorders>
              <w:top w:val="single" w:sz="6" w:space="0" w:color="auto"/>
              <w:left w:val="single" w:sz="6" w:space="0" w:color="auto"/>
              <w:bottom w:val="single" w:sz="6" w:space="0" w:color="auto"/>
              <w:right w:val="single" w:sz="6" w:space="0" w:color="auto"/>
            </w:tcBorders>
            <w:vAlign w:val="center"/>
          </w:tcPr>
          <w:p w14:paraId="57B382E5" w14:textId="4514659D" w:rsidR="00141EC3" w:rsidRDefault="00252AEF" w:rsidP="000555DE">
            <w:pPr>
              <w:wordWrap w:val="0"/>
              <w:spacing w:line="0" w:lineRule="atLeast"/>
              <w:jc w:val="left"/>
              <w:rPr>
                <w:sz w:val="18"/>
                <w:szCs w:val="18"/>
              </w:rPr>
            </w:pPr>
            <w:r w:rsidRPr="000555DE">
              <w:rPr>
                <w:sz w:val="18"/>
                <w:szCs w:val="18"/>
              </w:rPr>
              <w:t>CT-</w:t>
            </w:r>
            <w:r w:rsidRPr="000555DE">
              <w:rPr>
                <w:rFonts w:hint="eastAsia"/>
                <w:sz w:val="18"/>
                <w:szCs w:val="18"/>
              </w:rPr>
              <w:t>b</w:t>
            </w:r>
            <w:r w:rsidRPr="000555DE">
              <w:rPr>
                <w:sz w:val="18"/>
                <w:szCs w:val="18"/>
              </w:rPr>
              <w:t>ased radiomics for the recurrence prediction of hepatocellular carcinoma after surgical resection.</w:t>
            </w:r>
            <w:r w:rsidR="000555DE" w:rsidRPr="000555DE">
              <w:rPr>
                <w:sz w:val="18"/>
                <w:szCs w:val="18"/>
              </w:rPr>
              <w:t xml:space="preserve"> </w:t>
            </w:r>
            <w:r w:rsidRPr="001A703B">
              <w:rPr>
                <w:i/>
                <w:iCs/>
                <w:sz w:val="18"/>
                <w:szCs w:val="18"/>
              </w:rPr>
              <w:t>J Hepatocell Carcinoma</w:t>
            </w:r>
          </w:p>
        </w:tc>
        <w:tc>
          <w:tcPr>
            <w:tcW w:w="963" w:type="dxa"/>
            <w:tcBorders>
              <w:top w:val="single" w:sz="6" w:space="0" w:color="auto"/>
              <w:left w:val="single" w:sz="6" w:space="0" w:color="auto"/>
              <w:bottom w:val="single" w:sz="6" w:space="0" w:color="auto"/>
              <w:right w:val="single" w:sz="6" w:space="0" w:color="auto"/>
            </w:tcBorders>
            <w:vAlign w:val="center"/>
          </w:tcPr>
          <w:p w14:paraId="7ABEF8F2" w14:textId="5F7EDE3B" w:rsidR="00141EC3" w:rsidRPr="001A703B" w:rsidRDefault="00D41404" w:rsidP="001A703B">
            <w:pPr>
              <w:spacing w:line="0" w:lineRule="atLeast"/>
              <w:rPr>
                <w:color w:val="000000" w:themeColor="text1"/>
                <w:sz w:val="18"/>
                <w:szCs w:val="18"/>
              </w:rPr>
            </w:pPr>
            <w:r w:rsidRPr="005C2003">
              <w:rPr>
                <w:color w:val="000000" w:themeColor="text1"/>
                <w:sz w:val="18"/>
                <w:szCs w:val="18"/>
              </w:rPr>
              <w:t>2022;9: 453-465</w:t>
            </w:r>
          </w:p>
        </w:tc>
        <w:tc>
          <w:tcPr>
            <w:tcW w:w="993" w:type="dxa"/>
            <w:tcBorders>
              <w:top w:val="single" w:sz="6" w:space="0" w:color="auto"/>
              <w:left w:val="single" w:sz="6" w:space="0" w:color="auto"/>
              <w:bottom w:val="single" w:sz="6" w:space="0" w:color="auto"/>
              <w:right w:val="single" w:sz="6" w:space="0" w:color="auto"/>
            </w:tcBorders>
            <w:vAlign w:val="center"/>
          </w:tcPr>
          <w:p w14:paraId="6CFB0F40" w14:textId="07B0CC5C" w:rsidR="00141EC3" w:rsidRDefault="00000000">
            <w:pPr>
              <w:jc w:val="left"/>
              <w:rPr>
                <w:sz w:val="18"/>
                <w:szCs w:val="18"/>
              </w:rPr>
            </w:pPr>
            <w:r>
              <w:rPr>
                <w:rFonts w:hint="eastAsia"/>
                <w:sz w:val="18"/>
                <w:szCs w:val="18"/>
              </w:rPr>
              <w:t>2</w:t>
            </w:r>
            <w:r>
              <w:rPr>
                <w:sz w:val="18"/>
                <w:szCs w:val="18"/>
              </w:rPr>
              <w:t>0</w:t>
            </w:r>
            <w:r w:rsidR="00D41404">
              <w:rPr>
                <w:sz w:val="18"/>
                <w:szCs w:val="18"/>
              </w:rPr>
              <w:t>22,05</w:t>
            </w:r>
          </w:p>
        </w:tc>
        <w:tc>
          <w:tcPr>
            <w:tcW w:w="850" w:type="dxa"/>
            <w:tcBorders>
              <w:top w:val="single" w:sz="6" w:space="0" w:color="auto"/>
              <w:left w:val="single" w:sz="6" w:space="0" w:color="auto"/>
              <w:bottom w:val="single" w:sz="6" w:space="0" w:color="auto"/>
              <w:right w:val="single" w:sz="6" w:space="0" w:color="auto"/>
            </w:tcBorders>
            <w:vAlign w:val="center"/>
          </w:tcPr>
          <w:p w14:paraId="701A9FBE" w14:textId="77777777" w:rsidR="00141EC3" w:rsidRDefault="00000000">
            <w:pPr>
              <w:jc w:val="left"/>
              <w:rPr>
                <w:sz w:val="18"/>
                <w:szCs w:val="18"/>
              </w:rPr>
            </w:pPr>
            <w:r>
              <w:rPr>
                <w:rFonts w:hint="eastAsia"/>
                <w:sz w:val="18"/>
                <w:szCs w:val="18"/>
              </w:rPr>
              <w:t>5</w:t>
            </w:r>
          </w:p>
        </w:tc>
      </w:tr>
      <w:tr w:rsidR="00141EC3" w14:paraId="4840886A" w14:textId="77777777" w:rsidTr="001A703B">
        <w:trPr>
          <w:trHeight w:hRule="exact" w:val="1704"/>
          <w:jc w:val="center"/>
        </w:trPr>
        <w:tc>
          <w:tcPr>
            <w:tcW w:w="2081" w:type="dxa"/>
            <w:tcBorders>
              <w:top w:val="single" w:sz="6" w:space="0" w:color="auto"/>
              <w:left w:val="single" w:sz="12" w:space="0" w:color="auto"/>
              <w:bottom w:val="single" w:sz="6" w:space="0" w:color="auto"/>
              <w:right w:val="single" w:sz="6" w:space="0" w:color="auto"/>
            </w:tcBorders>
            <w:vAlign w:val="center"/>
          </w:tcPr>
          <w:p w14:paraId="18707DD4" w14:textId="5C786635" w:rsidR="00141EC3" w:rsidRDefault="00EE0ED2" w:rsidP="00D41404">
            <w:pPr>
              <w:spacing w:line="0" w:lineRule="atLeast"/>
              <w:jc w:val="left"/>
              <w:rPr>
                <w:sz w:val="18"/>
                <w:szCs w:val="18"/>
              </w:rPr>
            </w:pPr>
            <w:r w:rsidRPr="00EE0ED2">
              <w:rPr>
                <w:b/>
                <w:bCs/>
                <w:color w:val="000000" w:themeColor="text1"/>
                <w:sz w:val="18"/>
                <w:szCs w:val="18"/>
                <w:u w:val="single"/>
              </w:rPr>
              <w:t>Chen Q</w:t>
            </w:r>
            <w:r w:rsidRPr="005C2003">
              <w:rPr>
                <w:color w:val="000000" w:themeColor="text1"/>
                <w:sz w:val="18"/>
                <w:szCs w:val="18"/>
              </w:rPr>
              <w:t>, </w:t>
            </w:r>
            <w:r w:rsidRPr="00EE0ED2">
              <w:rPr>
                <w:b/>
                <w:bCs/>
                <w:color w:val="000000" w:themeColor="text1"/>
                <w:sz w:val="18"/>
                <w:szCs w:val="18"/>
                <w:u w:val="single"/>
              </w:rPr>
              <w:t>Zhu Y</w:t>
            </w:r>
            <w:r w:rsidRPr="005C2003">
              <w:rPr>
                <w:color w:val="000000" w:themeColor="text1"/>
                <w:sz w:val="18"/>
                <w:szCs w:val="18"/>
              </w:rPr>
              <w:t>, </w:t>
            </w:r>
            <w:r w:rsidRPr="00EE0ED2">
              <w:rPr>
                <w:b/>
                <w:bCs/>
                <w:color w:val="000000" w:themeColor="text1"/>
                <w:sz w:val="18"/>
                <w:szCs w:val="18"/>
                <w:u w:val="single"/>
              </w:rPr>
              <w:t>Chen Y</w:t>
            </w:r>
            <w:r w:rsidRPr="005C2003">
              <w:rPr>
                <w:color w:val="000000" w:themeColor="text1"/>
                <w:sz w:val="18"/>
                <w:szCs w:val="18"/>
              </w:rPr>
              <w:t>, </w:t>
            </w:r>
            <w:r w:rsidRPr="00EE0ED2">
              <w:rPr>
                <w:b/>
                <w:bCs/>
                <w:color w:val="000000" w:themeColor="text1"/>
                <w:sz w:val="18"/>
                <w:szCs w:val="18"/>
                <w:u w:val="single"/>
              </w:rPr>
              <w:t>Wang F</w:t>
            </w:r>
            <w:r w:rsidRPr="005C2003">
              <w:rPr>
                <w:color w:val="000000" w:themeColor="text1"/>
                <w:sz w:val="18"/>
                <w:szCs w:val="18"/>
              </w:rPr>
              <w:t>, </w:t>
            </w:r>
            <w:r w:rsidRPr="00EE0ED2">
              <w:rPr>
                <w:b/>
                <w:bCs/>
                <w:color w:val="000000" w:themeColor="text1"/>
                <w:sz w:val="18"/>
                <w:szCs w:val="18"/>
                <w:u w:val="single"/>
              </w:rPr>
              <w:t>Hu X</w:t>
            </w:r>
            <w:r w:rsidRPr="005C2003">
              <w:rPr>
                <w:color w:val="000000" w:themeColor="text1"/>
                <w:sz w:val="18"/>
                <w:szCs w:val="18"/>
              </w:rPr>
              <w:t>, Ye</w:t>
            </w:r>
            <w:r>
              <w:rPr>
                <w:color w:val="000000" w:themeColor="text1"/>
                <w:sz w:val="18"/>
                <w:szCs w:val="18"/>
              </w:rPr>
              <w:t xml:space="preserve"> Y</w:t>
            </w:r>
            <w:r w:rsidRPr="005C2003">
              <w:rPr>
                <w:color w:val="000000" w:themeColor="text1"/>
                <w:sz w:val="18"/>
                <w:szCs w:val="18"/>
              </w:rPr>
              <w:t>, Dou</w:t>
            </w:r>
            <w:r>
              <w:rPr>
                <w:color w:val="000000" w:themeColor="text1"/>
                <w:sz w:val="18"/>
                <w:szCs w:val="18"/>
              </w:rPr>
              <w:t xml:space="preserve"> X</w:t>
            </w:r>
            <w:r w:rsidRPr="005C2003">
              <w:rPr>
                <w:color w:val="000000" w:themeColor="text1"/>
                <w:sz w:val="18"/>
                <w:szCs w:val="18"/>
              </w:rPr>
              <w:t>, </w:t>
            </w:r>
            <w:r w:rsidRPr="00EE0ED2">
              <w:rPr>
                <w:b/>
                <w:bCs/>
                <w:color w:val="000000" w:themeColor="text1"/>
                <w:sz w:val="18"/>
                <w:szCs w:val="18"/>
                <w:u w:val="single"/>
              </w:rPr>
              <w:t>Huang Y</w:t>
            </w:r>
            <w:r w:rsidRPr="005C2003">
              <w:rPr>
                <w:color w:val="000000" w:themeColor="text1"/>
                <w:sz w:val="18"/>
                <w:szCs w:val="18"/>
              </w:rPr>
              <w:t>,</w:t>
            </w:r>
            <w:r w:rsidRPr="0020730A">
              <w:rPr>
                <w:b/>
                <w:bCs/>
                <w:color w:val="000000" w:themeColor="text1"/>
                <w:sz w:val="18"/>
                <w:szCs w:val="18"/>
              </w:rPr>
              <w:t> </w:t>
            </w:r>
            <w:r w:rsidRPr="00EE0ED2">
              <w:rPr>
                <w:b/>
                <w:bCs/>
                <w:color w:val="000000" w:themeColor="text1"/>
                <w:sz w:val="18"/>
                <w:szCs w:val="18"/>
                <w:u w:val="single"/>
              </w:rPr>
              <w:t>Deng L</w:t>
            </w:r>
            <w:r w:rsidRPr="005C2003">
              <w:rPr>
                <w:color w:val="000000" w:themeColor="text1"/>
                <w:sz w:val="18"/>
                <w:szCs w:val="18"/>
              </w:rPr>
              <w:t>, Zhou</w:t>
            </w:r>
            <w:r>
              <w:rPr>
                <w:color w:val="000000" w:themeColor="text1"/>
                <w:sz w:val="18"/>
                <w:szCs w:val="18"/>
              </w:rPr>
              <w:t xml:space="preserve"> W</w:t>
            </w:r>
            <w:r w:rsidRPr="005C2003">
              <w:rPr>
                <w:color w:val="000000" w:themeColor="text1"/>
                <w:sz w:val="18"/>
                <w:szCs w:val="18"/>
              </w:rPr>
              <w:t>, </w:t>
            </w:r>
            <w:r w:rsidRPr="00EE0ED2">
              <w:rPr>
                <w:b/>
                <w:bCs/>
                <w:color w:val="000000" w:themeColor="text1"/>
                <w:sz w:val="18"/>
                <w:szCs w:val="18"/>
                <w:u w:val="single"/>
              </w:rPr>
              <w:t>Liang</w:t>
            </w:r>
            <w:r w:rsidR="00D41404">
              <w:rPr>
                <w:b/>
                <w:bCs/>
                <w:color w:val="000000" w:themeColor="text1"/>
                <w:sz w:val="18"/>
                <w:szCs w:val="18"/>
                <w:u w:val="single"/>
              </w:rPr>
              <w:t xml:space="preserve"> </w:t>
            </w:r>
            <w:r w:rsidRPr="00EE0ED2">
              <w:rPr>
                <w:b/>
                <w:bCs/>
                <w:color w:val="000000" w:themeColor="text1"/>
                <w:sz w:val="18"/>
                <w:szCs w:val="18"/>
                <w:u w:val="single"/>
              </w:rPr>
              <w:t>X</w:t>
            </w:r>
            <w:r w:rsidRPr="005C2003">
              <w:rPr>
                <w:color w:val="000000" w:themeColor="text1"/>
                <w:sz w:val="18"/>
                <w:szCs w:val="18"/>
              </w:rPr>
              <w:t>, </w:t>
            </w:r>
            <w:r w:rsidRPr="00EE0ED2">
              <w:rPr>
                <w:b/>
                <w:bCs/>
                <w:color w:val="000000" w:themeColor="text1"/>
                <w:sz w:val="18"/>
                <w:szCs w:val="18"/>
                <w:u w:val="single"/>
              </w:rPr>
              <w:t>Hu H</w:t>
            </w:r>
          </w:p>
        </w:tc>
        <w:tc>
          <w:tcPr>
            <w:tcW w:w="3208" w:type="dxa"/>
            <w:tcBorders>
              <w:top w:val="single" w:sz="6" w:space="0" w:color="auto"/>
              <w:left w:val="single" w:sz="6" w:space="0" w:color="auto"/>
              <w:bottom w:val="single" w:sz="6" w:space="0" w:color="auto"/>
              <w:right w:val="single" w:sz="6" w:space="0" w:color="auto"/>
            </w:tcBorders>
            <w:vAlign w:val="center"/>
          </w:tcPr>
          <w:p w14:paraId="019CD742" w14:textId="72979EDF" w:rsidR="00141EC3" w:rsidRDefault="00EE0ED2">
            <w:pPr>
              <w:spacing w:line="0" w:lineRule="atLeast"/>
              <w:rPr>
                <w:sz w:val="18"/>
                <w:szCs w:val="18"/>
              </w:rPr>
            </w:pPr>
            <w:r w:rsidRPr="005C2003">
              <w:rPr>
                <w:color w:val="000000" w:themeColor="text1"/>
                <w:sz w:val="18"/>
                <w:szCs w:val="18"/>
              </w:rPr>
              <w:t xml:space="preserve">Applicability of multidimensional convolutional neural networks on automated detection of diverse focal liver lesions in multiphase CT images/ </w:t>
            </w:r>
            <w:r w:rsidRPr="00573765">
              <w:rPr>
                <w:i/>
                <w:iCs/>
                <w:color w:val="000000" w:themeColor="text1"/>
                <w:sz w:val="18"/>
                <w:szCs w:val="18"/>
              </w:rPr>
              <w:t>Med Phys.</w:t>
            </w:r>
          </w:p>
        </w:tc>
        <w:tc>
          <w:tcPr>
            <w:tcW w:w="963" w:type="dxa"/>
            <w:tcBorders>
              <w:top w:val="single" w:sz="6" w:space="0" w:color="auto"/>
              <w:left w:val="single" w:sz="6" w:space="0" w:color="auto"/>
              <w:bottom w:val="single" w:sz="6" w:space="0" w:color="auto"/>
              <w:right w:val="single" w:sz="6" w:space="0" w:color="auto"/>
            </w:tcBorders>
            <w:vAlign w:val="center"/>
          </w:tcPr>
          <w:p w14:paraId="3A43EFF2" w14:textId="76B90BC7" w:rsidR="00141EC3" w:rsidRPr="001A703B" w:rsidRDefault="00D41404" w:rsidP="001A703B">
            <w:pPr>
              <w:spacing w:line="0" w:lineRule="atLeast"/>
              <w:rPr>
                <w:color w:val="000000" w:themeColor="text1"/>
                <w:sz w:val="18"/>
                <w:szCs w:val="18"/>
              </w:rPr>
            </w:pPr>
            <w:r w:rsidRPr="005C2003">
              <w:rPr>
                <w:color w:val="000000" w:themeColor="text1"/>
                <w:sz w:val="18"/>
                <w:szCs w:val="18"/>
              </w:rPr>
              <w:t>2022;50(5):2872-2883</w:t>
            </w:r>
          </w:p>
        </w:tc>
        <w:tc>
          <w:tcPr>
            <w:tcW w:w="993" w:type="dxa"/>
            <w:tcBorders>
              <w:top w:val="single" w:sz="6" w:space="0" w:color="auto"/>
              <w:left w:val="single" w:sz="6" w:space="0" w:color="auto"/>
              <w:bottom w:val="single" w:sz="6" w:space="0" w:color="auto"/>
              <w:right w:val="single" w:sz="6" w:space="0" w:color="auto"/>
            </w:tcBorders>
            <w:vAlign w:val="center"/>
          </w:tcPr>
          <w:p w14:paraId="51F2C70F" w14:textId="607C9354" w:rsidR="00141EC3" w:rsidRDefault="00000000">
            <w:pPr>
              <w:jc w:val="left"/>
              <w:rPr>
                <w:sz w:val="18"/>
                <w:szCs w:val="18"/>
              </w:rPr>
            </w:pPr>
            <w:r>
              <w:rPr>
                <w:rFonts w:hint="eastAsia"/>
                <w:sz w:val="18"/>
                <w:szCs w:val="18"/>
              </w:rPr>
              <w:t>2</w:t>
            </w:r>
            <w:r>
              <w:rPr>
                <w:sz w:val="18"/>
                <w:szCs w:val="18"/>
              </w:rPr>
              <w:t>0</w:t>
            </w:r>
            <w:r w:rsidR="00D41404">
              <w:rPr>
                <w:sz w:val="18"/>
                <w:szCs w:val="18"/>
              </w:rPr>
              <w:t>23,05</w:t>
            </w:r>
          </w:p>
        </w:tc>
        <w:tc>
          <w:tcPr>
            <w:tcW w:w="850" w:type="dxa"/>
            <w:tcBorders>
              <w:top w:val="single" w:sz="6" w:space="0" w:color="auto"/>
              <w:left w:val="single" w:sz="6" w:space="0" w:color="auto"/>
              <w:bottom w:val="single" w:sz="6" w:space="0" w:color="auto"/>
              <w:right w:val="single" w:sz="6" w:space="0" w:color="auto"/>
            </w:tcBorders>
            <w:vAlign w:val="center"/>
          </w:tcPr>
          <w:p w14:paraId="324906C8" w14:textId="21D2C9C9" w:rsidR="00141EC3" w:rsidRDefault="00000000">
            <w:pPr>
              <w:jc w:val="left"/>
              <w:rPr>
                <w:sz w:val="18"/>
                <w:szCs w:val="18"/>
              </w:rPr>
            </w:pPr>
            <w:r>
              <w:rPr>
                <w:rFonts w:hint="eastAsia"/>
                <w:sz w:val="18"/>
                <w:szCs w:val="18"/>
              </w:rPr>
              <w:t>1</w:t>
            </w:r>
          </w:p>
        </w:tc>
      </w:tr>
      <w:tr w:rsidR="00141EC3" w14:paraId="5D23ECBA" w14:textId="77777777" w:rsidTr="001A703B">
        <w:trPr>
          <w:trHeight w:hRule="exact" w:val="1275"/>
          <w:jc w:val="center"/>
        </w:trPr>
        <w:tc>
          <w:tcPr>
            <w:tcW w:w="2081" w:type="dxa"/>
            <w:tcBorders>
              <w:top w:val="single" w:sz="6" w:space="0" w:color="auto"/>
              <w:left w:val="single" w:sz="12" w:space="0" w:color="auto"/>
              <w:bottom w:val="single" w:sz="6" w:space="0" w:color="auto"/>
              <w:right w:val="single" w:sz="6" w:space="0" w:color="auto"/>
            </w:tcBorders>
            <w:vAlign w:val="center"/>
          </w:tcPr>
          <w:p w14:paraId="0EA14A52" w14:textId="7B21A4DE" w:rsidR="00141EC3" w:rsidRDefault="00D41404">
            <w:pPr>
              <w:spacing w:line="0" w:lineRule="atLeast"/>
              <w:rPr>
                <w:sz w:val="18"/>
                <w:szCs w:val="18"/>
              </w:rPr>
            </w:pPr>
            <w:r w:rsidRPr="00A01727">
              <w:rPr>
                <w:b/>
                <w:bCs/>
                <w:color w:val="000000" w:themeColor="text1"/>
                <w:sz w:val="18"/>
                <w:szCs w:val="18"/>
                <w:u w:val="single"/>
              </w:rPr>
              <w:t>Wang F</w:t>
            </w:r>
            <w:r w:rsidRPr="005C2003">
              <w:rPr>
                <w:rFonts w:hint="eastAsia"/>
                <w:color w:val="000000" w:themeColor="text1"/>
                <w:sz w:val="18"/>
                <w:szCs w:val="18"/>
              </w:rPr>
              <w:t>,</w:t>
            </w:r>
            <w:r w:rsidRPr="005C2003">
              <w:rPr>
                <w:color w:val="000000" w:themeColor="text1"/>
                <w:sz w:val="18"/>
                <w:szCs w:val="18"/>
              </w:rPr>
              <w:t> </w:t>
            </w:r>
            <w:r w:rsidRPr="00A01727">
              <w:rPr>
                <w:b/>
                <w:bCs/>
                <w:color w:val="000000" w:themeColor="text1"/>
                <w:sz w:val="18"/>
                <w:szCs w:val="18"/>
                <w:u w:val="single"/>
              </w:rPr>
              <w:t>Chen Q</w:t>
            </w:r>
            <w:r w:rsidRPr="005C2003">
              <w:rPr>
                <w:color w:val="000000" w:themeColor="text1"/>
                <w:sz w:val="18"/>
                <w:szCs w:val="18"/>
              </w:rPr>
              <w:t>, </w:t>
            </w:r>
            <w:r w:rsidRPr="00A01727">
              <w:rPr>
                <w:b/>
                <w:bCs/>
                <w:color w:val="000000" w:themeColor="text1"/>
                <w:sz w:val="18"/>
                <w:szCs w:val="18"/>
                <w:u w:val="single"/>
              </w:rPr>
              <w:t>Chen Y</w:t>
            </w:r>
            <w:r w:rsidRPr="005C2003">
              <w:rPr>
                <w:color w:val="000000" w:themeColor="text1"/>
                <w:sz w:val="18"/>
                <w:szCs w:val="18"/>
              </w:rPr>
              <w:t>, </w:t>
            </w:r>
            <w:r w:rsidRPr="00A01727">
              <w:rPr>
                <w:b/>
                <w:bCs/>
                <w:color w:val="000000" w:themeColor="text1"/>
                <w:sz w:val="18"/>
                <w:szCs w:val="18"/>
                <w:u w:val="single"/>
              </w:rPr>
              <w:t>Zhu Y</w:t>
            </w:r>
            <w:r w:rsidRPr="004F7EF8">
              <w:rPr>
                <w:b/>
                <w:bCs/>
                <w:color w:val="000000" w:themeColor="text1"/>
                <w:sz w:val="18"/>
                <w:szCs w:val="18"/>
              </w:rPr>
              <w:t>,</w:t>
            </w:r>
            <w:r w:rsidRPr="005C2003">
              <w:rPr>
                <w:color w:val="000000" w:themeColor="text1"/>
                <w:sz w:val="18"/>
                <w:szCs w:val="18"/>
              </w:rPr>
              <w:t> Zhang</w:t>
            </w:r>
            <w:r>
              <w:rPr>
                <w:color w:val="000000" w:themeColor="text1"/>
                <w:sz w:val="18"/>
                <w:szCs w:val="18"/>
              </w:rPr>
              <w:t xml:space="preserve"> Y</w:t>
            </w:r>
            <w:r w:rsidRPr="005C2003">
              <w:rPr>
                <w:color w:val="000000" w:themeColor="text1"/>
                <w:sz w:val="18"/>
                <w:szCs w:val="18"/>
              </w:rPr>
              <w:t>, </w:t>
            </w:r>
            <w:r w:rsidRPr="00A01727">
              <w:rPr>
                <w:b/>
                <w:bCs/>
                <w:color w:val="000000" w:themeColor="text1"/>
                <w:sz w:val="18"/>
                <w:szCs w:val="18"/>
                <w:u w:val="single"/>
              </w:rPr>
              <w:t>Cao D</w:t>
            </w:r>
            <w:r w:rsidRPr="005C2003">
              <w:rPr>
                <w:color w:val="000000" w:themeColor="text1"/>
                <w:sz w:val="18"/>
                <w:szCs w:val="18"/>
              </w:rPr>
              <w:t>,</w:t>
            </w:r>
            <w:r>
              <w:rPr>
                <w:color w:val="000000" w:themeColor="text1"/>
                <w:sz w:val="18"/>
                <w:szCs w:val="18"/>
              </w:rPr>
              <w:t xml:space="preserve"> </w:t>
            </w:r>
            <w:r w:rsidRPr="005C2003">
              <w:rPr>
                <w:color w:val="000000" w:themeColor="text1"/>
                <w:sz w:val="18"/>
                <w:szCs w:val="18"/>
              </w:rPr>
              <w:t>Zhou</w:t>
            </w:r>
            <w:r>
              <w:rPr>
                <w:color w:val="000000" w:themeColor="text1"/>
                <w:sz w:val="18"/>
                <w:szCs w:val="18"/>
              </w:rPr>
              <w:t xml:space="preserve"> W</w:t>
            </w:r>
            <w:r w:rsidRPr="005C2003">
              <w:rPr>
                <w:color w:val="000000" w:themeColor="text1"/>
                <w:sz w:val="18"/>
                <w:szCs w:val="18"/>
              </w:rPr>
              <w:t>, </w:t>
            </w:r>
            <w:r w:rsidRPr="00A01727">
              <w:rPr>
                <w:b/>
                <w:bCs/>
                <w:color w:val="000000" w:themeColor="text1"/>
                <w:sz w:val="18"/>
                <w:szCs w:val="18"/>
                <w:u w:val="single"/>
              </w:rPr>
              <w:t>Liang X</w:t>
            </w:r>
            <w:r w:rsidRPr="005C2003">
              <w:rPr>
                <w:color w:val="000000" w:themeColor="text1"/>
                <w:sz w:val="18"/>
                <w:szCs w:val="18"/>
              </w:rPr>
              <w:t>, Yang</w:t>
            </w:r>
            <w:r>
              <w:rPr>
                <w:color w:val="000000" w:themeColor="text1"/>
                <w:sz w:val="18"/>
                <w:szCs w:val="18"/>
              </w:rPr>
              <w:t xml:space="preserve"> Y</w:t>
            </w:r>
            <w:r w:rsidRPr="005C2003">
              <w:rPr>
                <w:color w:val="000000" w:themeColor="text1"/>
                <w:sz w:val="18"/>
                <w:szCs w:val="18"/>
              </w:rPr>
              <w:t>, </w:t>
            </w:r>
            <w:r w:rsidRPr="00A01727">
              <w:rPr>
                <w:b/>
                <w:bCs/>
                <w:color w:val="000000" w:themeColor="text1"/>
                <w:sz w:val="18"/>
                <w:szCs w:val="18"/>
                <w:u w:val="single"/>
              </w:rPr>
              <w:t>Lin L</w:t>
            </w:r>
            <w:r w:rsidRPr="005C2003">
              <w:rPr>
                <w:color w:val="000000" w:themeColor="text1"/>
                <w:sz w:val="18"/>
                <w:szCs w:val="18"/>
              </w:rPr>
              <w:t>, </w:t>
            </w:r>
            <w:r w:rsidRPr="00A01727">
              <w:rPr>
                <w:b/>
                <w:bCs/>
                <w:color w:val="000000" w:themeColor="text1"/>
                <w:sz w:val="18"/>
                <w:szCs w:val="18"/>
                <w:u w:val="single"/>
              </w:rPr>
              <w:t>Hu H</w:t>
            </w:r>
          </w:p>
        </w:tc>
        <w:tc>
          <w:tcPr>
            <w:tcW w:w="3208" w:type="dxa"/>
            <w:tcBorders>
              <w:top w:val="single" w:sz="6" w:space="0" w:color="auto"/>
              <w:left w:val="single" w:sz="6" w:space="0" w:color="auto"/>
              <w:bottom w:val="single" w:sz="6" w:space="0" w:color="auto"/>
              <w:right w:val="single" w:sz="6" w:space="0" w:color="auto"/>
            </w:tcBorders>
            <w:vAlign w:val="center"/>
          </w:tcPr>
          <w:p w14:paraId="59D26E58" w14:textId="0017D0AF" w:rsidR="00141EC3" w:rsidRDefault="00D41404">
            <w:pPr>
              <w:spacing w:line="0" w:lineRule="atLeast"/>
              <w:rPr>
                <w:sz w:val="18"/>
                <w:szCs w:val="18"/>
              </w:rPr>
            </w:pPr>
            <w:r w:rsidRPr="005C2003">
              <w:rPr>
                <w:color w:val="000000" w:themeColor="text1"/>
                <w:sz w:val="18"/>
                <w:szCs w:val="18"/>
              </w:rPr>
              <w:t>A </w:t>
            </w:r>
            <w:r>
              <w:rPr>
                <w:color w:val="000000" w:themeColor="text1"/>
                <w:sz w:val="18"/>
                <w:szCs w:val="18"/>
              </w:rPr>
              <w:t>n</w:t>
            </w:r>
            <w:r w:rsidRPr="005C2003">
              <w:rPr>
                <w:color w:val="000000" w:themeColor="text1"/>
                <w:sz w:val="18"/>
                <w:szCs w:val="18"/>
              </w:rPr>
              <w:t>ovel </w:t>
            </w:r>
            <w:r>
              <w:rPr>
                <w:color w:val="000000" w:themeColor="text1"/>
                <w:sz w:val="18"/>
                <w:szCs w:val="18"/>
              </w:rPr>
              <w:t>m</w:t>
            </w:r>
            <w:r w:rsidRPr="005C2003">
              <w:rPr>
                <w:color w:val="000000" w:themeColor="text1"/>
                <w:sz w:val="18"/>
                <w:szCs w:val="18"/>
              </w:rPr>
              <w:t>ulti</w:t>
            </w:r>
            <w:r>
              <w:rPr>
                <w:color w:val="000000" w:themeColor="text1"/>
                <w:sz w:val="18"/>
                <w:szCs w:val="18"/>
              </w:rPr>
              <w:t>-</w:t>
            </w:r>
            <w:r w:rsidRPr="005C2003">
              <w:rPr>
                <w:color w:val="000000" w:themeColor="text1"/>
                <w:sz w:val="18"/>
                <w:szCs w:val="18"/>
              </w:rPr>
              <w:t>modal </w:t>
            </w:r>
            <w:r>
              <w:rPr>
                <w:color w:val="000000" w:themeColor="text1"/>
                <w:sz w:val="18"/>
                <w:szCs w:val="18"/>
              </w:rPr>
              <w:t>d</w:t>
            </w:r>
            <w:r w:rsidRPr="005C2003">
              <w:rPr>
                <w:color w:val="000000" w:themeColor="text1"/>
                <w:sz w:val="18"/>
                <w:szCs w:val="18"/>
              </w:rPr>
              <w:t>eep </w:t>
            </w:r>
            <w:r>
              <w:rPr>
                <w:color w:val="000000" w:themeColor="text1"/>
                <w:sz w:val="18"/>
                <w:szCs w:val="18"/>
              </w:rPr>
              <w:t>l</w:t>
            </w:r>
            <w:r w:rsidRPr="005C2003">
              <w:rPr>
                <w:color w:val="000000" w:themeColor="text1"/>
                <w:sz w:val="18"/>
                <w:szCs w:val="18"/>
              </w:rPr>
              <w:t>earning </w:t>
            </w:r>
            <w:r>
              <w:rPr>
                <w:color w:val="000000" w:themeColor="text1"/>
                <w:sz w:val="18"/>
                <w:szCs w:val="18"/>
              </w:rPr>
              <w:t>m</w:t>
            </w:r>
            <w:r w:rsidRPr="005C2003">
              <w:rPr>
                <w:color w:val="000000" w:themeColor="text1"/>
                <w:sz w:val="18"/>
                <w:szCs w:val="18"/>
              </w:rPr>
              <w:t>odel for </w:t>
            </w:r>
            <w:r>
              <w:rPr>
                <w:color w:val="000000" w:themeColor="text1"/>
                <w:sz w:val="18"/>
                <w:szCs w:val="18"/>
              </w:rPr>
              <w:t>p</w:t>
            </w:r>
            <w:r w:rsidRPr="005C2003">
              <w:rPr>
                <w:color w:val="000000" w:themeColor="text1"/>
                <w:sz w:val="18"/>
                <w:szCs w:val="18"/>
              </w:rPr>
              <w:t>reoperative </w:t>
            </w:r>
            <w:r>
              <w:rPr>
                <w:color w:val="000000" w:themeColor="text1"/>
                <w:sz w:val="18"/>
                <w:szCs w:val="18"/>
              </w:rPr>
              <w:t>p</w:t>
            </w:r>
            <w:r w:rsidRPr="005C2003">
              <w:rPr>
                <w:color w:val="000000" w:themeColor="text1"/>
                <w:sz w:val="18"/>
                <w:szCs w:val="18"/>
              </w:rPr>
              <w:t>rediction of </w:t>
            </w:r>
            <w:r>
              <w:rPr>
                <w:color w:val="000000" w:themeColor="text1"/>
                <w:sz w:val="18"/>
                <w:szCs w:val="18"/>
              </w:rPr>
              <w:t>m</w:t>
            </w:r>
            <w:r w:rsidRPr="005C2003">
              <w:rPr>
                <w:color w:val="000000" w:themeColor="text1"/>
                <w:sz w:val="18"/>
                <w:szCs w:val="18"/>
              </w:rPr>
              <w:t>icrovascular </w:t>
            </w:r>
            <w:r>
              <w:rPr>
                <w:color w:val="000000" w:themeColor="text1"/>
                <w:sz w:val="18"/>
                <w:szCs w:val="18"/>
              </w:rPr>
              <w:t>i</w:t>
            </w:r>
            <w:r w:rsidRPr="005C2003">
              <w:rPr>
                <w:color w:val="000000" w:themeColor="text1"/>
                <w:sz w:val="18"/>
                <w:szCs w:val="18"/>
              </w:rPr>
              <w:t>nvasion and </w:t>
            </w:r>
            <w:r>
              <w:rPr>
                <w:color w:val="000000" w:themeColor="text1"/>
                <w:sz w:val="18"/>
                <w:szCs w:val="18"/>
              </w:rPr>
              <w:t>o</w:t>
            </w:r>
            <w:r w:rsidRPr="005C2003">
              <w:rPr>
                <w:color w:val="000000" w:themeColor="text1"/>
                <w:sz w:val="18"/>
                <w:szCs w:val="18"/>
              </w:rPr>
              <w:t>utcome in </w:t>
            </w:r>
            <w:r>
              <w:rPr>
                <w:color w:val="000000" w:themeColor="text1"/>
                <w:sz w:val="18"/>
                <w:szCs w:val="18"/>
              </w:rPr>
              <w:t>h</w:t>
            </w:r>
            <w:r w:rsidRPr="005C2003">
              <w:rPr>
                <w:color w:val="000000" w:themeColor="text1"/>
                <w:sz w:val="18"/>
                <w:szCs w:val="18"/>
              </w:rPr>
              <w:t>epatocellular </w:t>
            </w:r>
            <w:r>
              <w:rPr>
                <w:color w:val="000000" w:themeColor="text1"/>
                <w:sz w:val="18"/>
                <w:szCs w:val="18"/>
              </w:rPr>
              <w:t>c</w:t>
            </w:r>
            <w:r w:rsidRPr="005C2003">
              <w:rPr>
                <w:color w:val="000000" w:themeColor="text1"/>
                <w:sz w:val="18"/>
                <w:szCs w:val="18"/>
              </w:rPr>
              <w:t>arcinoma</w:t>
            </w:r>
            <w:r>
              <w:rPr>
                <w:color w:val="000000" w:themeColor="text1"/>
                <w:sz w:val="18"/>
                <w:szCs w:val="18"/>
              </w:rPr>
              <w:t xml:space="preserve">. </w:t>
            </w:r>
            <w:r w:rsidRPr="00573765">
              <w:rPr>
                <w:i/>
                <w:iCs/>
                <w:color w:val="000000" w:themeColor="text1"/>
                <w:sz w:val="18"/>
                <w:szCs w:val="18"/>
              </w:rPr>
              <w:t>Eur J Surg Oncol.</w:t>
            </w:r>
          </w:p>
        </w:tc>
        <w:tc>
          <w:tcPr>
            <w:tcW w:w="963" w:type="dxa"/>
            <w:tcBorders>
              <w:top w:val="single" w:sz="6" w:space="0" w:color="auto"/>
              <w:left w:val="single" w:sz="6" w:space="0" w:color="auto"/>
              <w:bottom w:val="single" w:sz="6" w:space="0" w:color="auto"/>
              <w:right w:val="single" w:sz="6" w:space="0" w:color="auto"/>
            </w:tcBorders>
            <w:vAlign w:val="center"/>
          </w:tcPr>
          <w:p w14:paraId="297CD093" w14:textId="44F05B41" w:rsidR="00141EC3" w:rsidRPr="001A703B" w:rsidRDefault="00D41404" w:rsidP="001A703B">
            <w:pPr>
              <w:spacing w:line="0" w:lineRule="atLeast"/>
              <w:rPr>
                <w:color w:val="000000" w:themeColor="text1"/>
                <w:sz w:val="18"/>
                <w:szCs w:val="18"/>
              </w:rPr>
            </w:pPr>
            <w:r w:rsidRPr="005C2003">
              <w:rPr>
                <w:color w:val="000000" w:themeColor="text1"/>
                <w:sz w:val="18"/>
                <w:szCs w:val="18"/>
              </w:rPr>
              <w:t>2023;49(1):156-164</w:t>
            </w:r>
          </w:p>
        </w:tc>
        <w:tc>
          <w:tcPr>
            <w:tcW w:w="993" w:type="dxa"/>
            <w:tcBorders>
              <w:top w:val="single" w:sz="6" w:space="0" w:color="auto"/>
              <w:left w:val="single" w:sz="6" w:space="0" w:color="auto"/>
              <w:bottom w:val="single" w:sz="6" w:space="0" w:color="auto"/>
              <w:right w:val="single" w:sz="6" w:space="0" w:color="auto"/>
            </w:tcBorders>
            <w:vAlign w:val="center"/>
          </w:tcPr>
          <w:p w14:paraId="6A99FCED" w14:textId="5FAC885D" w:rsidR="00141EC3" w:rsidRDefault="00000000">
            <w:pPr>
              <w:jc w:val="left"/>
              <w:rPr>
                <w:sz w:val="18"/>
                <w:szCs w:val="18"/>
              </w:rPr>
            </w:pPr>
            <w:r>
              <w:rPr>
                <w:rFonts w:hint="eastAsia"/>
                <w:sz w:val="18"/>
                <w:szCs w:val="18"/>
              </w:rPr>
              <w:t>202</w:t>
            </w:r>
            <w:r w:rsidR="00D41404">
              <w:rPr>
                <w:sz w:val="18"/>
                <w:szCs w:val="18"/>
              </w:rPr>
              <w:t>3</w:t>
            </w:r>
            <w:r>
              <w:rPr>
                <w:rFonts w:hint="eastAsia"/>
                <w:sz w:val="18"/>
                <w:szCs w:val="18"/>
              </w:rPr>
              <w:t>, 0</w:t>
            </w:r>
            <w:r w:rsidR="00D41404">
              <w:rPr>
                <w:sz w:val="18"/>
                <w:szCs w:val="18"/>
              </w:rPr>
              <w:t>1</w:t>
            </w:r>
          </w:p>
        </w:tc>
        <w:tc>
          <w:tcPr>
            <w:tcW w:w="850" w:type="dxa"/>
            <w:tcBorders>
              <w:top w:val="single" w:sz="6" w:space="0" w:color="auto"/>
              <w:left w:val="single" w:sz="6" w:space="0" w:color="auto"/>
              <w:bottom w:val="single" w:sz="6" w:space="0" w:color="auto"/>
              <w:right w:val="single" w:sz="6" w:space="0" w:color="auto"/>
            </w:tcBorders>
            <w:vAlign w:val="center"/>
          </w:tcPr>
          <w:p w14:paraId="7C4D8015" w14:textId="008FE259" w:rsidR="00141EC3" w:rsidRDefault="00D41404">
            <w:pPr>
              <w:jc w:val="left"/>
              <w:rPr>
                <w:sz w:val="18"/>
                <w:szCs w:val="18"/>
              </w:rPr>
            </w:pPr>
            <w:r>
              <w:rPr>
                <w:sz w:val="18"/>
                <w:szCs w:val="18"/>
              </w:rPr>
              <w:t>4</w:t>
            </w:r>
          </w:p>
        </w:tc>
      </w:tr>
      <w:tr w:rsidR="00D41404" w14:paraId="0DC68D74" w14:textId="77777777" w:rsidTr="001A703B">
        <w:trPr>
          <w:trHeight w:hRule="exact" w:val="1422"/>
          <w:jc w:val="center"/>
        </w:trPr>
        <w:tc>
          <w:tcPr>
            <w:tcW w:w="2081" w:type="dxa"/>
            <w:tcBorders>
              <w:top w:val="single" w:sz="6" w:space="0" w:color="auto"/>
              <w:left w:val="single" w:sz="12" w:space="0" w:color="auto"/>
              <w:bottom w:val="single" w:sz="6" w:space="0" w:color="auto"/>
              <w:right w:val="single" w:sz="6" w:space="0" w:color="auto"/>
            </w:tcBorders>
            <w:vAlign w:val="center"/>
          </w:tcPr>
          <w:p w14:paraId="6E7EA9B7" w14:textId="54BEC06C" w:rsidR="00D41404" w:rsidRDefault="00D41404" w:rsidP="00D41404">
            <w:pPr>
              <w:spacing w:line="0" w:lineRule="atLeast"/>
              <w:rPr>
                <w:sz w:val="18"/>
                <w:szCs w:val="18"/>
              </w:rPr>
            </w:pPr>
            <w:r w:rsidRPr="005C2003">
              <w:rPr>
                <w:color w:val="000000" w:themeColor="text1"/>
                <w:sz w:val="18"/>
                <w:szCs w:val="18"/>
              </w:rPr>
              <w:t>Zhang</w:t>
            </w:r>
            <w:r>
              <w:rPr>
                <w:color w:val="000000" w:themeColor="text1"/>
                <w:sz w:val="18"/>
                <w:szCs w:val="18"/>
              </w:rPr>
              <w:t xml:space="preserve"> Y</w:t>
            </w:r>
            <w:r w:rsidRPr="005C2003">
              <w:rPr>
                <w:rFonts w:hint="eastAsia"/>
                <w:color w:val="000000" w:themeColor="text1"/>
                <w:sz w:val="18"/>
                <w:szCs w:val="18"/>
              </w:rPr>
              <w:t>,</w:t>
            </w:r>
            <w:r w:rsidRPr="005C2003">
              <w:rPr>
                <w:color w:val="000000" w:themeColor="text1"/>
                <w:sz w:val="18"/>
                <w:szCs w:val="18"/>
              </w:rPr>
              <w:t> Peng</w:t>
            </w:r>
            <w:r>
              <w:rPr>
                <w:color w:val="000000" w:themeColor="text1"/>
                <w:sz w:val="18"/>
                <w:szCs w:val="18"/>
              </w:rPr>
              <w:t xml:space="preserve"> C</w:t>
            </w:r>
            <w:r w:rsidRPr="005C2003">
              <w:rPr>
                <w:color w:val="000000" w:themeColor="text1"/>
                <w:sz w:val="18"/>
                <w:szCs w:val="18"/>
              </w:rPr>
              <w:t>, </w:t>
            </w:r>
            <w:r w:rsidRPr="00A01727">
              <w:rPr>
                <w:b/>
                <w:bCs/>
                <w:color w:val="000000" w:themeColor="text1"/>
                <w:sz w:val="18"/>
                <w:szCs w:val="18"/>
                <w:u w:val="single"/>
              </w:rPr>
              <w:t>Tong R</w:t>
            </w:r>
            <w:r w:rsidRPr="005C2003">
              <w:rPr>
                <w:color w:val="000000" w:themeColor="text1"/>
                <w:sz w:val="18"/>
                <w:szCs w:val="18"/>
              </w:rPr>
              <w:t>, </w:t>
            </w:r>
            <w:r w:rsidRPr="00A01727">
              <w:rPr>
                <w:b/>
                <w:bCs/>
                <w:color w:val="000000" w:themeColor="text1"/>
                <w:sz w:val="18"/>
                <w:szCs w:val="18"/>
                <w:u w:val="single"/>
              </w:rPr>
              <w:t>Lin L</w:t>
            </w:r>
            <w:r w:rsidRPr="005C2003">
              <w:rPr>
                <w:color w:val="000000" w:themeColor="text1"/>
                <w:sz w:val="18"/>
                <w:szCs w:val="18"/>
              </w:rPr>
              <w:t>, </w:t>
            </w:r>
            <w:r w:rsidRPr="00A01727">
              <w:rPr>
                <w:color w:val="000000" w:themeColor="text1"/>
                <w:sz w:val="18"/>
                <w:szCs w:val="18"/>
              </w:rPr>
              <w:t>Chen Y</w:t>
            </w:r>
            <w:r w:rsidRPr="005C2003">
              <w:rPr>
                <w:color w:val="000000" w:themeColor="text1"/>
                <w:sz w:val="18"/>
                <w:szCs w:val="18"/>
              </w:rPr>
              <w:t>, </w:t>
            </w:r>
            <w:r w:rsidRPr="00A01727">
              <w:rPr>
                <w:b/>
                <w:bCs/>
                <w:color w:val="000000" w:themeColor="text1"/>
                <w:sz w:val="18"/>
                <w:szCs w:val="18"/>
                <w:u w:val="single"/>
              </w:rPr>
              <w:t>Chen Q</w:t>
            </w:r>
            <w:r w:rsidRPr="005C2003">
              <w:rPr>
                <w:color w:val="000000" w:themeColor="text1"/>
                <w:sz w:val="18"/>
                <w:szCs w:val="18"/>
              </w:rPr>
              <w:t>, </w:t>
            </w:r>
            <w:r w:rsidRPr="00A01727">
              <w:rPr>
                <w:b/>
                <w:bCs/>
                <w:color w:val="000000" w:themeColor="text1"/>
                <w:sz w:val="18"/>
                <w:szCs w:val="18"/>
                <w:u w:val="single"/>
              </w:rPr>
              <w:t>Hu H</w:t>
            </w:r>
            <w:r w:rsidRPr="005C2003">
              <w:rPr>
                <w:color w:val="000000" w:themeColor="text1"/>
                <w:sz w:val="18"/>
                <w:szCs w:val="18"/>
              </w:rPr>
              <w:t>, Zhou</w:t>
            </w:r>
            <w:r>
              <w:rPr>
                <w:color w:val="000000" w:themeColor="text1"/>
                <w:sz w:val="18"/>
                <w:szCs w:val="18"/>
              </w:rPr>
              <w:t xml:space="preserve"> S</w:t>
            </w:r>
          </w:p>
        </w:tc>
        <w:tc>
          <w:tcPr>
            <w:tcW w:w="3208" w:type="dxa"/>
            <w:tcBorders>
              <w:top w:val="single" w:sz="6" w:space="0" w:color="auto"/>
              <w:left w:val="single" w:sz="6" w:space="0" w:color="auto"/>
              <w:bottom w:val="single" w:sz="6" w:space="0" w:color="auto"/>
              <w:right w:val="single" w:sz="6" w:space="0" w:color="auto"/>
            </w:tcBorders>
            <w:vAlign w:val="center"/>
          </w:tcPr>
          <w:p w14:paraId="6BAF8400" w14:textId="59B0F825" w:rsidR="00D41404" w:rsidRDefault="00D41404" w:rsidP="00D41404">
            <w:pPr>
              <w:spacing w:line="0" w:lineRule="atLeast"/>
              <w:rPr>
                <w:sz w:val="18"/>
                <w:szCs w:val="18"/>
              </w:rPr>
            </w:pPr>
            <w:r w:rsidRPr="005C2003">
              <w:rPr>
                <w:color w:val="000000" w:themeColor="text1"/>
                <w:sz w:val="18"/>
                <w:szCs w:val="18"/>
              </w:rPr>
              <w:t>Multimodal </w:t>
            </w:r>
            <w:r>
              <w:rPr>
                <w:color w:val="000000" w:themeColor="text1"/>
                <w:sz w:val="18"/>
                <w:szCs w:val="18"/>
              </w:rPr>
              <w:t>t</w:t>
            </w:r>
            <w:r w:rsidRPr="005C2003">
              <w:rPr>
                <w:color w:val="000000" w:themeColor="text1"/>
                <w:sz w:val="18"/>
                <w:szCs w:val="18"/>
              </w:rPr>
              <w:t>umor </w:t>
            </w:r>
            <w:r>
              <w:rPr>
                <w:color w:val="000000" w:themeColor="text1"/>
                <w:sz w:val="18"/>
                <w:szCs w:val="18"/>
              </w:rPr>
              <w:t>s</w:t>
            </w:r>
            <w:r w:rsidRPr="005C2003">
              <w:rPr>
                <w:color w:val="000000" w:themeColor="text1"/>
                <w:sz w:val="18"/>
                <w:szCs w:val="18"/>
              </w:rPr>
              <w:t>egmentation with </w:t>
            </w:r>
            <w:r>
              <w:rPr>
                <w:color w:val="000000" w:themeColor="text1"/>
                <w:sz w:val="18"/>
                <w:szCs w:val="18"/>
              </w:rPr>
              <w:t>d</w:t>
            </w:r>
            <w:r w:rsidRPr="005C2003">
              <w:rPr>
                <w:color w:val="000000" w:themeColor="text1"/>
                <w:sz w:val="18"/>
                <w:szCs w:val="18"/>
              </w:rPr>
              <w:t>eformable </w:t>
            </w:r>
            <w:r>
              <w:rPr>
                <w:color w:val="000000" w:themeColor="text1"/>
                <w:sz w:val="18"/>
                <w:szCs w:val="18"/>
              </w:rPr>
              <w:t>a</w:t>
            </w:r>
            <w:r w:rsidRPr="005C2003">
              <w:rPr>
                <w:color w:val="000000" w:themeColor="text1"/>
                <w:sz w:val="18"/>
                <w:szCs w:val="18"/>
              </w:rPr>
              <w:t>ggregation and </w:t>
            </w:r>
            <w:r>
              <w:rPr>
                <w:color w:val="000000" w:themeColor="text1"/>
                <w:sz w:val="18"/>
                <w:szCs w:val="18"/>
              </w:rPr>
              <w:t>u</w:t>
            </w:r>
            <w:r w:rsidRPr="005C2003">
              <w:rPr>
                <w:color w:val="000000" w:themeColor="text1"/>
                <w:sz w:val="18"/>
                <w:szCs w:val="18"/>
              </w:rPr>
              <w:t>ncertain </w:t>
            </w:r>
            <w:r>
              <w:rPr>
                <w:color w:val="000000" w:themeColor="text1"/>
                <w:sz w:val="18"/>
                <w:szCs w:val="18"/>
              </w:rPr>
              <w:t>r</w:t>
            </w:r>
            <w:r w:rsidRPr="005C2003">
              <w:rPr>
                <w:color w:val="000000" w:themeColor="text1"/>
                <w:sz w:val="18"/>
                <w:szCs w:val="18"/>
              </w:rPr>
              <w:t>egion </w:t>
            </w:r>
            <w:r>
              <w:rPr>
                <w:color w:val="000000" w:themeColor="text1"/>
                <w:sz w:val="18"/>
                <w:szCs w:val="18"/>
              </w:rPr>
              <w:t>i</w:t>
            </w:r>
            <w:r w:rsidRPr="005C2003">
              <w:rPr>
                <w:color w:val="000000" w:themeColor="text1"/>
                <w:sz w:val="18"/>
                <w:szCs w:val="18"/>
              </w:rPr>
              <w:t>npainting</w:t>
            </w:r>
            <w:r w:rsidR="0017241C">
              <w:rPr>
                <w:color w:val="000000" w:themeColor="text1"/>
                <w:sz w:val="18"/>
                <w:szCs w:val="18"/>
              </w:rPr>
              <w:t xml:space="preserve">. </w:t>
            </w:r>
            <w:r w:rsidRPr="00573765">
              <w:rPr>
                <w:i/>
                <w:iCs/>
                <w:color w:val="000000" w:themeColor="text1"/>
                <w:sz w:val="18"/>
                <w:szCs w:val="18"/>
              </w:rPr>
              <w:t>IEEE Trans Med Imaging.</w:t>
            </w:r>
          </w:p>
        </w:tc>
        <w:tc>
          <w:tcPr>
            <w:tcW w:w="963" w:type="dxa"/>
            <w:tcBorders>
              <w:top w:val="single" w:sz="6" w:space="0" w:color="auto"/>
              <w:left w:val="single" w:sz="6" w:space="0" w:color="auto"/>
              <w:bottom w:val="single" w:sz="6" w:space="0" w:color="auto"/>
              <w:right w:val="single" w:sz="6" w:space="0" w:color="auto"/>
            </w:tcBorders>
            <w:vAlign w:val="center"/>
          </w:tcPr>
          <w:p w14:paraId="5128060F" w14:textId="6471FE43" w:rsidR="00D41404" w:rsidRPr="001A703B" w:rsidRDefault="00D41404" w:rsidP="001A703B">
            <w:pPr>
              <w:spacing w:line="0" w:lineRule="atLeast"/>
              <w:rPr>
                <w:color w:val="000000" w:themeColor="text1"/>
                <w:sz w:val="18"/>
                <w:szCs w:val="18"/>
              </w:rPr>
            </w:pPr>
            <w:r w:rsidRPr="005C2003">
              <w:rPr>
                <w:color w:val="000000" w:themeColor="text1"/>
                <w:sz w:val="18"/>
                <w:szCs w:val="18"/>
              </w:rPr>
              <w:t>2023; 42(10): 3091-3103</w:t>
            </w:r>
          </w:p>
        </w:tc>
        <w:tc>
          <w:tcPr>
            <w:tcW w:w="993" w:type="dxa"/>
            <w:tcBorders>
              <w:top w:val="single" w:sz="6" w:space="0" w:color="auto"/>
              <w:left w:val="single" w:sz="6" w:space="0" w:color="auto"/>
              <w:bottom w:val="single" w:sz="6" w:space="0" w:color="auto"/>
              <w:right w:val="single" w:sz="6" w:space="0" w:color="auto"/>
            </w:tcBorders>
            <w:vAlign w:val="center"/>
          </w:tcPr>
          <w:p w14:paraId="61AC8BF9" w14:textId="60801730" w:rsidR="00D41404" w:rsidRDefault="00D41404" w:rsidP="00D41404">
            <w:pPr>
              <w:jc w:val="left"/>
              <w:rPr>
                <w:sz w:val="18"/>
                <w:szCs w:val="18"/>
              </w:rPr>
            </w:pPr>
            <w:r>
              <w:rPr>
                <w:rFonts w:hint="eastAsia"/>
                <w:sz w:val="18"/>
                <w:szCs w:val="18"/>
              </w:rPr>
              <w:t>202</w:t>
            </w:r>
            <w:r>
              <w:rPr>
                <w:sz w:val="18"/>
                <w:szCs w:val="18"/>
              </w:rPr>
              <w:t>3</w:t>
            </w:r>
            <w:r>
              <w:rPr>
                <w:rFonts w:hint="eastAsia"/>
                <w:sz w:val="18"/>
                <w:szCs w:val="18"/>
              </w:rPr>
              <w:t>,</w:t>
            </w:r>
            <w:r>
              <w:rPr>
                <w:sz w:val="18"/>
                <w:szCs w:val="18"/>
              </w:rPr>
              <w:t>10</w:t>
            </w:r>
          </w:p>
        </w:tc>
        <w:tc>
          <w:tcPr>
            <w:tcW w:w="850" w:type="dxa"/>
            <w:tcBorders>
              <w:top w:val="single" w:sz="6" w:space="0" w:color="auto"/>
              <w:left w:val="single" w:sz="6" w:space="0" w:color="auto"/>
              <w:bottom w:val="single" w:sz="6" w:space="0" w:color="auto"/>
              <w:right w:val="single" w:sz="6" w:space="0" w:color="auto"/>
            </w:tcBorders>
            <w:vAlign w:val="center"/>
          </w:tcPr>
          <w:p w14:paraId="7A143600" w14:textId="6D1ADA98" w:rsidR="00D41404" w:rsidRDefault="00D41404" w:rsidP="00D41404">
            <w:pPr>
              <w:jc w:val="left"/>
              <w:rPr>
                <w:sz w:val="18"/>
                <w:szCs w:val="18"/>
              </w:rPr>
            </w:pPr>
            <w:r>
              <w:rPr>
                <w:sz w:val="18"/>
                <w:szCs w:val="18"/>
              </w:rPr>
              <w:t>1</w:t>
            </w:r>
          </w:p>
        </w:tc>
      </w:tr>
      <w:tr w:rsidR="00D41404" w14:paraId="50BE52CE" w14:textId="77777777">
        <w:trPr>
          <w:trHeight w:hRule="exact" w:val="927"/>
          <w:jc w:val="center"/>
        </w:trPr>
        <w:tc>
          <w:tcPr>
            <w:tcW w:w="7245" w:type="dxa"/>
            <w:gridSpan w:val="4"/>
            <w:tcBorders>
              <w:top w:val="single" w:sz="6" w:space="0" w:color="auto"/>
              <w:left w:val="single" w:sz="12" w:space="0" w:color="auto"/>
              <w:bottom w:val="single" w:sz="12" w:space="0" w:color="auto"/>
              <w:right w:val="single" w:sz="6" w:space="0" w:color="auto"/>
            </w:tcBorders>
            <w:vAlign w:val="center"/>
          </w:tcPr>
          <w:p w14:paraId="64DF2A31" w14:textId="77777777" w:rsidR="00D41404" w:rsidRDefault="00D41404" w:rsidP="00D41404">
            <w:pPr>
              <w:jc w:val="right"/>
              <w:rPr>
                <w:szCs w:val="21"/>
              </w:rPr>
            </w:pPr>
            <w:r>
              <w:rPr>
                <w:szCs w:val="21"/>
              </w:rPr>
              <w:t>合</w:t>
            </w:r>
            <w:r>
              <w:rPr>
                <w:szCs w:val="21"/>
              </w:rPr>
              <w:t xml:space="preserve">  </w:t>
            </w:r>
            <w:r>
              <w:rPr>
                <w:szCs w:val="21"/>
              </w:rPr>
              <w:t>计</w:t>
            </w:r>
            <w:r>
              <w:rPr>
                <w:szCs w:val="21"/>
              </w:rPr>
              <w:t>:</w:t>
            </w:r>
          </w:p>
        </w:tc>
        <w:tc>
          <w:tcPr>
            <w:tcW w:w="850" w:type="dxa"/>
            <w:tcBorders>
              <w:top w:val="single" w:sz="6" w:space="0" w:color="auto"/>
              <w:left w:val="single" w:sz="6" w:space="0" w:color="auto"/>
              <w:bottom w:val="single" w:sz="12" w:space="0" w:color="auto"/>
              <w:right w:val="single" w:sz="6" w:space="0" w:color="auto"/>
            </w:tcBorders>
            <w:vAlign w:val="center"/>
          </w:tcPr>
          <w:p w14:paraId="2EFF8894" w14:textId="6CAA5A11" w:rsidR="00D41404" w:rsidRDefault="00A01727" w:rsidP="00D41404">
            <w:pPr>
              <w:jc w:val="left"/>
              <w:rPr>
                <w:szCs w:val="21"/>
              </w:rPr>
            </w:pPr>
            <w:r>
              <w:rPr>
                <w:rFonts w:hint="eastAsia"/>
                <w:szCs w:val="21"/>
              </w:rPr>
              <w:t>1</w:t>
            </w:r>
            <w:r>
              <w:rPr>
                <w:szCs w:val="21"/>
              </w:rPr>
              <w:t>273</w:t>
            </w:r>
          </w:p>
        </w:tc>
      </w:tr>
    </w:tbl>
    <w:p w14:paraId="337BC802" w14:textId="77777777" w:rsidR="00141EC3" w:rsidRDefault="00141EC3"/>
    <w:sectPr w:rsidR="00141EC3">
      <w:pgSz w:w="11906" w:h="16838"/>
      <w:pgMar w:top="1327" w:right="1406" w:bottom="1327" w:left="146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B0604020202020204"/>
    <w:charset w:val="86"/>
    <w:family w:val="modern"/>
    <w:pitch w:val="default"/>
    <w:sig w:usb0="00000000" w:usb1="00000000" w:usb2="00000000" w:usb3="00000000" w:csb0="00040000" w:csb1="00000000"/>
  </w:font>
  <w:font w:name="方正小标宋简体">
    <w:altName w:val="微软雅黑"/>
    <w:panose1 w:val="020B0604020202020204"/>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panose1 w:val="020B0604020202020204"/>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BE24ED"/>
    <w:multiLevelType w:val="hybridMultilevel"/>
    <w:tmpl w:val="A84CF120"/>
    <w:lvl w:ilvl="0" w:tplc="74FA24B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7817559">
    <w:abstractNumId w:val="1"/>
  </w:num>
  <w:num w:numId="2" w16cid:durableId="182000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ZmOGM3NzVjY2Q3MzMwZDBiYjA4NDUwMmIxYWJmYzYifQ=="/>
  </w:docVars>
  <w:rsids>
    <w:rsidRoot w:val="00141EC3"/>
    <w:rsid w:val="000555DE"/>
    <w:rsid w:val="00123375"/>
    <w:rsid w:val="00141EC3"/>
    <w:rsid w:val="0017241C"/>
    <w:rsid w:val="001A703B"/>
    <w:rsid w:val="001D0178"/>
    <w:rsid w:val="001D5E99"/>
    <w:rsid w:val="00252AEF"/>
    <w:rsid w:val="002574AF"/>
    <w:rsid w:val="002666CC"/>
    <w:rsid w:val="00295AD5"/>
    <w:rsid w:val="005F716C"/>
    <w:rsid w:val="00695320"/>
    <w:rsid w:val="007124E8"/>
    <w:rsid w:val="007920AD"/>
    <w:rsid w:val="007A3361"/>
    <w:rsid w:val="00950B8A"/>
    <w:rsid w:val="0098595C"/>
    <w:rsid w:val="00993EE5"/>
    <w:rsid w:val="009D5A3F"/>
    <w:rsid w:val="00A01727"/>
    <w:rsid w:val="00B03F6B"/>
    <w:rsid w:val="00BB3FA2"/>
    <w:rsid w:val="00D41404"/>
    <w:rsid w:val="00D64974"/>
    <w:rsid w:val="00DD27E0"/>
    <w:rsid w:val="00DF4051"/>
    <w:rsid w:val="00EE0ED2"/>
    <w:rsid w:val="046528FE"/>
    <w:rsid w:val="050C13ED"/>
    <w:rsid w:val="27E46300"/>
    <w:rsid w:val="62C4302B"/>
    <w:rsid w:val="727B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3238BB1"/>
  <w15:docId w15:val="{513DDD3E-1B58-324A-A7E5-E14B4ABB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uiPriority="99"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pPr>
      <w:spacing w:line="360" w:lineRule="auto"/>
      <w:ind w:firstLineChars="200" w:firstLine="480"/>
    </w:pPr>
    <w:rPr>
      <w:rFonts w:ascii="仿宋_GB2312"/>
      <w:sz w:val="24"/>
    </w:rPr>
  </w:style>
  <w:style w:type="character" w:styleId="a5">
    <w:name w:val="annotation reference"/>
    <w:uiPriority w:val="99"/>
    <w:qFormat/>
    <w:rPr>
      <w:sz w:val="21"/>
      <w:szCs w:val="21"/>
    </w:rPr>
  </w:style>
  <w:style w:type="character" w:customStyle="1" w:styleId="title1">
    <w:name w:val="title1"/>
    <w:qFormat/>
    <w:rPr>
      <w:b/>
      <w:bCs/>
      <w:color w:val="999900"/>
      <w:sz w:val="24"/>
      <w:szCs w:val="24"/>
    </w:rPr>
  </w:style>
  <w:style w:type="paragraph" w:styleId="a6">
    <w:name w:val="List Paragraph"/>
    <w:basedOn w:val="a"/>
    <w:uiPriority w:val="99"/>
    <w:rsid w:val="00993EE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86158</dc:creator>
  <cp:lastModifiedBy>陈青青</cp:lastModifiedBy>
  <cp:revision>50</cp:revision>
  <dcterms:created xsi:type="dcterms:W3CDTF">2024-08-01T10:48:00Z</dcterms:created>
  <dcterms:modified xsi:type="dcterms:W3CDTF">2024-08-08T15:15:00Z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C0B0BFA39BE148B0BC74FAA39AAA12E7_13</vt:lpwstr>
  </property>
</Properties>
</file>