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88480" w14:textId="15CA22D5" w:rsidR="006B0E7E" w:rsidRDefault="006B0E7E" w:rsidP="006B0E7E">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r>
        <w:rPr>
          <w:rStyle w:val="title1"/>
          <w:rFonts w:ascii="仿宋_GB2312" w:eastAsia="仿宋_GB2312" w:hint="eastAsia"/>
          <w:color w:val="000000"/>
          <w:sz w:val="32"/>
          <w:szCs w:val="32"/>
        </w:rPr>
        <w:t>（单位提名）</w:t>
      </w:r>
    </w:p>
    <w:p w14:paraId="25BFF945" w14:textId="764DC69A" w:rsidR="006B0E7E" w:rsidRDefault="006B0E7E" w:rsidP="006B0E7E">
      <w:pPr>
        <w:spacing w:line="440" w:lineRule="exact"/>
        <w:rPr>
          <w:rFonts w:ascii="仿宋_GB2312" w:eastAsia="仿宋_GB2312" w:hAnsi="仿宋" w:cs="仿宋" w:hint="eastAsia"/>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6492"/>
      </w:tblGrid>
      <w:tr w:rsidR="006B0E7E" w14:paraId="188D48FD" w14:textId="77777777" w:rsidTr="00AE5D7D">
        <w:trPr>
          <w:trHeight w:val="647"/>
        </w:trPr>
        <w:tc>
          <w:tcPr>
            <w:tcW w:w="2014" w:type="dxa"/>
            <w:vAlign w:val="center"/>
          </w:tcPr>
          <w:p w14:paraId="50CA8C94" w14:textId="77777777" w:rsidR="006B0E7E" w:rsidRDefault="006B0E7E" w:rsidP="00F014AE">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成果名称</w:t>
            </w:r>
          </w:p>
        </w:tc>
        <w:tc>
          <w:tcPr>
            <w:tcW w:w="6492" w:type="dxa"/>
            <w:vAlign w:val="center"/>
          </w:tcPr>
          <w:p w14:paraId="057FF2AB" w14:textId="35BB28A8" w:rsidR="006B0E7E" w:rsidRDefault="00AE5D7D" w:rsidP="00F014AE">
            <w:pPr>
              <w:jc w:val="center"/>
              <w:rPr>
                <w:rStyle w:val="title1"/>
                <w:rFonts w:ascii="仿宋_GB2312" w:eastAsia="仿宋_GB2312" w:hAnsi="仿宋" w:cs="仿宋" w:hint="eastAsia"/>
                <w:b w:val="0"/>
                <w:color w:val="000000"/>
                <w:sz w:val="28"/>
              </w:rPr>
            </w:pPr>
            <w:r w:rsidRPr="00AE5D7D">
              <w:rPr>
                <w:rStyle w:val="title1"/>
                <w:rFonts w:ascii="仿宋_GB2312" w:eastAsia="仿宋_GB2312" w:hAnsi="仿宋" w:cs="仿宋" w:hint="eastAsia"/>
                <w:b w:val="0"/>
                <w:color w:val="000000"/>
                <w:sz w:val="28"/>
              </w:rPr>
              <w:t>颅内动脉瘤救治关键技术及其体系创新</w:t>
            </w:r>
          </w:p>
        </w:tc>
      </w:tr>
      <w:tr w:rsidR="006B0E7E" w14:paraId="0F79967D" w14:textId="77777777" w:rsidTr="00AE5D7D">
        <w:trPr>
          <w:trHeight w:val="561"/>
        </w:trPr>
        <w:tc>
          <w:tcPr>
            <w:tcW w:w="2014" w:type="dxa"/>
            <w:vAlign w:val="center"/>
          </w:tcPr>
          <w:p w14:paraId="7F35D498" w14:textId="77777777" w:rsidR="006B0E7E" w:rsidRDefault="006B0E7E" w:rsidP="00F014AE">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提名等级</w:t>
            </w:r>
          </w:p>
        </w:tc>
        <w:tc>
          <w:tcPr>
            <w:tcW w:w="6492" w:type="dxa"/>
            <w:vAlign w:val="center"/>
          </w:tcPr>
          <w:p w14:paraId="4F29BE62" w14:textId="05285FED" w:rsidR="006B0E7E" w:rsidRDefault="00AE5D7D" w:rsidP="00F014AE">
            <w:pPr>
              <w:jc w:val="center"/>
              <w:rPr>
                <w:rStyle w:val="title1"/>
                <w:rFonts w:ascii="仿宋_GB2312" w:eastAsia="仿宋_GB2312" w:hAnsi="仿宋" w:cs="仿宋" w:hint="eastAsia"/>
                <w:b w:val="0"/>
                <w:color w:val="000000"/>
                <w:sz w:val="28"/>
              </w:rPr>
            </w:pPr>
            <w:r w:rsidRPr="00AE5D7D">
              <w:rPr>
                <w:rStyle w:val="title1"/>
                <w:rFonts w:ascii="仿宋_GB2312" w:eastAsia="仿宋_GB2312" w:hAnsi="仿宋" w:cs="仿宋" w:hint="eastAsia"/>
                <w:b w:val="0"/>
                <w:color w:val="000000"/>
                <w:sz w:val="28"/>
              </w:rPr>
              <w:t>一等奖</w:t>
            </w:r>
          </w:p>
        </w:tc>
      </w:tr>
      <w:tr w:rsidR="006B0E7E" w14:paraId="131E3C96" w14:textId="77777777" w:rsidTr="007C18FF">
        <w:trPr>
          <w:trHeight w:val="1894"/>
        </w:trPr>
        <w:tc>
          <w:tcPr>
            <w:tcW w:w="2014" w:type="dxa"/>
            <w:vAlign w:val="center"/>
          </w:tcPr>
          <w:p w14:paraId="468EE791" w14:textId="77777777" w:rsidR="006B0E7E" w:rsidRDefault="006B0E7E" w:rsidP="00F014AE">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提名书</w:t>
            </w:r>
          </w:p>
          <w:p w14:paraId="73567B51" w14:textId="77777777" w:rsidR="006B0E7E" w:rsidRDefault="006B0E7E" w:rsidP="00F014AE">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6492" w:type="dxa"/>
            <w:vAlign w:val="center"/>
          </w:tcPr>
          <w:p w14:paraId="3B9D0D91" w14:textId="6969BB14" w:rsidR="006B0E7E" w:rsidRDefault="00F31CAD" w:rsidP="00F014AE">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知识产权和标准规范目录</w:t>
            </w:r>
            <w:r w:rsidR="009C3E24">
              <w:rPr>
                <w:rFonts w:ascii="仿宋_GB2312" w:eastAsia="仿宋_GB2312" w:hAnsi="仿宋" w:cs="仿宋" w:hint="eastAsia"/>
                <w:bCs/>
                <w:color w:val="000000" w:themeColor="text1"/>
                <w:sz w:val="24"/>
                <w:szCs w:val="24"/>
              </w:rPr>
              <w:t>及代表性论文目录</w:t>
            </w:r>
            <w:r w:rsidR="007C18FF">
              <w:rPr>
                <w:rFonts w:ascii="仿宋_GB2312" w:eastAsia="仿宋_GB2312" w:hAnsi="仿宋" w:cs="仿宋" w:hint="eastAsia"/>
                <w:bCs/>
                <w:color w:val="000000" w:themeColor="text1"/>
                <w:sz w:val="24"/>
                <w:szCs w:val="24"/>
              </w:rPr>
              <w:t>详见附件</w:t>
            </w:r>
          </w:p>
        </w:tc>
      </w:tr>
      <w:tr w:rsidR="006B0E7E" w14:paraId="7606373A" w14:textId="77777777" w:rsidTr="007C18FF">
        <w:trPr>
          <w:trHeight w:val="6074"/>
        </w:trPr>
        <w:tc>
          <w:tcPr>
            <w:tcW w:w="2014" w:type="dxa"/>
            <w:tcBorders>
              <w:right w:val="single" w:sz="4" w:space="0" w:color="auto"/>
            </w:tcBorders>
            <w:vAlign w:val="center"/>
          </w:tcPr>
          <w:p w14:paraId="0A06EFDB" w14:textId="77777777" w:rsidR="006B0E7E" w:rsidRDefault="006B0E7E" w:rsidP="00F014AE">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主要完成人</w:t>
            </w:r>
          </w:p>
        </w:tc>
        <w:tc>
          <w:tcPr>
            <w:tcW w:w="6492" w:type="dxa"/>
            <w:tcBorders>
              <w:left w:val="single" w:sz="4" w:space="0" w:color="auto"/>
            </w:tcBorders>
            <w:vAlign w:val="center"/>
          </w:tcPr>
          <w:p w14:paraId="472C6239" w14:textId="5D35C64A" w:rsidR="006B0E7E" w:rsidRDefault="00AE5D7D" w:rsidP="00F014AE">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陈高</w:t>
            </w:r>
            <w:r w:rsidR="006B0E7E">
              <w:rPr>
                <w:rFonts w:ascii="仿宋_GB2312" w:eastAsia="仿宋_GB2312" w:hAnsi="仿宋" w:cs="仿宋" w:hint="eastAsia"/>
                <w:bCs/>
                <w:color w:val="000000" w:themeColor="text1"/>
                <w:sz w:val="24"/>
                <w:szCs w:val="24"/>
              </w:rPr>
              <w:t>，排名1，</w:t>
            </w:r>
            <w:r>
              <w:rPr>
                <w:rFonts w:ascii="仿宋_GB2312" w:eastAsia="仿宋_GB2312" w:hAnsi="仿宋" w:cs="仿宋" w:hint="eastAsia"/>
                <w:bCs/>
                <w:color w:val="000000" w:themeColor="text1"/>
                <w:sz w:val="24"/>
                <w:szCs w:val="24"/>
              </w:rPr>
              <w:t>主任医师</w:t>
            </w:r>
            <w:r w:rsidR="006B0E7E">
              <w:rPr>
                <w:rFonts w:ascii="仿宋_GB2312" w:eastAsia="仿宋_GB2312" w:hAnsi="仿宋" w:cs="仿宋" w:hint="eastAsia"/>
                <w:bCs/>
                <w:color w:val="000000" w:themeColor="text1"/>
                <w:sz w:val="24"/>
                <w:szCs w:val="24"/>
              </w:rPr>
              <w:t>，</w:t>
            </w:r>
            <w:r>
              <w:rPr>
                <w:rFonts w:ascii="仿宋_GB2312" w:eastAsia="仿宋_GB2312" w:hAnsi="仿宋" w:cs="仿宋" w:hint="eastAsia"/>
                <w:bCs/>
                <w:color w:val="000000" w:themeColor="text1"/>
                <w:sz w:val="24"/>
                <w:szCs w:val="24"/>
              </w:rPr>
              <w:t>浙江大学医学院附属第二医院</w:t>
            </w:r>
            <w:r w:rsidR="006B0E7E">
              <w:rPr>
                <w:rFonts w:ascii="仿宋_GB2312" w:eastAsia="仿宋_GB2312" w:hAnsi="仿宋" w:cs="仿宋" w:hint="eastAsia"/>
                <w:bCs/>
                <w:color w:val="000000" w:themeColor="text1"/>
                <w:sz w:val="24"/>
                <w:szCs w:val="24"/>
              </w:rPr>
              <w:t>；</w:t>
            </w:r>
          </w:p>
          <w:p w14:paraId="0CC1115B" w14:textId="1329F3AB" w:rsidR="006B0E7E" w:rsidRDefault="00AE5D7D" w:rsidP="00F014AE">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张建民</w:t>
            </w:r>
            <w:r w:rsidR="006B0E7E">
              <w:rPr>
                <w:rFonts w:ascii="仿宋_GB2312" w:eastAsia="仿宋_GB2312" w:hAnsi="仿宋" w:cs="仿宋" w:hint="eastAsia"/>
                <w:bCs/>
                <w:color w:val="000000" w:themeColor="text1"/>
                <w:sz w:val="24"/>
                <w:szCs w:val="24"/>
              </w:rPr>
              <w:t>，排名2，</w:t>
            </w:r>
            <w:r>
              <w:rPr>
                <w:rFonts w:ascii="仿宋_GB2312" w:eastAsia="仿宋_GB2312" w:hAnsi="仿宋" w:cs="仿宋" w:hint="eastAsia"/>
                <w:bCs/>
                <w:color w:val="000000" w:themeColor="text1"/>
                <w:sz w:val="24"/>
                <w:szCs w:val="24"/>
              </w:rPr>
              <w:t>主任医师，浙江大学医学院附属第二医院</w:t>
            </w:r>
            <w:r w:rsidR="006B0E7E">
              <w:rPr>
                <w:rFonts w:ascii="仿宋_GB2312" w:eastAsia="仿宋_GB2312" w:hAnsi="仿宋" w:cs="仿宋" w:hint="eastAsia"/>
                <w:bCs/>
                <w:color w:val="000000" w:themeColor="text1"/>
                <w:sz w:val="24"/>
                <w:szCs w:val="24"/>
              </w:rPr>
              <w:t>；</w:t>
            </w:r>
          </w:p>
          <w:p w14:paraId="0D1C23FE" w14:textId="362801F3" w:rsidR="00AE5D7D" w:rsidRDefault="00F31623"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王林</w:t>
            </w:r>
            <w:r w:rsidR="006B0E7E">
              <w:rPr>
                <w:rFonts w:ascii="仿宋_GB2312" w:eastAsia="仿宋_GB2312" w:hAnsi="仿宋" w:cs="仿宋" w:hint="eastAsia"/>
                <w:bCs/>
                <w:color w:val="000000" w:themeColor="text1"/>
                <w:sz w:val="24"/>
                <w:szCs w:val="24"/>
              </w:rPr>
              <w:t>，排名3，</w:t>
            </w:r>
            <w:r w:rsidR="00AE5D7D">
              <w:rPr>
                <w:rFonts w:ascii="仿宋_GB2312" w:eastAsia="仿宋_GB2312" w:hAnsi="仿宋" w:cs="仿宋" w:hint="eastAsia"/>
                <w:bCs/>
                <w:color w:val="000000" w:themeColor="text1"/>
                <w:sz w:val="24"/>
                <w:szCs w:val="24"/>
              </w:rPr>
              <w:t>主任医师，浙江大学医学院附属第二医院</w:t>
            </w:r>
            <w:r w:rsidR="006B0E7E">
              <w:rPr>
                <w:rFonts w:ascii="仿宋_GB2312" w:eastAsia="仿宋_GB2312" w:hAnsi="仿宋" w:cs="仿宋" w:hint="eastAsia"/>
                <w:bCs/>
                <w:color w:val="000000" w:themeColor="text1"/>
                <w:sz w:val="24"/>
                <w:szCs w:val="24"/>
              </w:rPr>
              <w:t>；</w:t>
            </w:r>
          </w:p>
          <w:p w14:paraId="06E019F7" w14:textId="37DF8A90" w:rsidR="00AE5D7D" w:rsidRDefault="00F31623"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高峰</w:t>
            </w:r>
            <w:r w:rsidR="00AE5D7D">
              <w:rPr>
                <w:rFonts w:ascii="仿宋_GB2312" w:eastAsia="仿宋_GB2312" w:hAnsi="仿宋" w:cs="仿宋" w:hint="eastAsia"/>
                <w:bCs/>
                <w:color w:val="000000" w:themeColor="text1"/>
                <w:sz w:val="24"/>
                <w:szCs w:val="24"/>
              </w:rPr>
              <w:t>，排名</w:t>
            </w:r>
            <w:r w:rsidR="00AE5D7D">
              <w:rPr>
                <w:rFonts w:ascii="仿宋_GB2312" w:eastAsia="仿宋_GB2312" w:hAnsi="仿宋" w:cs="仿宋"/>
                <w:bCs/>
                <w:color w:val="000000" w:themeColor="text1"/>
                <w:sz w:val="24"/>
                <w:szCs w:val="24"/>
              </w:rPr>
              <w:t>4</w:t>
            </w:r>
            <w:r w:rsidR="00AE5D7D">
              <w:rPr>
                <w:rFonts w:ascii="仿宋_GB2312" w:eastAsia="仿宋_GB2312" w:hAnsi="仿宋" w:cs="仿宋" w:hint="eastAsia"/>
                <w:bCs/>
                <w:color w:val="000000" w:themeColor="text1"/>
                <w:sz w:val="24"/>
                <w:szCs w:val="24"/>
              </w:rPr>
              <w:t>，主任医师，浙江大学医学院附属第二医院；</w:t>
            </w:r>
          </w:p>
          <w:p w14:paraId="5E50D918" w14:textId="422151CE" w:rsidR="00AE5D7D" w:rsidRDefault="00BB4418"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严锋</w:t>
            </w:r>
            <w:r w:rsidR="00AE5D7D">
              <w:rPr>
                <w:rFonts w:ascii="仿宋_GB2312" w:eastAsia="仿宋_GB2312" w:hAnsi="仿宋" w:cs="仿宋" w:hint="eastAsia"/>
                <w:bCs/>
                <w:color w:val="000000" w:themeColor="text1"/>
                <w:sz w:val="24"/>
                <w:szCs w:val="24"/>
              </w:rPr>
              <w:t>，排名</w:t>
            </w:r>
            <w:r w:rsidR="00AE5D7D">
              <w:rPr>
                <w:rFonts w:ascii="仿宋_GB2312" w:eastAsia="仿宋_GB2312" w:hAnsi="仿宋" w:cs="仿宋"/>
                <w:bCs/>
                <w:color w:val="000000" w:themeColor="text1"/>
                <w:sz w:val="24"/>
                <w:szCs w:val="24"/>
              </w:rPr>
              <w:t>5</w:t>
            </w:r>
            <w:r w:rsidR="00AE5D7D">
              <w:rPr>
                <w:rFonts w:ascii="仿宋_GB2312" w:eastAsia="仿宋_GB2312" w:hAnsi="仿宋" w:cs="仿宋" w:hint="eastAsia"/>
                <w:bCs/>
                <w:color w:val="000000" w:themeColor="text1"/>
                <w:sz w:val="24"/>
                <w:szCs w:val="24"/>
              </w:rPr>
              <w:t>，</w:t>
            </w:r>
            <w:r w:rsidR="00834A43">
              <w:rPr>
                <w:rFonts w:ascii="仿宋_GB2312" w:eastAsia="仿宋_GB2312" w:hAnsi="仿宋" w:cs="仿宋" w:hint="eastAsia"/>
                <w:bCs/>
                <w:color w:val="000000" w:themeColor="text1"/>
                <w:sz w:val="24"/>
                <w:szCs w:val="24"/>
              </w:rPr>
              <w:t>副</w:t>
            </w:r>
            <w:r w:rsidR="00AE5D7D">
              <w:rPr>
                <w:rFonts w:ascii="仿宋_GB2312" w:eastAsia="仿宋_GB2312" w:hAnsi="仿宋" w:cs="仿宋" w:hint="eastAsia"/>
                <w:bCs/>
                <w:color w:val="000000" w:themeColor="text1"/>
                <w:sz w:val="24"/>
                <w:szCs w:val="24"/>
              </w:rPr>
              <w:t>主任医师，浙江大学医学院附属第二医院；</w:t>
            </w:r>
          </w:p>
          <w:p w14:paraId="5EA548AE" w14:textId="3B4A8E94" w:rsidR="00AE5D7D" w:rsidRDefault="00AE5D7D"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刘凤强，排名</w:t>
            </w:r>
            <w:r>
              <w:rPr>
                <w:rFonts w:ascii="仿宋_GB2312" w:eastAsia="仿宋_GB2312" w:hAnsi="仿宋" w:cs="仿宋"/>
                <w:bCs/>
                <w:color w:val="000000" w:themeColor="text1"/>
                <w:sz w:val="24"/>
                <w:szCs w:val="24"/>
              </w:rPr>
              <w:t>6</w:t>
            </w:r>
            <w:r>
              <w:rPr>
                <w:rFonts w:ascii="仿宋_GB2312" w:eastAsia="仿宋_GB2312" w:hAnsi="仿宋" w:cs="仿宋" w:hint="eastAsia"/>
                <w:bCs/>
                <w:color w:val="000000" w:themeColor="text1"/>
                <w:sz w:val="24"/>
                <w:szCs w:val="24"/>
              </w:rPr>
              <w:t>，主任医师，浙江大学医学院附属第二医院；</w:t>
            </w:r>
          </w:p>
          <w:p w14:paraId="0B9D7788" w14:textId="31B4D299" w:rsidR="00AE5D7D" w:rsidRDefault="00AE5D7D"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陈盛，排名</w:t>
            </w:r>
            <w:r>
              <w:rPr>
                <w:rFonts w:ascii="仿宋_GB2312" w:eastAsia="仿宋_GB2312" w:hAnsi="仿宋" w:cs="仿宋"/>
                <w:bCs/>
                <w:color w:val="000000" w:themeColor="text1"/>
                <w:sz w:val="24"/>
                <w:szCs w:val="24"/>
              </w:rPr>
              <w:t>7</w:t>
            </w:r>
            <w:r>
              <w:rPr>
                <w:rFonts w:ascii="仿宋_GB2312" w:eastAsia="仿宋_GB2312" w:hAnsi="仿宋" w:cs="仿宋" w:hint="eastAsia"/>
                <w:bCs/>
                <w:color w:val="000000" w:themeColor="text1"/>
                <w:sz w:val="24"/>
                <w:szCs w:val="24"/>
              </w:rPr>
              <w:t>，副主任医师，浙江大学医学院附属第二医院；</w:t>
            </w:r>
          </w:p>
          <w:p w14:paraId="32FF4EFC" w14:textId="1D624C0F" w:rsidR="00AE5D7D" w:rsidRDefault="00AE5D7D"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陈敬寅，排名</w:t>
            </w:r>
            <w:r>
              <w:rPr>
                <w:rFonts w:ascii="仿宋_GB2312" w:eastAsia="仿宋_GB2312" w:hAnsi="仿宋" w:cs="仿宋"/>
                <w:bCs/>
                <w:color w:val="000000" w:themeColor="text1"/>
                <w:sz w:val="24"/>
                <w:szCs w:val="24"/>
              </w:rPr>
              <w:t>8</w:t>
            </w:r>
            <w:r>
              <w:rPr>
                <w:rFonts w:ascii="仿宋_GB2312" w:eastAsia="仿宋_GB2312" w:hAnsi="仿宋" w:cs="仿宋" w:hint="eastAsia"/>
                <w:bCs/>
                <w:color w:val="000000" w:themeColor="text1"/>
                <w:sz w:val="24"/>
                <w:szCs w:val="24"/>
              </w:rPr>
              <w:t>，</w:t>
            </w:r>
            <w:r w:rsidR="00834A43">
              <w:rPr>
                <w:rFonts w:ascii="仿宋_GB2312" w:eastAsia="仿宋_GB2312" w:hAnsi="仿宋" w:cs="仿宋" w:hint="eastAsia"/>
                <w:bCs/>
                <w:color w:val="000000" w:themeColor="text1"/>
                <w:sz w:val="24"/>
                <w:szCs w:val="24"/>
              </w:rPr>
              <w:t>副主任</w:t>
            </w:r>
            <w:r>
              <w:rPr>
                <w:rFonts w:ascii="仿宋_GB2312" w:eastAsia="仿宋_GB2312" w:hAnsi="仿宋" w:cs="仿宋" w:hint="eastAsia"/>
                <w:bCs/>
                <w:color w:val="000000" w:themeColor="text1"/>
                <w:sz w:val="24"/>
                <w:szCs w:val="24"/>
              </w:rPr>
              <w:t>医师，浙江大学医学院附属第二医院；</w:t>
            </w:r>
          </w:p>
          <w:p w14:paraId="0785E454" w14:textId="47E2764C" w:rsidR="00AE5D7D" w:rsidRDefault="00AE5D7D"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虞军，排名</w:t>
            </w:r>
            <w:r>
              <w:rPr>
                <w:rFonts w:ascii="仿宋_GB2312" w:eastAsia="仿宋_GB2312" w:hAnsi="仿宋" w:cs="仿宋"/>
                <w:bCs/>
                <w:color w:val="000000" w:themeColor="text1"/>
                <w:sz w:val="24"/>
                <w:szCs w:val="24"/>
              </w:rPr>
              <w:t>9</w:t>
            </w:r>
            <w:r>
              <w:rPr>
                <w:rFonts w:ascii="仿宋_GB2312" w:eastAsia="仿宋_GB2312" w:hAnsi="仿宋" w:cs="仿宋" w:hint="eastAsia"/>
                <w:bCs/>
                <w:color w:val="000000" w:themeColor="text1"/>
                <w:sz w:val="24"/>
                <w:szCs w:val="24"/>
              </w:rPr>
              <w:t>，主任医师，浙江大学医学院附属第二医院；</w:t>
            </w:r>
          </w:p>
          <w:p w14:paraId="55E10C3D" w14:textId="24D7C4BC" w:rsidR="00BB4418" w:rsidRDefault="00BB4418" w:rsidP="00AE5D7D">
            <w:pPr>
              <w:spacing w:line="440" w:lineRule="exac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许璟，排名</w:t>
            </w:r>
            <w:r>
              <w:rPr>
                <w:rFonts w:ascii="仿宋_GB2312" w:eastAsia="仿宋_GB2312" w:hAnsi="仿宋" w:cs="仿宋"/>
                <w:bCs/>
                <w:color w:val="000000" w:themeColor="text1"/>
                <w:sz w:val="24"/>
                <w:szCs w:val="24"/>
              </w:rPr>
              <w:t>10</w:t>
            </w:r>
            <w:r>
              <w:rPr>
                <w:rFonts w:ascii="仿宋_GB2312" w:eastAsia="仿宋_GB2312" w:hAnsi="仿宋" w:cs="仿宋" w:hint="eastAsia"/>
                <w:bCs/>
                <w:color w:val="000000" w:themeColor="text1"/>
                <w:sz w:val="24"/>
                <w:szCs w:val="24"/>
              </w:rPr>
              <w:t>，主任医师，浙江大学医学院附属第二医院；</w:t>
            </w:r>
          </w:p>
          <w:p w14:paraId="47BE6729" w14:textId="6BB2AE1A" w:rsidR="00821A1F" w:rsidRDefault="00821A1F"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徐航哲，</w:t>
            </w:r>
            <w:r>
              <w:rPr>
                <w:rFonts w:ascii="仿宋_GB2312" w:eastAsia="仿宋_GB2312" w:hAnsi="仿宋" w:cs="仿宋" w:hint="eastAsia"/>
                <w:bCs/>
                <w:color w:val="000000" w:themeColor="text1"/>
                <w:sz w:val="24"/>
                <w:szCs w:val="24"/>
              </w:rPr>
              <w:t>排名</w:t>
            </w:r>
            <w:r>
              <w:rPr>
                <w:rFonts w:ascii="仿宋_GB2312" w:eastAsia="仿宋_GB2312" w:hAnsi="仿宋" w:cs="仿宋"/>
                <w:bCs/>
                <w:color w:val="000000" w:themeColor="text1"/>
                <w:sz w:val="24"/>
                <w:szCs w:val="24"/>
              </w:rPr>
              <w:t>1</w:t>
            </w:r>
            <w:r>
              <w:rPr>
                <w:rFonts w:ascii="仿宋_GB2312" w:eastAsia="仿宋_GB2312" w:hAnsi="仿宋" w:cs="仿宋" w:hint="eastAsia"/>
                <w:bCs/>
                <w:color w:val="000000" w:themeColor="text1"/>
                <w:sz w:val="24"/>
                <w:szCs w:val="24"/>
              </w:rPr>
              <w:t>1</w:t>
            </w:r>
            <w:r>
              <w:rPr>
                <w:rFonts w:ascii="仿宋_GB2312" w:eastAsia="仿宋_GB2312" w:hAnsi="仿宋" w:cs="仿宋" w:hint="eastAsia"/>
                <w:bCs/>
                <w:color w:val="000000" w:themeColor="text1"/>
                <w:sz w:val="24"/>
                <w:szCs w:val="24"/>
              </w:rPr>
              <w:t>，主治医师，浙江大学医学院附属第二医院；</w:t>
            </w:r>
          </w:p>
          <w:p w14:paraId="6B1A7376" w14:textId="37322A1A" w:rsidR="00AE5D7D" w:rsidRDefault="00AE5D7D"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曹生龙，排名</w:t>
            </w:r>
            <w:r>
              <w:rPr>
                <w:rFonts w:ascii="仿宋_GB2312" w:eastAsia="仿宋_GB2312" w:hAnsi="仿宋" w:cs="仿宋"/>
                <w:bCs/>
                <w:color w:val="000000" w:themeColor="text1"/>
                <w:sz w:val="24"/>
                <w:szCs w:val="24"/>
              </w:rPr>
              <w:t>1</w:t>
            </w:r>
            <w:r w:rsidR="00BB4418">
              <w:rPr>
                <w:rFonts w:ascii="仿宋_GB2312" w:eastAsia="仿宋_GB2312" w:hAnsi="仿宋" w:cs="仿宋"/>
                <w:bCs/>
                <w:color w:val="000000" w:themeColor="text1"/>
                <w:sz w:val="24"/>
                <w:szCs w:val="24"/>
              </w:rPr>
              <w:t>2</w:t>
            </w:r>
            <w:r>
              <w:rPr>
                <w:rFonts w:ascii="仿宋_GB2312" w:eastAsia="仿宋_GB2312" w:hAnsi="仿宋" w:cs="仿宋" w:hint="eastAsia"/>
                <w:bCs/>
                <w:color w:val="000000" w:themeColor="text1"/>
                <w:sz w:val="24"/>
                <w:szCs w:val="24"/>
              </w:rPr>
              <w:t>，主治医师，浙江大学医学院附属第二医院；</w:t>
            </w:r>
          </w:p>
          <w:p w14:paraId="1AC7975B" w14:textId="32E6704C" w:rsidR="001E3C3C" w:rsidRDefault="00834A43" w:rsidP="00AE5D7D">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李建儒</w:t>
            </w:r>
            <w:r w:rsidR="001E3C3C">
              <w:rPr>
                <w:rFonts w:ascii="仿宋_GB2312" w:eastAsia="仿宋_GB2312" w:hAnsi="仿宋" w:cs="仿宋" w:hint="eastAsia"/>
                <w:bCs/>
                <w:color w:val="000000" w:themeColor="text1"/>
                <w:sz w:val="24"/>
                <w:szCs w:val="24"/>
              </w:rPr>
              <w:t>，排名1</w:t>
            </w:r>
            <w:r w:rsidR="001E3C3C">
              <w:rPr>
                <w:rFonts w:ascii="仿宋_GB2312" w:eastAsia="仿宋_GB2312" w:hAnsi="仿宋" w:cs="仿宋"/>
                <w:bCs/>
                <w:color w:val="000000" w:themeColor="text1"/>
                <w:sz w:val="24"/>
                <w:szCs w:val="24"/>
              </w:rPr>
              <w:t>3</w:t>
            </w:r>
            <w:r w:rsidR="00C43DE0">
              <w:rPr>
                <w:rFonts w:ascii="仿宋_GB2312" w:eastAsia="仿宋_GB2312" w:hAnsi="仿宋" w:cs="仿宋" w:hint="eastAsia"/>
                <w:bCs/>
                <w:color w:val="000000" w:themeColor="text1"/>
                <w:sz w:val="24"/>
                <w:szCs w:val="24"/>
              </w:rPr>
              <w:t>，</w:t>
            </w:r>
            <w:r>
              <w:rPr>
                <w:rFonts w:ascii="仿宋_GB2312" w:eastAsia="仿宋_GB2312" w:hAnsi="仿宋" w:cs="仿宋" w:hint="eastAsia"/>
                <w:bCs/>
                <w:color w:val="000000" w:themeColor="text1"/>
                <w:sz w:val="24"/>
                <w:szCs w:val="24"/>
              </w:rPr>
              <w:t>主治医师</w:t>
            </w:r>
            <w:r w:rsidR="00C43DE0">
              <w:rPr>
                <w:rFonts w:ascii="仿宋_GB2312" w:eastAsia="仿宋_GB2312" w:hAnsi="仿宋" w:cs="仿宋" w:hint="eastAsia"/>
                <w:bCs/>
                <w:color w:val="000000" w:themeColor="text1"/>
                <w:sz w:val="24"/>
                <w:szCs w:val="24"/>
              </w:rPr>
              <w:t>，浙江大学医学院附属第二医院</w:t>
            </w:r>
          </w:p>
        </w:tc>
      </w:tr>
      <w:tr w:rsidR="006B0E7E" w14:paraId="16D1BCE3" w14:textId="77777777" w:rsidTr="00AE5D7D">
        <w:trPr>
          <w:trHeight w:val="994"/>
        </w:trPr>
        <w:tc>
          <w:tcPr>
            <w:tcW w:w="2014" w:type="dxa"/>
            <w:tcBorders>
              <w:right w:val="single" w:sz="4" w:space="0" w:color="auto"/>
            </w:tcBorders>
            <w:vAlign w:val="center"/>
          </w:tcPr>
          <w:p w14:paraId="67819C9C" w14:textId="77777777" w:rsidR="006B0E7E" w:rsidRDefault="006B0E7E" w:rsidP="00F014AE">
            <w:pPr>
              <w:spacing w:line="440" w:lineRule="exact"/>
              <w:jc w:val="center"/>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8"/>
                <w:szCs w:val="24"/>
              </w:rPr>
              <w:t>主要完成单位</w:t>
            </w:r>
          </w:p>
        </w:tc>
        <w:tc>
          <w:tcPr>
            <w:tcW w:w="6492" w:type="dxa"/>
            <w:tcBorders>
              <w:left w:val="single" w:sz="4" w:space="0" w:color="auto"/>
            </w:tcBorders>
            <w:vAlign w:val="center"/>
          </w:tcPr>
          <w:p w14:paraId="2690A9E0" w14:textId="615B576A" w:rsidR="006B0E7E" w:rsidRDefault="00AE5D7D" w:rsidP="00834A43">
            <w:pPr>
              <w:spacing w:line="440" w:lineRule="exact"/>
              <w:jc w:val="center"/>
              <w:rPr>
                <w:rFonts w:ascii="仿宋" w:eastAsia="仿宋" w:hAnsi="仿宋" w:cs="仿宋" w:hint="eastAsia"/>
                <w:bCs/>
                <w:color w:val="000000" w:themeColor="text1"/>
                <w:sz w:val="24"/>
                <w:szCs w:val="24"/>
              </w:rPr>
            </w:pPr>
            <w:r>
              <w:rPr>
                <w:rFonts w:ascii="仿宋_GB2312" w:eastAsia="仿宋_GB2312" w:hAnsi="仿宋" w:cs="仿宋" w:hint="eastAsia"/>
                <w:bCs/>
                <w:color w:val="000000" w:themeColor="text1"/>
                <w:sz w:val="24"/>
                <w:szCs w:val="24"/>
              </w:rPr>
              <w:t>浙江大学医学院附属第二医院</w:t>
            </w:r>
          </w:p>
        </w:tc>
      </w:tr>
      <w:tr w:rsidR="006B0E7E" w14:paraId="115D705D" w14:textId="77777777" w:rsidTr="00AE5D7D">
        <w:trPr>
          <w:trHeight w:val="692"/>
        </w:trPr>
        <w:tc>
          <w:tcPr>
            <w:tcW w:w="2014" w:type="dxa"/>
            <w:vAlign w:val="center"/>
          </w:tcPr>
          <w:p w14:paraId="07480106" w14:textId="77777777" w:rsidR="006B0E7E" w:rsidRDefault="006B0E7E" w:rsidP="00F014AE">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提名单位</w:t>
            </w:r>
          </w:p>
        </w:tc>
        <w:tc>
          <w:tcPr>
            <w:tcW w:w="6492" w:type="dxa"/>
            <w:vAlign w:val="center"/>
          </w:tcPr>
          <w:p w14:paraId="705BEB44" w14:textId="57F32FE6" w:rsidR="006B0E7E" w:rsidRDefault="00AE5D7D" w:rsidP="00834A43">
            <w:pPr>
              <w:contextualSpacing/>
              <w:jc w:val="center"/>
              <w:rPr>
                <w:rStyle w:val="title1"/>
                <w:b w:val="0"/>
                <w:color w:val="000000"/>
              </w:rPr>
            </w:pPr>
            <w:r>
              <w:rPr>
                <w:rStyle w:val="title1"/>
                <w:rFonts w:hint="eastAsia"/>
                <w:b w:val="0"/>
                <w:color w:val="000000"/>
              </w:rPr>
              <w:t>浙江大学</w:t>
            </w:r>
          </w:p>
        </w:tc>
      </w:tr>
      <w:tr w:rsidR="006B0E7E" w14:paraId="31B3398D" w14:textId="77777777" w:rsidTr="00F31CAD">
        <w:trPr>
          <w:trHeight w:val="7078"/>
        </w:trPr>
        <w:tc>
          <w:tcPr>
            <w:tcW w:w="2014" w:type="dxa"/>
            <w:vAlign w:val="center"/>
          </w:tcPr>
          <w:p w14:paraId="48AC5F8D" w14:textId="77777777" w:rsidR="006B0E7E" w:rsidRDefault="006B0E7E" w:rsidP="00F014AE">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lastRenderedPageBreak/>
              <w:t>提名意见</w:t>
            </w:r>
          </w:p>
        </w:tc>
        <w:tc>
          <w:tcPr>
            <w:tcW w:w="6492" w:type="dxa"/>
            <w:vAlign w:val="center"/>
          </w:tcPr>
          <w:p w14:paraId="49C235F8" w14:textId="5D57C123" w:rsidR="00AE5D7D" w:rsidRDefault="00AE5D7D" w:rsidP="00AE5D7D">
            <w:pPr>
              <w:rPr>
                <w:rFonts w:ascii="宋体" w:hAnsi="宋体" w:hint="eastAsia"/>
                <w:bCs/>
                <w:color w:val="000000" w:themeColor="text1"/>
                <w:spacing w:val="2"/>
              </w:rPr>
            </w:pPr>
            <w:r w:rsidRPr="00A4339A">
              <w:rPr>
                <w:rFonts w:ascii="宋体" w:hAnsi="宋体" w:hint="eastAsia"/>
                <w:bCs/>
                <w:color w:val="000000" w:themeColor="text1"/>
                <w:spacing w:val="2"/>
              </w:rPr>
              <w:t>我单位认真审阅了该项目提名书及其附件材料，确认全部材料真实有效，相关栏目均符合《浙江省科学技术奖励办法》的填写要求。</w:t>
            </w:r>
          </w:p>
          <w:p w14:paraId="401C62F8" w14:textId="25F33A26" w:rsidR="00AE5D7D" w:rsidRPr="00FF255A" w:rsidRDefault="00AE5D7D" w:rsidP="00AE5D7D">
            <w:pPr>
              <w:ind w:firstLineChars="200" w:firstLine="428"/>
              <w:rPr>
                <w:rFonts w:ascii="宋体" w:hAnsi="宋体" w:hint="eastAsia"/>
                <w:bCs/>
                <w:color w:val="000000" w:themeColor="text1"/>
                <w:spacing w:val="2"/>
              </w:rPr>
            </w:pPr>
            <w:r w:rsidRPr="00522D44">
              <w:rPr>
                <w:rFonts w:ascii="宋体" w:hAnsi="宋体" w:hint="eastAsia"/>
                <w:bCs/>
                <w:color w:val="000000" w:themeColor="text1"/>
                <w:spacing w:val="2"/>
              </w:rPr>
              <w:t>颅内动脉瘤是常见的脑血管疾病之一，其引发的蛛网膜下腔出血是神经外科常见的急重症，致死致残率高，给患者、家庭和社会带来了沉重的负担。</w:t>
            </w:r>
            <w:r>
              <w:rPr>
                <w:rFonts w:ascii="宋体" w:hAnsi="宋体" w:hint="eastAsia"/>
                <w:bCs/>
                <w:color w:val="000000" w:themeColor="text1"/>
                <w:spacing w:val="2"/>
              </w:rPr>
              <w:t>陈高教授为核心的项目团队聚焦颅内动脉瘤救治关键技术，并进一步</w:t>
            </w:r>
            <w:r w:rsidR="00AF3568">
              <w:rPr>
                <w:rFonts w:ascii="宋体" w:hAnsi="宋体" w:hint="eastAsia"/>
                <w:bCs/>
                <w:color w:val="000000" w:themeColor="text1"/>
                <w:spacing w:val="2"/>
              </w:rPr>
              <w:t>革新了动脉瘤的</w:t>
            </w:r>
            <w:r>
              <w:rPr>
                <w:rFonts w:ascii="宋体" w:hAnsi="宋体" w:hint="eastAsia"/>
                <w:bCs/>
                <w:color w:val="000000" w:themeColor="text1"/>
                <w:spacing w:val="2"/>
              </w:rPr>
              <w:t>诊治体系：</w:t>
            </w:r>
            <w:r w:rsidRPr="00AB7D37">
              <w:rPr>
                <w:rFonts w:ascii="宋体" w:hAnsi="宋体" w:hint="eastAsia"/>
                <w:bCs/>
                <w:color w:val="000000" w:themeColor="text1"/>
                <w:spacing w:val="2"/>
              </w:rPr>
              <w:t>1、建立了集影像、介入与显微手术于一体的杂交手术诊疗规范，</w:t>
            </w:r>
            <w:r w:rsidRPr="00476A0B">
              <w:rPr>
                <w:rFonts w:ascii="宋体" w:hAnsi="宋体" w:hint="eastAsia"/>
                <w:bCs/>
                <w:color w:val="000000" w:themeColor="text1"/>
                <w:spacing w:val="2"/>
              </w:rPr>
              <w:t>显著优化破裂动脉瘤的诊治流程</w:t>
            </w:r>
            <w:r>
              <w:rPr>
                <w:rFonts w:ascii="宋体" w:hAnsi="宋体" w:hint="eastAsia"/>
                <w:bCs/>
                <w:color w:val="000000" w:themeColor="text1"/>
                <w:spacing w:val="2"/>
              </w:rPr>
              <w:t>，</w:t>
            </w:r>
            <w:r w:rsidRPr="00476A0B">
              <w:rPr>
                <w:rFonts w:ascii="宋体" w:hAnsi="宋体" w:hint="eastAsia"/>
                <w:bCs/>
                <w:color w:val="000000" w:themeColor="text1"/>
                <w:spacing w:val="2"/>
              </w:rPr>
              <w:t>提升了破裂颅内动脉瘤诊治效率，降低患者致死致残率</w:t>
            </w:r>
            <w:r w:rsidRPr="00AB7D37">
              <w:rPr>
                <w:rFonts w:ascii="宋体" w:hAnsi="宋体" w:hint="eastAsia"/>
                <w:bCs/>
                <w:color w:val="000000" w:themeColor="text1"/>
                <w:spacing w:val="2"/>
              </w:rPr>
              <w:t>；2、建立基于未破裂动脉瘤瘤壁成像与瘤内血栓多模态分析等为主的影像组学预测评价体系，科学评估颅内动脉瘤的破裂风险，</w:t>
            </w:r>
            <w:r>
              <w:rPr>
                <w:rFonts w:ascii="宋体" w:hAnsi="宋体" w:hint="eastAsia"/>
                <w:bCs/>
                <w:color w:val="000000" w:themeColor="text1"/>
                <w:spacing w:val="2"/>
              </w:rPr>
              <w:t>制定了</w:t>
            </w:r>
            <w:r w:rsidRPr="00AB7D37">
              <w:rPr>
                <w:rFonts w:ascii="宋体" w:hAnsi="宋体" w:hint="eastAsia"/>
                <w:bCs/>
                <w:color w:val="000000" w:themeColor="text1"/>
                <w:spacing w:val="2"/>
              </w:rPr>
              <w:t>个体化</w:t>
            </w:r>
            <w:r>
              <w:rPr>
                <w:rFonts w:ascii="宋体" w:hAnsi="宋体" w:hint="eastAsia"/>
                <w:bCs/>
                <w:color w:val="000000" w:themeColor="text1"/>
                <w:spacing w:val="2"/>
              </w:rPr>
              <w:t>的</w:t>
            </w:r>
            <w:r w:rsidRPr="00AB7D37">
              <w:rPr>
                <w:rFonts w:ascii="宋体" w:hAnsi="宋体" w:hint="eastAsia"/>
                <w:bCs/>
                <w:color w:val="000000" w:themeColor="text1"/>
                <w:spacing w:val="2"/>
              </w:rPr>
              <w:t>诊疗与随访方案</w:t>
            </w:r>
            <w:r>
              <w:rPr>
                <w:rFonts w:ascii="宋体" w:hAnsi="宋体" w:hint="eastAsia"/>
                <w:bCs/>
                <w:color w:val="000000" w:themeColor="text1"/>
                <w:spacing w:val="2"/>
              </w:rPr>
              <w:t>，</w:t>
            </w:r>
            <w:r w:rsidRPr="00AB7D37">
              <w:rPr>
                <w:rFonts w:ascii="宋体" w:hAnsi="宋体" w:hint="eastAsia"/>
                <w:bCs/>
                <w:color w:val="000000" w:themeColor="text1"/>
                <w:spacing w:val="2"/>
              </w:rPr>
              <w:t>避免过度医疗，大幅减轻相应医疗卫生支出；3.针对颅内动脉瘤引发蛛网膜下腔出血的致病机制，</w:t>
            </w:r>
            <w:r>
              <w:rPr>
                <w:rFonts w:ascii="宋体" w:hAnsi="宋体" w:hint="eastAsia"/>
                <w:bCs/>
                <w:color w:val="000000" w:themeColor="text1"/>
                <w:spacing w:val="2"/>
              </w:rPr>
              <w:t>课题组</w:t>
            </w:r>
            <w:r w:rsidRPr="00AB7D37">
              <w:rPr>
                <w:rFonts w:ascii="宋体" w:hAnsi="宋体" w:hint="eastAsia"/>
                <w:bCs/>
                <w:color w:val="000000" w:themeColor="text1"/>
                <w:spacing w:val="2"/>
              </w:rPr>
              <w:t>以神经炎症、</w:t>
            </w:r>
            <w:r w:rsidR="00DB7A82">
              <w:rPr>
                <w:rFonts w:ascii="宋体" w:hAnsi="宋体" w:hint="eastAsia"/>
                <w:bCs/>
                <w:color w:val="000000" w:themeColor="text1"/>
                <w:spacing w:val="2"/>
              </w:rPr>
              <w:t>氧化应激</w:t>
            </w:r>
            <w:r w:rsidR="001A2DC8">
              <w:rPr>
                <w:rFonts w:ascii="宋体" w:hAnsi="宋体" w:hint="eastAsia"/>
                <w:bCs/>
                <w:color w:val="000000" w:themeColor="text1"/>
                <w:spacing w:val="2"/>
              </w:rPr>
              <w:t>等</w:t>
            </w:r>
            <w:r w:rsidRPr="00AB7D37">
              <w:rPr>
                <w:rFonts w:ascii="宋体" w:hAnsi="宋体" w:hint="eastAsia"/>
                <w:bCs/>
                <w:color w:val="000000" w:themeColor="text1"/>
                <w:spacing w:val="2"/>
              </w:rPr>
              <w:t>为突破方向，</w:t>
            </w:r>
            <w:r>
              <w:rPr>
                <w:rFonts w:ascii="宋体" w:hAnsi="宋体" w:hint="eastAsia"/>
                <w:bCs/>
                <w:color w:val="000000" w:themeColor="text1"/>
                <w:spacing w:val="2"/>
              </w:rPr>
              <w:t>深入</w:t>
            </w:r>
            <w:r w:rsidRPr="00AB7D37">
              <w:rPr>
                <w:rFonts w:ascii="宋体" w:hAnsi="宋体" w:hint="eastAsia"/>
                <w:bCs/>
                <w:color w:val="000000" w:themeColor="text1"/>
                <w:spacing w:val="2"/>
              </w:rPr>
              <w:t>开展机制探索与特异性靶向药物研发。上述研究成果已推广至国内</w:t>
            </w:r>
            <w:r w:rsidR="001A2DC8">
              <w:rPr>
                <w:rFonts w:ascii="宋体" w:hAnsi="宋体" w:hint="eastAsia"/>
                <w:bCs/>
                <w:color w:val="000000" w:themeColor="text1"/>
                <w:spacing w:val="2"/>
              </w:rPr>
              <w:t>40</w:t>
            </w:r>
            <w:r w:rsidRPr="00AB7D37">
              <w:rPr>
                <w:rFonts w:ascii="宋体" w:hAnsi="宋体" w:hint="eastAsia"/>
                <w:bCs/>
                <w:color w:val="000000" w:themeColor="text1"/>
                <w:spacing w:val="2"/>
              </w:rPr>
              <w:t>家大型神经外科诊疗中心，累计</w:t>
            </w:r>
            <w:r w:rsidR="001A2DC8">
              <w:rPr>
                <w:rFonts w:ascii="宋体" w:hAnsi="宋体" w:hint="eastAsia"/>
                <w:bCs/>
                <w:color w:val="000000" w:themeColor="text1"/>
                <w:spacing w:val="2"/>
              </w:rPr>
              <w:t>21000余</w:t>
            </w:r>
            <w:r w:rsidR="00921A7C">
              <w:rPr>
                <w:rFonts w:ascii="宋体" w:hAnsi="宋体" w:hint="eastAsia"/>
                <w:bCs/>
                <w:color w:val="000000" w:themeColor="text1"/>
                <w:spacing w:val="2"/>
              </w:rPr>
              <w:t>名</w:t>
            </w:r>
            <w:r w:rsidRPr="00AB7D37">
              <w:rPr>
                <w:rFonts w:ascii="宋体" w:hAnsi="宋体" w:hint="eastAsia"/>
                <w:bCs/>
                <w:color w:val="000000" w:themeColor="text1"/>
                <w:spacing w:val="2"/>
              </w:rPr>
              <w:t>动脉瘤患者直接受益</w:t>
            </w:r>
            <w:r>
              <w:rPr>
                <w:rFonts w:ascii="宋体" w:hAnsi="宋体" w:hint="eastAsia"/>
                <w:bCs/>
                <w:color w:val="000000" w:themeColor="text1"/>
                <w:spacing w:val="2"/>
              </w:rPr>
              <w:t>。研究团队</w:t>
            </w:r>
            <w:r w:rsidRPr="00AB7D37">
              <w:rPr>
                <w:rFonts w:ascii="宋体" w:hAnsi="宋体" w:hint="eastAsia"/>
                <w:bCs/>
                <w:color w:val="000000" w:themeColor="text1"/>
                <w:spacing w:val="2"/>
              </w:rPr>
              <w:t>已发表SCI论文</w:t>
            </w:r>
            <w:r w:rsidR="00C43DE0" w:rsidRPr="00DF2223">
              <w:rPr>
                <w:rFonts w:ascii="宋体" w:hAnsi="宋体"/>
                <w:bCs/>
                <w:color w:val="000000" w:themeColor="text1"/>
                <w:spacing w:val="2"/>
              </w:rPr>
              <w:t>132</w:t>
            </w:r>
            <w:r w:rsidRPr="00AB7D37">
              <w:rPr>
                <w:rFonts w:ascii="宋体" w:hAnsi="宋体" w:hint="eastAsia"/>
                <w:bCs/>
                <w:color w:val="000000" w:themeColor="text1"/>
                <w:spacing w:val="2"/>
              </w:rPr>
              <w:t>篇，</w:t>
            </w:r>
            <w:r>
              <w:rPr>
                <w:rFonts w:ascii="宋体" w:hAnsi="宋体" w:hint="eastAsia"/>
                <w:bCs/>
                <w:color w:val="000000" w:themeColor="text1"/>
                <w:spacing w:val="2"/>
              </w:rPr>
              <w:t>其中</w:t>
            </w:r>
            <w:r w:rsidR="000B3E06">
              <w:rPr>
                <w:rFonts w:ascii="宋体" w:hAnsi="宋体" w:hint="eastAsia"/>
                <w:bCs/>
                <w:color w:val="000000" w:themeColor="text1"/>
                <w:spacing w:val="2"/>
              </w:rPr>
              <w:t>影响因子</w:t>
            </w:r>
            <w:r>
              <w:rPr>
                <w:rFonts w:ascii="宋体" w:hAnsi="宋体" w:hint="eastAsia"/>
                <w:bCs/>
                <w:color w:val="000000" w:themeColor="text1"/>
                <w:spacing w:val="2"/>
              </w:rPr>
              <w:t>1</w:t>
            </w:r>
            <w:r>
              <w:rPr>
                <w:rFonts w:ascii="宋体" w:hAnsi="宋体"/>
                <w:bCs/>
                <w:color w:val="000000" w:themeColor="text1"/>
                <w:spacing w:val="2"/>
              </w:rPr>
              <w:t>0</w:t>
            </w:r>
            <w:r>
              <w:rPr>
                <w:rFonts w:ascii="宋体" w:hAnsi="宋体" w:hint="eastAsia"/>
                <w:bCs/>
                <w:color w:val="000000" w:themeColor="text1"/>
                <w:spacing w:val="2"/>
              </w:rPr>
              <w:t>分以上</w:t>
            </w:r>
            <w:r w:rsidR="000B3E06">
              <w:rPr>
                <w:rFonts w:ascii="宋体" w:hAnsi="宋体" w:hint="eastAsia"/>
                <w:bCs/>
                <w:color w:val="000000" w:themeColor="text1"/>
                <w:spacing w:val="2"/>
              </w:rPr>
              <w:t>论文</w:t>
            </w:r>
            <w:r w:rsidR="00821A1F">
              <w:rPr>
                <w:rFonts w:ascii="宋体" w:hAnsi="宋体" w:hint="eastAsia"/>
                <w:bCs/>
                <w:color w:val="000000" w:themeColor="text1"/>
                <w:spacing w:val="2"/>
              </w:rPr>
              <w:t>11</w:t>
            </w:r>
            <w:r>
              <w:rPr>
                <w:rFonts w:ascii="宋体" w:hAnsi="宋体" w:hint="eastAsia"/>
                <w:bCs/>
                <w:color w:val="000000" w:themeColor="text1"/>
                <w:spacing w:val="2"/>
              </w:rPr>
              <w:t>篇，5分以上</w:t>
            </w:r>
            <w:r w:rsidR="000B3E06">
              <w:rPr>
                <w:rFonts w:ascii="宋体" w:hAnsi="宋体" w:hint="eastAsia"/>
                <w:bCs/>
                <w:color w:val="000000" w:themeColor="text1"/>
                <w:spacing w:val="2"/>
              </w:rPr>
              <w:t>论文</w:t>
            </w:r>
            <w:r w:rsidR="001A2DC8">
              <w:rPr>
                <w:rFonts w:ascii="宋体" w:hAnsi="宋体" w:hint="eastAsia"/>
                <w:bCs/>
                <w:color w:val="000000" w:themeColor="text1"/>
                <w:spacing w:val="2"/>
              </w:rPr>
              <w:t>103</w:t>
            </w:r>
            <w:r>
              <w:rPr>
                <w:rFonts w:ascii="宋体" w:hAnsi="宋体" w:hint="eastAsia"/>
                <w:bCs/>
                <w:color w:val="000000" w:themeColor="text1"/>
                <w:spacing w:val="2"/>
              </w:rPr>
              <w:t>篇，</w:t>
            </w:r>
            <w:r w:rsidR="002362E0" w:rsidRPr="002362E0">
              <w:rPr>
                <w:rFonts w:ascii="宋体" w:hAnsi="宋体" w:hint="eastAsia"/>
                <w:bCs/>
                <w:color w:val="000000" w:themeColor="text1"/>
                <w:spacing w:val="2"/>
              </w:rPr>
              <w:t>另获国家发明专利1项，发表学术专著1部，中文核心期刊论著10</w:t>
            </w:r>
            <w:r w:rsidR="001A2DC8">
              <w:rPr>
                <w:rFonts w:ascii="宋体" w:hAnsi="宋体" w:hint="eastAsia"/>
                <w:bCs/>
                <w:color w:val="000000" w:themeColor="text1"/>
                <w:spacing w:val="2"/>
              </w:rPr>
              <w:t>余</w:t>
            </w:r>
            <w:r w:rsidR="002362E0" w:rsidRPr="002362E0">
              <w:rPr>
                <w:rFonts w:ascii="宋体" w:hAnsi="宋体" w:hint="eastAsia"/>
                <w:bCs/>
                <w:color w:val="000000" w:themeColor="text1"/>
                <w:spacing w:val="2"/>
              </w:rPr>
              <w:t>篇，参与撰写神经外科围手术期出血防治专家共识（2018），</w:t>
            </w:r>
            <w:r w:rsidRPr="00AE5D7D">
              <w:rPr>
                <w:rFonts w:ascii="宋体" w:hAnsi="宋体" w:hint="eastAsia"/>
                <w:bCs/>
                <w:color w:val="000000" w:themeColor="text1"/>
                <w:spacing w:val="2"/>
              </w:rPr>
              <w:t>累计培养硕士、博士</w:t>
            </w:r>
            <w:r w:rsidR="00DF2223" w:rsidRPr="00DF2223">
              <w:rPr>
                <w:rFonts w:ascii="宋体" w:hAnsi="宋体"/>
                <w:bCs/>
                <w:color w:val="000000" w:themeColor="text1"/>
                <w:spacing w:val="2"/>
              </w:rPr>
              <w:t>1</w:t>
            </w:r>
            <w:r w:rsidR="001A2DC8">
              <w:rPr>
                <w:rFonts w:ascii="宋体" w:hAnsi="宋体" w:hint="eastAsia"/>
                <w:bCs/>
                <w:color w:val="000000" w:themeColor="text1"/>
                <w:spacing w:val="2"/>
              </w:rPr>
              <w:t>5</w:t>
            </w:r>
            <w:r w:rsidR="00DF2223" w:rsidRPr="00DF2223">
              <w:rPr>
                <w:rFonts w:ascii="宋体" w:hAnsi="宋体"/>
                <w:bCs/>
                <w:color w:val="000000" w:themeColor="text1"/>
                <w:spacing w:val="2"/>
              </w:rPr>
              <w:t>6</w:t>
            </w:r>
            <w:r w:rsidRPr="00AE5D7D">
              <w:rPr>
                <w:rFonts w:ascii="宋体" w:hAnsi="宋体" w:hint="eastAsia"/>
                <w:bCs/>
                <w:color w:val="000000" w:themeColor="text1"/>
                <w:spacing w:val="2"/>
              </w:rPr>
              <w:t>名，在</w:t>
            </w:r>
            <w:r>
              <w:rPr>
                <w:rFonts w:ascii="宋体" w:hAnsi="宋体" w:hint="eastAsia"/>
                <w:bCs/>
                <w:color w:val="000000" w:themeColor="text1"/>
                <w:spacing w:val="2"/>
              </w:rPr>
              <w:t>国内外</w:t>
            </w:r>
            <w:r w:rsidRPr="00AB7D37">
              <w:rPr>
                <w:rFonts w:ascii="宋体" w:hAnsi="宋体" w:hint="eastAsia"/>
                <w:bCs/>
                <w:color w:val="000000" w:themeColor="text1"/>
                <w:spacing w:val="2"/>
              </w:rPr>
              <w:t>产生了</w:t>
            </w:r>
            <w:r>
              <w:rPr>
                <w:rFonts w:ascii="宋体" w:hAnsi="宋体" w:hint="eastAsia"/>
                <w:bCs/>
                <w:color w:val="000000" w:themeColor="text1"/>
                <w:spacing w:val="2"/>
              </w:rPr>
              <w:t>广泛</w:t>
            </w:r>
            <w:r w:rsidRPr="00AB7D37">
              <w:rPr>
                <w:rFonts w:ascii="宋体" w:hAnsi="宋体" w:hint="eastAsia"/>
                <w:bCs/>
                <w:color w:val="000000" w:themeColor="text1"/>
                <w:spacing w:val="2"/>
              </w:rPr>
              <w:t>的影响。</w:t>
            </w:r>
            <w:r>
              <w:rPr>
                <w:rFonts w:ascii="宋体" w:hAnsi="宋体" w:hint="eastAsia"/>
                <w:bCs/>
                <w:color w:val="000000" w:themeColor="text1"/>
                <w:spacing w:val="2"/>
              </w:rPr>
              <w:t>本</w:t>
            </w:r>
            <w:r w:rsidR="00D93DAB">
              <w:rPr>
                <w:rFonts w:ascii="宋体" w:hAnsi="宋体" w:hint="eastAsia"/>
                <w:bCs/>
                <w:color w:val="000000" w:themeColor="text1"/>
                <w:spacing w:val="2"/>
              </w:rPr>
              <w:t>研究</w:t>
            </w:r>
            <w:r>
              <w:rPr>
                <w:rFonts w:ascii="宋体" w:hAnsi="宋体" w:hint="eastAsia"/>
                <w:bCs/>
                <w:color w:val="000000" w:themeColor="text1"/>
                <w:spacing w:val="2"/>
              </w:rPr>
              <w:t>项目对</w:t>
            </w:r>
            <w:r w:rsidRPr="00AB7D37">
              <w:rPr>
                <w:rFonts w:ascii="宋体" w:hAnsi="宋体" w:hint="eastAsia"/>
                <w:bCs/>
                <w:color w:val="000000" w:themeColor="text1"/>
                <w:spacing w:val="2"/>
              </w:rPr>
              <w:t>提升</w:t>
            </w:r>
            <w:r>
              <w:rPr>
                <w:rFonts w:ascii="宋体" w:hAnsi="宋体" w:hint="eastAsia"/>
                <w:bCs/>
                <w:color w:val="000000" w:themeColor="text1"/>
                <w:spacing w:val="2"/>
              </w:rPr>
              <w:t>我国颅内动脉瘤</w:t>
            </w:r>
            <w:r w:rsidRPr="00AB7D37">
              <w:rPr>
                <w:rFonts w:ascii="宋体" w:hAnsi="宋体" w:hint="eastAsia"/>
                <w:bCs/>
                <w:color w:val="000000" w:themeColor="text1"/>
                <w:spacing w:val="2"/>
              </w:rPr>
              <w:t>的诊疗水平</w:t>
            </w:r>
            <w:r>
              <w:rPr>
                <w:rFonts w:ascii="宋体" w:hAnsi="宋体" w:hint="eastAsia"/>
                <w:bCs/>
                <w:color w:val="000000" w:themeColor="text1"/>
                <w:spacing w:val="2"/>
              </w:rPr>
              <w:t>、保障广大人民群众健康、促进卫生产业发展</w:t>
            </w:r>
            <w:r w:rsidR="00AF3568">
              <w:rPr>
                <w:rFonts w:ascii="宋体" w:hAnsi="宋体" w:hint="eastAsia"/>
                <w:bCs/>
                <w:color w:val="000000" w:themeColor="text1"/>
                <w:spacing w:val="2"/>
              </w:rPr>
              <w:t>、全面提高社会和经济效益发挥了重要的推动作用。</w:t>
            </w:r>
          </w:p>
          <w:p w14:paraId="17DA6DCE" w14:textId="66908B61" w:rsidR="006B0E7E" w:rsidRPr="00AE5D7D" w:rsidRDefault="00AE5D7D" w:rsidP="00AE5D7D">
            <w:pPr>
              <w:contextualSpacing/>
              <w:rPr>
                <w:rFonts w:ascii="宋体" w:hAnsi="宋体" w:hint="eastAsia"/>
                <w:color w:val="000000" w:themeColor="text1"/>
                <w:spacing w:val="2"/>
              </w:rPr>
            </w:pPr>
            <w:r w:rsidRPr="00F31CAD">
              <w:rPr>
                <w:rFonts w:ascii="宋体" w:hAnsi="宋体" w:hint="eastAsia"/>
                <w:b/>
                <w:color w:val="000000" w:themeColor="text1"/>
                <w:spacing w:val="2"/>
              </w:rPr>
              <w:t>提名该成果为</w:t>
            </w:r>
            <w:r w:rsidR="00AF3568" w:rsidRPr="00F31CAD">
              <w:rPr>
                <w:rFonts w:ascii="宋体" w:hAnsi="宋体" w:hint="eastAsia"/>
                <w:b/>
                <w:color w:val="000000" w:themeColor="text1"/>
                <w:spacing w:val="2"/>
              </w:rPr>
              <w:t>浙江省</w:t>
            </w:r>
            <w:r w:rsidRPr="00F31CAD">
              <w:rPr>
                <w:rFonts w:ascii="宋体" w:hAnsi="宋体" w:hint="eastAsia"/>
                <w:b/>
                <w:color w:val="000000" w:themeColor="text1"/>
                <w:spacing w:val="2"/>
              </w:rPr>
              <w:t>科学技术进步奖</w:t>
            </w:r>
            <w:r w:rsidRPr="00F31CAD">
              <w:rPr>
                <w:rFonts w:ascii="宋体" w:hAnsi="宋体" w:hint="eastAsia"/>
                <w:b/>
                <w:color w:val="000000" w:themeColor="text1"/>
                <w:spacing w:val="2"/>
                <w:u w:val="single"/>
              </w:rPr>
              <w:t xml:space="preserve"> </w:t>
            </w:r>
            <w:r w:rsidRPr="00F31CAD">
              <w:rPr>
                <w:rFonts w:ascii="宋体" w:hAnsi="宋体"/>
                <w:b/>
                <w:color w:val="000000" w:themeColor="text1"/>
                <w:spacing w:val="2"/>
                <w:u w:val="single"/>
              </w:rPr>
              <w:t xml:space="preserve"> </w:t>
            </w:r>
            <w:r w:rsidRPr="00F31CAD">
              <w:rPr>
                <w:rFonts w:ascii="宋体" w:hAnsi="宋体" w:hint="eastAsia"/>
                <w:b/>
                <w:color w:val="000000" w:themeColor="text1"/>
                <w:spacing w:val="2"/>
                <w:u w:val="single"/>
              </w:rPr>
              <w:t>一</w:t>
            </w:r>
            <w:r w:rsidRPr="00F31CAD">
              <w:rPr>
                <w:rFonts w:ascii="宋体" w:hAnsi="宋体"/>
                <w:b/>
                <w:color w:val="000000" w:themeColor="text1"/>
                <w:spacing w:val="2"/>
                <w:u w:val="single"/>
              </w:rPr>
              <w:t xml:space="preserve"> </w:t>
            </w:r>
            <w:r w:rsidRPr="00F31CAD">
              <w:rPr>
                <w:rFonts w:ascii="宋体" w:hAnsi="宋体" w:hint="eastAsia"/>
                <w:b/>
                <w:color w:val="000000" w:themeColor="text1"/>
                <w:spacing w:val="2"/>
                <w:u w:val="single"/>
              </w:rPr>
              <w:t xml:space="preserve"> </w:t>
            </w:r>
            <w:r w:rsidRPr="00F31CAD">
              <w:rPr>
                <w:rFonts w:ascii="宋体" w:hAnsi="宋体" w:hint="eastAsia"/>
                <w:b/>
                <w:color w:val="000000" w:themeColor="text1"/>
                <w:spacing w:val="2"/>
              </w:rPr>
              <w:t>等奖</w:t>
            </w:r>
            <w:r w:rsidRPr="00AE5D7D">
              <w:rPr>
                <w:rFonts w:ascii="宋体" w:hAnsi="宋体" w:hint="eastAsia"/>
                <w:bCs/>
                <w:color w:val="000000" w:themeColor="text1"/>
                <w:spacing w:val="2"/>
              </w:rPr>
              <w:t>。</w:t>
            </w:r>
          </w:p>
        </w:tc>
      </w:tr>
    </w:tbl>
    <w:p w14:paraId="3398D8BE" w14:textId="2CA21B2A" w:rsidR="003E2243" w:rsidRPr="00F31CAD" w:rsidRDefault="003E2243" w:rsidP="00F31CAD">
      <w:pPr>
        <w:widowControl/>
        <w:jc w:val="left"/>
        <w:sectPr w:rsidR="003E2243" w:rsidRPr="00F31CAD" w:rsidSect="007C18FF">
          <w:pgSz w:w="11906" w:h="16838"/>
          <w:pgMar w:top="1440" w:right="1800" w:bottom="1440" w:left="1800" w:header="851" w:footer="992" w:gutter="0"/>
          <w:cols w:space="425"/>
          <w:docGrid w:type="lines" w:linePitch="312"/>
        </w:sectPr>
      </w:pPr>
    </w:p>
    <w:p w14:paraId="68420CEA" w14:textId="4AE4E630" w:rsidR="00F6703A" w:rsidRDefault="00F6703A" w:rsidP="00F6703A">
      <w:pPr>
        <w:pStyle w:val="a8"/>
        <w:jc w:val="center"/>
        <w:rPr>
          <w:rFonts w:ascii="方正黑体简体" w:eastAsia="方正黑体简体" w:hAnsi="宋体" w:hint="eastAsia"/>
          <w:color w:val="000000" w:themeColor="text1"/>
          <w:sz w:val="32"/>
          <w:szCs w:val="22"/>
        </w:rPr>
      </w:pPr>
      <w:r>
        <w:rPr>
          <w:rFonts w:ascii="方正黑体简体" w:eastAsia="方正黑体简体" w:hAnsi="宋体" w:hint="eastAsia"/>
          <w:color w:val="000000" w:themeColor="text1"/>
          <w:sz w:val="32"/>
          <w:szCs w:val="22"/>
        </w:rPr>
        <w:lastRenderedPageBreak/>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55"/>
        <w:gridCol w:w="1213"/>
        <w:gridCol w:w="1213"/>
        <w:gridCol w:w="1213"/>
        <w:gridCol w:w="2215"/>
        <w:gridCol w:w="2215"/>
      </w:tblGrid>
      <w:tr w:rsidR="00F6703A" w14:paraId="1B9D724B"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48F64D97"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知识产权</w:t>
            </w:r>
          </w:p>
          <w:p w14:paraId="2C0B78DE"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4F289C69"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64055816"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国家</w:t>
            </w:r>
          </w:p>
          <w:p w14:paraId="3C112C11" w14:textId="77777777" w:rsidR="00F6703A" w:rsidRDefault="00F6703A" w:rsidP="00DE4F9A">
            <w:pPr>
              <w:jc w:val="center"/>
              <w:rPr>
                <w:rFonts w:ascii="仿宋_GB2312" w:eastAsia="仿宋_GB2312" w:hAnsi="宋体" w:hint="eastAsia"/>
                <w:bCs/>
                <w:snapToGrid w:val="0"/>
                <w:color w:val="000000" w:themeColor="text1"/>
                <w:kern w:val="0"/>
                <w:sz w:val="24"/>
                <w:szCs w:val="21"/>
              </w:rPr>
            </w:pPr>
            <w:r>
              <w:rPr>
                <w:rFonts w:ascii="仿宋_GB2312" w:eastAsia="仿宋_GB2312" w:hAnsi="宋体" w:hint="eastAsia"/>
                <w:bCs/>
                <w:snapToGrid w:val="0"/>
                <w:color w:val="000000" w:themeColor="text1"/>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79D46D7A"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授权号</w:t>
            </w:r>
          </w:p>
          <w:p w14:paraId="6578D156"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14:paraId="6703BF5C"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授权</w:t>
            </w:r>
          </w:p>
          <w:p w14:paraId="15D11493"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（标准发布）</w:t>
            </w:r>
          </w:p>
          <w:p w14:paraId="110F1150"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14:paraId="0A17EF99"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534F89A3"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2D600FE0"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14:paraId="594DE029" w14:textId="77777777" w:rsidR="00F6703A" w:rsidRDefault="00F6703A" w:rsidP="00DE4F9A">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发明专利（标准规范）有效状态</w:t>
            </w:r>
          </w:p>
        </w:tc>
      </w:tr>
      <w:tr w:rsidR="00F6703A" w14:paraId="378A8210"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02366238" w14:textId="77777777" w:rsidR="00F6703A" w:rsidRPr="00527760" w:rsidRDefault="00F6703A" w:rsidP="00B859C7">
            <w:pPr>
              <w:rPr>
                <w:rFonts w:ascii="仿宋" w:eastAsia="仿宋" w:hAnsi="仿宋" w:hint="eastAsia"/>
                <w:color w:val="000000" w:themeColor="text1"/>
                <w:sz w:val="24"/>
                <w:szCs w:val="21"/>
              </w:rPr>
            </w:pPr>
            <w:r w:rsidRPr="00527760">
              <w:rPr>
                <w:rFonts w:ascii="仿宋" w:eastAsia="仿宋" w:hAnsi="仿宋" w:hint="eastAsia"/>
                <w:color w:val="000000" w:themeColor="text1"/>
                <w:sz w:val="24"/>
                <w:szCs w:val="21"/>
              </w:rPr>
              <w:t>发明专利</w:t>
            </w:r>
          </w:p>
        </w:tc>
        <w:tc>
          <w:tcPr>
            <w:tcW w:w="2577" w:type="dxa"/>
            <w:tcBorders>
              <w:top w:val="single" w:sz="4" w:space="0" w:color="auto"/>
              <w:left w:val="single" w:sz="4" w:space="0" w:color="auto"/>
              <w:bottom w:val="single" w:sz="4" w:space="0" w:color="auto"/>
              <w:right w:val="single" w:sz="4" w:space="0" w:color="auto"/>
            </w:tcBorders>
          </w:tcPr>
          <w:p w14:paraId="7B62AFF1" w14:textId="77777777" w:rsidR="00F6703A" w:rsidRPr="00527760" w:rsidRDefault="00F6703A" w:rsidP="00B859C7">
            <w:pPr>
              <w:rPr>
                <w:rFonts w:ascii="仿宋" w:eastAsia="仿宋" w:hAnsi="仿宋" w:hint="eastAsia"/>
                <w:color w:val="000000" w:themeColor="text1"/>
                <w:sz w:val="24"/>
                <w:szCs w:val="21"/>
              </w:rPr>
            </w:pPr>
            <w:r w:rsidRPr="00527760">
              <w:rPr>
                <w:rFonts w:ascii="仿宋" w:eastAsia="仿宋" w:hAnsi="仿宋" w:hint="eastAsia"/>
                <w:color w:val="000000" w:themeColor="text1"/>
                <w:sz w:val="24"/>
                <w:szCs w:val="21"/>
              </w:rPr>
              <w:t>利用</w:t>
            </w:r>
            <w:r w:rsidRPr="00527760">
              <w:rPr>
                <w:rFonts w:ascii="仿宋" w:eastAsia="仿宋" w:hAnsi="仿宋" w:cs="微软雅黑" w:hint="eastAsia"/>
                <w:color w:val="000000" w:themeColor="text1"/>
                <w:sz w:val="24"/>
                <w:szCs w:val="21"/>
              </w:rPr>
              <w:t>断层</w:t>
            </w:r>
            <w:r w:rsidRPr="00527760">
              <w:rPr>
                <w:rFonts w:ascii="仿宋" w:eastAsia="仿宋" w:hAnsi="仿宋" w:cs="___WRD_EMBED_SUB_45" w:hint="eastAsia"/>
                <w:color w:val="000000" w:themeColor="text1"/>
                <w:sz w:val="24"/>
                <w:szCs w:val="21"/>
              </w:rPr>
              <w:t>图像获取</w:t>
            </w:r>
            <w:r w:rsidRPr="00527760">
              <w:rPr>
                <w:rFonts w:ascii="仿宋" w:eastAsia="仿宋" w:hAnsi="仿宋" w:cs="微软雅黑" w:hint="eastAsia"/>
                <w:color w:val="000000" w:themeColor="text1"/>
                <w:sz w:val="24"/>
                <w:szCs w:val="21"/>
              </w:rPr>
              <w:t>靶</w:t>
            </w:r>
            <w:r w:rsidRPr="00527760">
              <w:rPr>
                <w:rFonts w:ascii="仿宋" w:eastAsia="仿宋" w:hAnsi="仿宋" w:cs="___WRD_EMBED_SUB_45" w:hint="eastAsia"/>
                <w:color w:val="000000" w:themeColor="text1"/>
                <w:sz w:val="24"/>
                <w:szCs w:val="21"/>
              </w:rPr>
              <w:t>点在立体定向仪内的</w:t>
            </w:r>
            <w:r w:rsidRPr="00527760">
              <w:rPr>
                <w:rFonts w:ascii="仿宋" w:eastAsia="仿宋" w:hAnsi="仿宋" w:cs="微软雅黑" w:hint="eastAsia"/>
                <w:color w:val="000000" w:themeColor="text1"/>
                <w:sz w:val="24"/>
                <w:szCs w:val="21"/>
              </w:rPr>
              <w:t>坐</w:t>
            </w:r>
            <w:r w:rsidRPr="00527760">
              <w:rPr>
                <w:rFonts w:ascii="仿宋" w:eastAsia="仿宋" w:hAnsi="仿宋" w:cs="___WRD_EMBED_SUB_45" w:hint="eastAsia"/>
                <w:color w:val="000000" w:themeColor="text1"/>
                <w:sz w:val="24"/>
                <w:szCs w:val="21"/>
              </w:rPr>
              <w:t>标的方法</w:t>
            </w:r>
          </w:p>
        </w:tc>
        <w:tc>
          <w:tcPr>
            <w:tcW w:w="992" w:type="dxa"/>
            <w:tcBorders>
              <w:top w:val="single" w:sz="4" w:space="0" w:color="auto"/>
              <w:left w:val="single" w:sz="4" w:space="0" w:color="auto"/>
              <w:bottom w:val="single" w:sz="4" w:space="0" w:color="auto"/>
              <w:right w:val="single" w:sz="4" w:space="0" w:color="auto"/>
            </w:tcBorders>
          </w:tcPr>
          <w:p w14:paraId="1404BA33" w14:textId="77777777" w:rsidR="00F6703A" w:rsidRPr="00527760" w:rsidRDefault="00F6703A" w:rsidP="00B859C7">
            <w:pPr>
              <w:rPr>
                <w:rFonts w:ascii="仿宋" w:eastAsia="仿宋" w:hAnsi="仿宋" w:hint="eastAsia"/>
                <w:color w:val="000000" w:themeColor="text1"/>
                <w:sz w:val="24"/>
                <w:szCs w:val="21"/>
              </w:rPr>
            </w:pPr>
            <w:r w:rsidRPr="00527760">
              <w:rPr>
                <w:rFonts w:ascii="仿宋" w:eastAsia="仿宋" w:hAnsi="仿宋" w:hint="eastAsia"/>
                <w:color w:val="000000" w:themeColor="text1"/>
                <w:sz w:val="24"/>
                <w:szCs w:val="21"/>
              </w:rPr>
              <w:t>中国</w:t>
            </w:r>
          </w:p>
        </w:tc>
        <w:tc>
          <w:tcPr>
            <w:tcW w:w="1655" w:type="dxa"/>
            <w:tcBorders>
              <w:top w:val="single" w:sz="4" w:space="0" w:color="auto"/>
              <w:left w:val="single" w:sz="4" w:space="0" w:color="auto"/>
              <w:bottom w:val="single" w:sz="4" w:space="0" w:color="auto"/>
              <w:right w:val="single" w:sz="4" w:space="0" w:color="auto"/>
            </w:tcBorders>
          </w:tcPr>
          <w:p w14:paraId="1467F47F" w14:textId="77777777" w:rsidR="00F6703A" w:rsidRPr="00527760" w:rsidRDefault="00F6703A" w:rsidP="00B859C7">
            <w:pPr>
              <w:rPr>
                <w:rFonts w:ascii="仿宋" w:eastAsia="仿宋" w:hAnsi="仿宋" w:hint="eastAsia"/>
                <w:color w:val="000000" w:themeColor="text1"/>
                <w:sz w:val="24"/>
                <w:szCs w:val="21"/>
              </w:rPr>
            </w:pPr>
            <w:r w:rsidRPr="00527760">
              <w:rPr>
                <w:rFonts w:ascii="仿宋" w:eastAsia="仿宋" w:hAnsi="仿宋"/>
                <w:color w:val="000000" w:themeColor="text1"/>
                <w:sz w:val="24"/>
                <w:szCs w:val="21"/>
              </w:rPr>
              <w:t>ZL201210590017.8</w:t>
            </w:r>
          </w:p>
        </w:tc>
        <w:tc>
          <w:tcPr>
            <w:tcW w:w="1213" w:type="dxa"/>
            <w:tcBorders>
              <w:top w:val="single" w:sz="4" w:space="0" w:color="auto"/>
              <w:left w:val="single" w:sz="4" w:space="0" w:color="auto"/>
              <w:bottom w:val="single" w:sz="4" w:space="0" w:color="auto"/>
              <w:right w:val="single" w:sz="4" w:space="0" w:color="auto"/>
            </w:tcBorders>
          </w:tcPr>
          <w:p w14:paraId="731B67ED" w14:textId="77777777" w:rsidR="00F6703A" w:rsidRPr="00527760" w:rsidRDefault="00F6703A" w:rsidP="00B859C7">
            <w:pPr>
              <w:rPr>
                <w:rFonts w:ascii="仿宋" w:eastAsia="仿宋" w:hAnsi="仿宋" w:hint="eastAsia"/>
                <w:color w:val="000000" w:themeColor="text1"/>
                <w:sz w:val="24"/>
                <w:szCs w:val="21"/>
              </w:rPr>
            </w:pPr>
            <w:r w:rsidRPr="00527760">
              <w:rPr>
                <w:rFonts w:ascii="仿宋" w:eastAsia="仿宋" w:hAnsi="仿宋" w:hint="eastAsia"/>
                <w:color w:val="000000" w:themeColor="text1"/>
                <w:sz w:val="24"/>
                <w:szCs w:val="21"/>
              </w:rPr>
              <w:t>2</w:t>
            </w:r>
            <w:r w:rsidRPr="00527760">
              <w:rPr>
                <w:rFonts w:ascii="仿宋" w:eastAsia="仿宋" w:hAnsi="仿宋"/>
                <w:color w:val="000000" w:themeColor="text1"/>
                <w:sz w:val="24"/>
                <w:szCs w:val="21"/>
              </w:rPr>
              <w:t>015</w:t>
            </w:r>
            <w:r w:rsidRPr="00527760">
              <w:rPr>
                <w:rFonts w:ascii="仿宋" w:eastAsia="仿宋" w:hAnsi="仿宋" w:hint="eastAsia"/>
                <w:color w:val="000000" w:themeColor="text1"/>
                <w:sz w:val="24"/>
                <w:szCs w:val="21"/>
              </w:rPr>
              <w:t>年6月1</w:t>
            </w:r>
            <w:r w:rsidRPr="00527760">
              <w:rPr>
                <w:rFonts w:ascii="仿宋" w:eastAsia="仿宋" w:hAnsi="仿宋"/>
                <w:color w:val="000000" w:themeColor="text1"/>
                <w:sz w:val="24"/>
                <w:szCs w:val="21"/>
              </w:rPr>
              <w:t>7</w:t>
            </w:r>
            <w:r w:rsidRPr="00527760">
              <w:rPr>
                <w:rFonts w:ascii="仿宋" w:eastAsia="仿宋" w:hAnsi="仿宋" w:hint="eastAsia"/>
                <w:color w:val="000000" w:themeColor="text1"/>
                <w:sz w:val="24"/>
                <w:szCs w:val="21"/>
              </w:rPr>
              <w:t>日</w:t>
            </w:r>
          </w:p>
        </w:tc>
        <w:tc>
          <w:tcPr>
            <w:tcW w:w="1213" w:type="dxa"/>
            <w:tcBorders>
              <w:top w:val="single" w:sz="4" w:space="0" w:color="auto"/>
              <w:left w:val="single" w:sz="4" w:space="0" w:color="auto"/>
              <w:bottom w:val="single" w:sz="4" w:space="0" w:color="auto"/>
              <w:right w:val="single" w:sz="4" w:space="0" w:color="auto"/>
            </w:tcBorders>
          </w:tcPr>
          <w:p w14:paraId="7D6EED59" w14:textId="77777777" w:rsidR="00F6703A" w:rsidRPr="00527760" w:rsidRDefault="00F6703A" w:rsidP="00B859C7">
            <w:pPr>
              <w:rPr>
                <w:rFonts w:ascii="仿宋" w:eastAsia="仿宋" w:hAnsi="仿宋" w:hint="eastAsia"/>
                <w:color w:val="000000" w:themeColor="text1"/>
                <w:sz w:val="24"/>
                <w:szCs w:val="21"/>
              </w:rPr>
            </w:pPr>
            <w:r w:rsidRPr="00527760">
              <w:rPr>
                <w:rFonts w:ascii="仿宋" w:eastAsia="仿宋" w:hAnsi="仿宋" w:hint="eastAsia"/>
                <w:color w:val="000000" w:themeColor="text1"/>
                <w:sz w:val="24"/>
                <w:szCs w:val="21"/>
              </w:rPr>
              <w:t>1</w:t>
            </w:r>
            <w:r w:rsidRPr="00527760">
              <w:rPr>
                <w:rFonts w:ascii="仿宋" w:eastAsia="仿宋" w:hAnsi="仿宋"/>
                <w:color w:val="000000" w:themeColor="text1"/>
                <w:sz w:val="24"/>
                <w:szCs w:val="21"/>
              </w:rPr>
              <w:t>700823</w:t>
            </w:r>
          </w:p>
        </w:tc>
        <w:tc>
          <w:tcPr>
            <w:tcW w:w="1213" w:type="dxa"/>
            <w:tcBorders>
              <w:top w:val="single" w:sz="4" w:space="0" w:color="auto"/>
              <w:left w:val="single" w:sz="4" w:space="0" w:color="auto"/>
              <w:bottom w:val="single" w:sz="4" w:space="0" w:color="auto"/>
              <w:right w:val="single" w:sz="4" w:space="0" w:color="auto"/>
            </w:tcBorders>
          </w:tcPr>
          <w:p w14:paraId="23947215" w14:textId="43D4783A" w:rsidR="00F6703A" w:rsidRPr="00527760" w:rsidRDefault="00FF7AD0" w:rsidP="00B859C7">
            <w:pPr>
              <w:rPr>
                <w:rFonts w:ascii="仿宋" w:eastAsia="仿宋" w:hAnsi="仿宋" w:hint="eastAsia"/>
                <w:color w:val="000000" w:themeColor="text1"/>
                <w:sz w:val="24"/>
                <w:szCs w:val="21"/>
              </w:rPr>
            </w:pPr>
            <w:r>
              <w:rPr>
                <w:rFonts w:ascii="仿宋" w:eastAsia="仿宋" w:hAnsi="仿宋" w:hint="eastAsia"/>
                <w:color w:val="000000" w:themeColor="text1"/>
                <w:sz w:val="24"/>
                <w:szCs w:val="21"/>
              </w:rPr>
              <w:t>浙医二院</w:t>
            </w:r>
          </w:p>
        </w:tc>
        <w:tc>
          <w:tcPr>
            <w:tcW w:w="2215" w:type="dxa"/>
            <w:tcBorders>
              <w:top w:val="single" w:sz="4" w:space="0" w:color="auto"/>
              <w:left w:val="single" w:sz="4" w:space="0" w:color="auto"/>
              <w:bottom w:val="single" w:sz="4" w:space="0" w:color="auto"/>
              <w:right w:val="single" w:sz="4" w:space="0" w:color="auto"/>
            </w:tcBorders>
          </w:tcPr>
          <w:p w14:paraId="10E9681F" w14:textId="77777777" w:rsidR="00F6703A" w:rsidRPr="00527760" w:rsidRDefault="00F6703A" w:rsidP="00B859C7">
            <w:pPr>
              <w:rPr>
                <w:rFonts w:ascii="仿宋" w:eastAsia="仿宋" w:hAnsi="仿宋" w:hint="eastAsia"/>
                <w:color w:val="000000" w:themeColor="text1"/>
                <w:sz w:val="24"/>
                <w:szCs w:val="21"/>
              </w:rPr>
            </w:pPr>
            <w:r w:rsidRPr="00527760">
              <w:rPr>
                <w:rFonts w:ascii="仿宋" w:eastAsia="仿宋" w:hAnsi="仿宋" w:cs="微软雅黑" w:hint="eastAsia"/>
                <w:color w:val="000000" w:themeColor="text1"/>
                <w:sz w:val="24"/>
                <w:szCs w:val="21"/>
              </w:rPr>
              <w:t>张</w:t>
            </w:r>
            <w:r w:rsidRPr="00527760">
              <w:rPr>
                <w:rFonts w:ascii="仿宋" w:eastAsia="仿宋" w:hAnsi="仿宋" w:cs="___WRD_EMBED_SUB_45" w:hint="eastAsia"/>
                <w:color w:val="000000" w:themeColor="text1"/>
                <w:sz w:val="24"/>
                <w:szCs w:val="21"/>
              </w:rPr>
              <w:t>建民，</w:t>
            </w:r>
            <w:r w:rsidRPr="00527760">
              <w:rPr>
                <w:rFonts w:ascii="仿宋" w:eastAsia="仿宋" w:hAnsi="仿宋" w:cs="微软雅黑" w:hint="eastAsia"/>
                <w:color w:val="000000" w:themeColor="text1"/>
                <w:sz w:val="24"/>
                <w:szCs w:val="21"/>
              </w:rPr>
              <w:t>刘凤</w:t>
            </w:r>
            <w:r w:rsidRPr="00527760">
              <w:rPr>
                <w:rFonts w:ascii="仿宋" w:eastAsia="仿宋" w:hAnsi="仿宋" w:cs="___WRD_EMBED_SUB_45" w:hint="eastAsia"/>
                <w:color w:val="000000" w:themeColor="text1"/>
                <w:sz w:val="24"/>
                <w:szCs w:val="21"/>
              </w:rPr>
              <w:t>强，</w:t>
            </w:r>
            <w:r w:rsidRPr="00527760">
              <w:rPr>
                <w:rFonts w:ascii="仿宋" w:eastAsia="仿宋" w:hAnsi="仿宋" w:cs="微软雅黑" w:hint="eastAsia"/>
                <w:color w:val="000000" w:themeColor="text1"/>
                <w:sz w:val="24"/>
                <w:szCs w:val="21"/>
              </w:rPr>
              <w:t>傅伟</w:t>
            </w:r>
            <w:r w:rsidRPr="00527760">
              <w:rPr>
                <w:rFonts w:ascii="仿宋" w:eastAsia="仿宋" w:hAnsi="仿宋" w:cs="___WRD_EMBED_SUB_45" w:hint="eastAsia"/>
                <w:color w:val="000000" w:themeColor="text1"/>
                <w:sz w:val="24"/>
                <w:szCs w:val="21"/>
              </w:rPr>
              <w:t>明，</w:t>
            </w:r>
            <w:r w:rsidRPr="00527760">
              <w:rPr>
                <w:rFonts w:ascii="仿宋" w:eastAsia="仿宋" w:hAnsi="仿宋" w:cs="微软雅黑" w:hint="eastAsia"/>
                <w:color w:val="000000" w:themeColor="text1"/>
                <w:sz w:val="24"/>
                <w:szCs w:val="21"/>
              </w:rPr>
              <w:t>苏</w:t>
            </w:r>
            <w:r w:rsidRPr="00527760">
              <w:rPr>
                <w:rFonts w:ascii="仿宋" w:eastAsia="仿宋" w:hAnsi="仿宋" w:cs="___WRD_EMBED_SUB_45" w:hint="eastAsia"/>
                <w:color w:val="000000" w:themeColor="text1"/>
                <w:sz w:val="24"/>
                <w:szCs w:val="21"/>
              </w:rPr>
              <w:t>英</w:t>
            </w:r>
          </w:p>
        </w:tc>
        <w:tc>
          <w:tcPr>
            <w:tcW w:w="2215" w:type="dxa"/>
            <w:tcBorders>
              <w:top w:val="single" w:sz="4" w:space="0" w:color="auto"/>
              <w:left w:val="single" w:sz="4" w:space="0" w:color="auto"/>
              <w:bottom w:val="single" w:sz="4" w:space="0" w:color="auto"/>
              <w:right w:val="single" w:sz="4" w:space="0" w:color="auto"/>
            </w:tcBorders>
          </w:tcPr>
          <w:p w14:paraId="654C3497" w14:textId="54B96E32" w:rsidR="00F6703A" w:rsidRPr="00527760" w:rsidRDefault="00B859C7" w:rsidP="00B859C7">
            <w:pPr>
              <w:rPr>
                <w:rFonts w:ascii="仿宋" w:eastAsia="仿宋" w:hAnsi="仿宋" w:hint="eastAsia"/>
                <w:color w:val="000000" w:themeColor="text1"/>
                <w:sz w:val="24"/>
                <w:szCs w:val="21"/>
              </w:rPr>
            </w:pPr>
            <w:r>
              <w:rPr>
                <w:rFonts w:ascii="仿宋" w:eastAsia="仿宋" w:hAnsi="仿宋" w:hint="eastAsia"/>
                <w:color w:val="000000" w:themeColor="text1"/>
                <w:sz w:val="24"/>
                <w:szCs w:val="21"/>
              </w:rPr>
              <w:t>失效</w:t>
            </w:r>
          </w:p>
        </w:tc>
      </w:tr>
      <w:tr w:rsidR="00F6703A" w14:paraId="77E87FF1"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57AC674B"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0C038D07"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F4604C7"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3C32522F"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187B3B5"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E061066"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49B01DC1"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47242F8"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2E7FCD02" w14:textId="77777777" w:rsidR="00F6703A" w:rsidRDefault="00F6703A" w:rsidP="00DE4F9A">
            <w:pPr>
              <w:rPr>
                <w:color w:val="000000" w:themeColor="text1"/>
                <w:sz w:val="28"/>
                <w:szCs w:val="28"/>
              </w:rPr>
            </w:pPr>
          </w:p>
        </w:tc>
      </w:tr>
      <w:tr w:rsidR="00F6703A" w14:paraId="03C13FDD"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2D8145ED"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536454DC"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4B186BDD"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02EEE55D"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21E1DFBA"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150AC39"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3EEC0CC1"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0B2204F"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4C8E2228" w14:textId="77777777" w:rsidR="00F6703A" w:rsidRDefault="00F6703A" w:rsidP="00DE4F9A">
            <w:pPr>
              <w:rPr>
                <w:color w:val="000000" w:themeColor="text1"/>
                <w:sz w:val="28"/>
                <w:szCs w:val="28"/>
              </w:rPr>
            </w:pPr>
          </w:p>
        </w:tc>
      </w:tr>
      <w:tr w:rsidR="00F6703A" w14:paraId="237E1238"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27BBAC5F"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65D07CFF"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A581D3B"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716604B2"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1CF1D91"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31AE3C16"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0443EDF0"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3D0BD0C7"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9552BCD" w14:textId="77777777" w:rsidR="00F6703A" w:rsidRDefault="00F6703A" w:rsidP="00DE4F9A">
            <w:pPr>
              <w:rPr>
                <w:color w:val="000000" w:themeColor="text1"/>
                <w:sz w:val="28"/>
                <w:szCs w:val="28"/>
              </w:rPr>
            </w:pPr>
          </w:p>
        </w:tc>
      </w:tr>
      <w:tr w:rsidR="00F6703A" w14:paraId="7718CA89"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368DB168"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74DBAC0F"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2A64AE04"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73749EF3"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5C02C5C3"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169C2D9"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0164E616"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16DB9929"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18F7219" w14:textId="77777777" w:rsidR="00F6703A" w:rsidRDefault="00F6703A" w:rsidP="00DE4F9A">
            <w:pPr>
              <w:rPr>
                <w:color w:val="000000" w:themeColor="text1"/>
                <w:sz w:val="28"/>
                <w:szCs w:val="28"/>
              </w:rPr>
            </w:pPr>
          </w:p>
        </w:tc>
      </w:tr>
      <w:tr w:rsidR="00F6703A" w14:paraId="60DB1F31"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0D1EDABB"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73B9DD05"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C6105A6"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71227C75"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530D7576"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46600B81"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6DA63352"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1C0BBA5E"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8F95915" w14:textId="77777777" w:rsidR="00F6703A" w:rsidRDefault="00F6703A" w:rsidP="00DE4F9A">
            <w:pPr>
              <w:rPr>
                <w:color w:val="000000" w:themeColor="text1"/>
                <w:sz w:val="28"/>
                <w:szCs w:val="28"/>
              </w:rPr>
            </w:pPr>
          </w:p>
        </w:tc>
      </w:tr>
      <w:tr w:rsidR="00F6703A" w14:paraId="592550C5"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51488D37"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675E5ED4"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2A68E1C7"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14AA6550"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67FD759E"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01961A26"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675DEEC"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22F5E9A4"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4F10F8CB" w14:textId="77777777" w:rsidR="00F6703A" w:rsidRDefault="00F6703A" w:rsidP="00DE4F9A">
            <w:pPr>
              <w:rPr>
                <w:color w:val="000000" w:themeColor="text1"/>
                <w:sz w:val="28"/>
                <w:szCs w:val="28"/>
              </w:rPr>
            </w:pPr>
          </w:p>
        </w:tc>
      </w:tr>
      <w:tr w:rsidR="00F6703A" w14:paraId="5331D796"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07988B48"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02240A59"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BADACDB"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10CD3411"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2B5326E0"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300729C8"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1DDA9F4C"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671DDE94"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7FF0C7E7" w14:textId="77777777" w:rsidR="00F6703A" w:rsidRDefault="00F6703A" w:rsidP="00DE4F9A">
            <w:pPr>
              <w:rPr>
                <w:color w:val="000000" w:themeColor="text1"/>
                <w:sz w:val="28"/>
                <w:szCs w:val="28"/>
              </w:rPr>
            </w:pPr>
          </w:p>
        </w:tc>
      </w:tr>
      <w:tr w:rsidR="00F6703A" w14:paraId="3DCBB64B"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3A287A45"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3DE78EAB"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7591BA5"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30868DDE"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34FD3A1E"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71AB5AC6"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55C661E1"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36A5C9A2"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11351DFA" w14:textId="77777777" w:rsidR="00F6703A" w:rsidRDefault="00F6703A" w:rsidP="00DE4F9A">
            <w:pPr>
              <w:rPr>
                <w:color w:val="000000" w:themeColor="text1"/>
                <w:sz w:val="28"/>
                <w:szCs w:val="28"/>
              </w:rPr>
            </w:pPr>
          </w:p>
        </w:tc>
      </w:tr>
      <w:tr w:rsidR="00F6703A" w14:paraId="7986E141" w14:textId="77777777" w:rsidTr="00DE4F9A">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4B1D371C" w14:textId="77777777" w:rsidR="00F6703A" w:rsidRDefault="00F6703A" w:rsidP="00DE4F9A">
            <w:pPr>
              <w:rPr>
                <w:color w:val="000000" w:themeColor="text1"/>
                <w:sz w:val="28"/>
                <w:szCs w:val="28"/>
              </w:rPr>
            </w:pPr>
          </w:p>
        </w:tc>
        <w:tc>
          <w:tcPr>
            <w:tcW w:w="2577" w:type="dxa"/>
            <w:tcBorders>
              <w:top w:val="single" w:sz="4" w:space="0" w:color="auto"/>
              <w:left w:val="single" w:sz="4" w:space="0" w:color="auto"/>
              <w:bottom w:val="single" w:sz="4" w:space="0" w:color="auto"/>
              <w:right w:val="single" w:sz="4" w:space="0" w:color="auto"/>
            </w:tcBorders>
          </w:tcPr>
          <w:p w14:paraId="3AD7FB2C" w14:textId="77777777" w:rsidR="00F6703A" w:rsidRDefault="00F6703A" w:rsidP="00DE4F9A">
            <w:pP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ACBA433" w14:textId="77777777" w:rsidR="00F6703A" w:rsidRDefault="00F6703A" w:rsidP="00DE4F9A">
            <w:pPr>
              <w:rPr>
                <w:color w:val="000000" w:themeColor="text1"/>
                <w:sz w:val="28"/>
                <w:szCs w:val="28"/>
              </w:rPr>
            </w:pPr>
          </w:p>
        </w:tc>
        <w:tc>
          <w:tcPr>
            <w:tcW w:w="1655" w:type="dxa"/>
            <w:tcBorders>
              <w:top w:val="single" w:sz="4" w:space="0" w:color="auto"/>
              <w:left w:val="single" w:sz="4" w:space="0" w:color="auto"/>
              <w:bottom w:val="single" w:sz="4" w:space="0" w:color="auto"/>
              <w:right w:val="single" w:sz="4" w:space="0" w:color="auto"/>
            </w:tcBorders>
          </w:tcPr>
          <w:p w14:paraId="4166EA81"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243F36A0"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281F50D9" w14:textId="77777777" w:rsidR="00F6703A" w:rsidRDefault="00F6703A" w:rsidP="00DE4F9A">
            <w:pPr>
              <w:rPr>
                <w:color w:val="000000" w:themeColor="text1"/>
                <w:sz w:val="28"/>
                <w:szCs w:val="28"/>
              </w:rPr>
            </w:pPr>
          </w:p>
        </w:tc>
        <w:tc>
          <w:tcPr>
            <w:tcW w:w="1213" w:type="dxa"/>
            <w:tcBorders>
              <w:top w:val="single" w:sz="4" w:space="0" w:color="auto"/>
              <w:left w:val="single" w:sz="4" w:space="0" w:color="auto"/>
              <w:bottom w:val="single" w:sz="4" w:space="0" w:color="auto"/>
              <w:right w:val="single" w:sz="4" w:space="0" w:color="auto"/>
            </w:tcBorders>
          </w:tcPr>
          <w:p w14:paraId="546D5B90"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25E8F23" w14:textId="77777777" w:rsidR="00F6703A" w:rsidRDefault="00F6703A" w:rsidP="00DE4F9A">
            <w:pPr>
              <w:rPr>
                <w:color w:val="000000" w:themeColor="text1"/>
                <w:sz w:val="28"/>
                <w:szCs w:val="28"/>
              </w:rPr>
            </w:pPr>
          </w:p>
        </w:tc>
        <w:tc>
          <w:tcPr>
            <w:tcW w:w="2215" w:type="dxa"/>
            <w:tcBorders>
              <w:top w:val="single" w:sz="4" w:space="0" w:color="auto"/>
              <w:left w:val="single" w:sz="4" w:space="0" w:color="auto"/>
              <w:bottom w:val="single" w:sz="4" w:space="0" w:color="auto"/>
              <w:right w:val="single" w:sz="4" w:space="0" w:color="auto"/>
            </w:tcBorders>
          </w:tcPr>
          <w:p w14:paraId="00A5F3CE" w14:textId="77777777" w:rsidR="00F6703A" w:rsidRDefault="00F6703A" w:rsidP="00DE4F9A">
            <w:pPr>
              <w:rPr>
                <w:color w:val="000000" w:themeColor="text1"/>
                <w:sz w:val="28"/>
                <w:szCs w:val="28"/>
              </w:rPr>
            </w:pPr>
          </w:p>
        </w:tc>
      </w:tr>
    </w:tbl>
    <w:p w14:paraId="467C6D06" w14:textId="77777777" w:rsidR="00F6703A" w:rsidRDefault="00F6703A" w:rsidP="00F6703A">
      <w:pPr>
        <w:rPr>
          <w:rFonts w:ascii="黑体" w:eastAsia="黑体"/>
          <w:color w:val="000000" w:themeColor="text1"/>
          <w:sz w:val="32"/>
          <w:szCs w:val="32"/>
        </w:rPr>
      </w:pPr>
    </w:p>
    <w:p w14:paraId="2E6F53ED" w14:textId="77777777" w:rsidR="00F6703A" w:rsidRDefault="00F6703A" w:rsidP="00F6703A">
      <w:pPr>
        <w:rPr>
          <w:rFonts w:ascii="黑体" w:eastAsia="黑体"/>
          <w:color w:val="000000" w:themeColor="text1"/>
          <w:sz w:val="32"/>
          <w:szCs w:val="32"/>
        </w:rPr>
      </w:pPr>
    </w:p>
    <w:p w14:paraId="7FF36F47" w14:textId="77777777" w:rsidR="00F6703A" w:rsidRDefault="00F6703A" w:rsidP="00F6703A">
      <w:pPr>
        <w:rPr>
          <w:rFonts w:ascii="黑体" w:eastAsia="黑体"/>
          <w:color w:val="000000" w:themeColor="text1"/>
          <w:sz w:val="32"/>
          <w:szCs w:val="32"/>
        </w:rPr>
      </w:pPr>
    </w:p>
    <w:p w14:paraId="3901023C" w14:textId="77777777" w:rsidR="00F6703A" w:rsidRDefault="00F6703A" w:rsidP="00F6703A">
      <w:pPr>
        <w:spacing w:beforeAutospacing="1" w:afterAutospacing="1"/>
        <w:rPr>
          <w:rFonts w:ascii="黑体" w:eastAsia="黑体"/>
          <w:color w:val="000000" w:themeColor="text1"/>
          <w:kern w:val="0"/>
          <w:sz w:val="32"/>
          <w:szCs w:val="32"/>
        </w:rPr>
        <w:sectPr w:rsidR="00F6703A">
          <w:pgSz w:w="15842" w:h="12242" w:orient="landscape"/>
          <w:pgMar w:top="1418" w:right="1247" w:bottom="1134" w:left="1247" w:header="851" w:footer="794" w:gutter="0"/>
          <w:cols w:space="720"/>
        </w:sectPr>
      </w:pPr>
    </w:p>
    <w:p w14:paraId="76BF92FB" w14:textId="12A10F0B" w:rsidR="00F6703A" w:rsidRDefault="00F6703A" w:rsidP="00F6703A">
      <w:pPr>
        <w:pStyle w:val="a8"/>
        <w:jc w:val="center"/>
        <w:rPr>
          <w:rFonts w:ascii="方正黑体简体" w:eastAsia="方正黑体简体" w:hAnsi="宋体" w:hint="eastAsia"/>
          <w:color w:val="000000" w:themeColor="text1"/>
          <w:sz w:val="32"/>
          <w:szCs w:val="22"/>
        </w:rPr>
      </w:pPr>
      <w:r>
        <w:rPr>
          <w:rFonts w:ascii="方正黑体简体" w:eastAsia="方正黑体简体" w:hAnsi="宋体" w:hint="eastAsia"/>
          <w:color w:val="000000" w:themeColor="text1"/>
          <w:sz w:val="32"/>
          <w:szCs w:val="22"/>
        </w:rPr>
        <w:lastRenderedPageBreak/>
        <w:t>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45"/>
        <w:gridCol w:w="3744"/>
        <w:gridCol w:w="963"/>
        <w:gridCol w:w="993"/>
        <w:gridCol w:w="850"/>
      </w:tblGrid>
      <w:tr w:rsidR="00F6703A" w14:paraId="2B245202" w14:textId="77777777" w:rsidTr="001E3C3C">
        <w:trPr>
          <w:trHeight w:hRule="exact" w:val="1103"/>
          <w:jc w:val="center"/>
        </w:trPr>
        <w:tc>
          <w:tcPr>
            <w:tcW w:w="1545" w:type="dxa"/>
            <w:tcBorders>
              <w:top w:val="single" w:sz="12" w:space="0" w:color="auto"/>
              <w:left w:val="single" w:sz="12" w:space="0" w:color="auto"/>
              <w:bottom w:val="single" w:sz="6" w:space="0" w:color="auto"/>
              <w:right w:val="single" w:sz="6" w:space="0" w:color="auto"/>
            </w:tcBorders>
            <w:vAlign w:val="center"/>
          </w:tcPr>
          <w:p w14:paraId="2E76A98F" w14:textId="77777777" w:rsidR="00F6703A" w:rsidRPr="00BC5E65" w:rsidRDefault="00F6703A" w:rsidP="00DE4F9A">
            <w:pPr>
              <w:jc w:val="center"/>
              <w:rPr>
                <w:rFonts w:ascii="仿宋_GB2312" w:eastAsia="仿宋_GB2312" w:hAnsi="宋体" w:hint="eastAsia"/>
                <w:color w:val="FF0000"/>
                <w:sz w:val="24"/>
              </w:rPr>
            </w:pPr>
            <w:r w:rsidRPr="00DB7A82">
              <w:rPr>
                <w:rFonts w:ascii="仿宋_GB2312" w:eastAsia="仿宋_GB2312" w:hAnsi="宋体" w:hint="eastAsia"/>
                <w:color w:val="000000" w:themeColor="text1"/>
                <w:sz w:val="24"/>
              </w:rPr>
              <w:t>作 者</w:t>
            </w:r>
          </w:p>
        </w:tc>
        <w:tc>
          <w:tcPr>
            <w:tcW w:w="3744" w:type="dxa"/>
            <w:tcBorders>
              <w:top w:val="single" w:sz="12" w:space="0" w:color="auto"/>
              <w:left w:val="single" w:sz="6" w:space="0" w:color="auto"/>
              <w:bottom w:val="single" w:sz="6" w:space="0" w:color="auto"/>
              <w:right w:val="single" w:sz="6" w:space="0" w:color="auto"/>
            </w:tcBorders>
            <w:vAlign w:val="center"/>
          </w:tcPr>
          <w:p w14:paraId="1953AEE4" w14:textId="77777777" w:rsidR="00F6703A" w:rsidRDefault="00F6703A" w:rsidP="00DE4F9A">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论文（专著）名称/刊物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A690F6F" w14:textId="77777777" w:rsidR="00F6703A" w:rsidRDefault="00F6703A" w:rsidP="00DE4F9A">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年卷</w:t>
            </w:r>
          </w:p>
          <w:p w14:paraId="6B81EE69" w14:textId="77777777" w:rsidR="00F6703A" w:rsidRDefault="00F6703A" w:rsidP="00DE4F9A">
            <w:pPr>
              <w:jc w:val="center"/>
              <w:rPr>
                <w:rFonts w:ascii="仿宋_GB2312" w:eastAsia="仿宋_GB2312"/>
                <w:color w:val="000000" w:themeColor="text1"/>
                <w:szCs w:val="21"/>
              </w:rPr>
            </w:pPr>
            <w:r>
              <w:rPr>
                <w:rFonts w:ascii="仿宋_GB2312" w:eastAsia="仿宋_GB2312" w:hAnsi="宋体" w:hint="eastAsia"/>
                <w:color w:val="000000" w:themeColor="text1"/>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2A43138" w14:textId="77777777" w:rsidR="00F6703A" w:rsidRDefault="00F6703A" w:rsidP="00DE4F9A">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发表</w:t>
            </w:r>
          </w:p>
          <w:p w14:paraId="200133F2" w14:textId="77777777" w:rsidR="00F6703A" w:rsidRDefault="00F6703A" w:rsidP="00DE4F9A">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时间</w:t>
            </w:r>
          </w:p>
          <w:p w14:paraId="69329577" w14:textId="77777777" w:rsidR="00F6703A" w:rsidRDefault="00F6703A" w:rsidP="00DE4F9A">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49CEC2B" w14:textId="77777777" w:rsidR="00F6703A" w:rsidRDefault="00F6703A" w:rsidP="00821A1F">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他引</w:t>
            </w:r>
          </w:p>
          <w:p w14:paraId="231D03B7" w14:textId="77777777" w:rsidR="00F6703A" w:rsidRDefault="00F6703A" w:rsidP="00821A1F">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总次数</w:t>
            </w:r>
          </w:p>
        </w:tc>
      </w:tr>
      <w:tr w:rsidR="001A2DC8" w14:paraId="6FED1115" w14:textId="77777777" w:rsidTr="00F6703A">
        <w:trPr>
          <w:trHeight w:hRule="exact" w:val="1830"/>
          <w:jc w:val="center"/>
        </w:trPr>
        <w:tc>
          <w:tcPr>
            <w:tcW w:w="1545" w:type="dxa"/>
            <w:tcBorders>
              <w:top w:val="single" w:sz="6" w:space="0" w:color="auto"/>
              <w:left w:val="single" w:sz="12" w:space="0" w:color="auto"/>
              <w:bottom w:val="single" w:sz="6" w:space="0" w:color="auto"/>
              <w:right w:val="single" w:sz="6" w:space="0" w:color="auto"/>
            </w:tcBorders>
            <w:vAlign w:val="center"/>
          </w:tcPr>
          <w:p w14:paraId="0A2476C3" w14:textId="3D80CE13" w:rsidR="001A2DC8" w:rsidRDefault="001A2DC8" w:rsidP="001A2DC8">
            <w:pPr>
              <w:rPr>
                <w:rFonts w:ascii="宋体" w:hAnsi="宋体" w:hint="eastAsia"/>
                <w:color w:val="000000" w:themeColor="text1"/>
                <w:szCs w:val="21"/>
              </w:rPr>
            </w:pPr>
            <w:r w:rsidRPr="00F6703A">
              <w:rPr>
                <w:rFonts w:ascii="宋体" w:hAnsi="宋体" w:hint="eastAsia"/>
                <w:color w:val="000000" w:themeColor="text1"/>
                <w:szCs w:val="21"/>
              </w:rPr>
              <w:t xml:space="preserve">李立， 李寅， 谷驰， 王勇杰， 石健， 祝向东， 王林， 陈高， </w:t>
            </w:r>
            <w:r w:rsidRPr="00F6703A">
              <w:rPr>
                <w:rFonts w:ascii="宋体" w:hAnsi="宋体" w:hint="eastAsia"/>
                <w:b/>
                <w:bCs/>
                <w:color w:val="000000" w:themeColor="text1"/>
                <w:szCs w:val="21"/>
              </w:rPr>
              <w:t>张建民</w:t>
            </w:r>
          </w:p>
        </w:tc>
        <w:tc>
          <w:tcPr>
            <w:tcW w:w="3744" w:type="dxa"/>
            <w:tcBorders>
              <w:top w:val="single" w:sz="6" w:space="0" w:color="auto"/>
              <w:left w:val="single" w:sz="6" w:space="0" w:color="auto"/>
              <w:bottom w:val="single" w:sz="6" w:space="0" w:color="auto"/>
              <w:right w:val="single" w:sz="6" w:space="0" w:color="auto"/>
            </w:tcBorders>
            <w:vAlign w:val="center"/>
          </w:tcPr>
          <w:p w14:paraId="33ECBC28" w14:textId="116E82AD" w:rsidR="001A2DC8" w:rsidRPr="00F6703A" w:rsidRDefault="001A2DC8" w:rsidP="001A2DC8">
            <w:pPr>
              <w:rPr>
                <w:sz w:val="24"/>
              </w:rPr>
            </w:pPr>
            <w:bookmarkStart w:id="0" w:name="_Hlk95135753"/>
            <w:r w:rsidRPr="00F6703A">
              <w:rPr>
                <w:rFonts w:hint="eastAsia"/>
                <w:sz w:val="24"/>
              </w:rPr>
              <w:t>脑血管重建术在颅内复杂动脉瘤治疗中的应用</w:t>
            </w:r>
            <w:r w:rsidRPr="00F6703A">
              <w:rPr>
                <w:rFonts w:hint="eastAsia"/>
                <w:sz w:val="24"/>
              </w:rPr>
              <w:t>/</w:t>
            </w:r>
            <w:r w:rsidRPr="009C3E24">
              <w:rPr>
                <w:rFonts w:hint="eastAsia"/>
                <w:b/>
                <w:bCs/>
                <w:sz w:val="24"/>
              </w:rPr>
              <w:t>《中华神经外科》</w:t>
            </w:r>
            <w:bookmarkEnd w:id="0"/>
          </w:p>
        </w:tc>
        <w:tc>
          <w:tcPr>
            <w:tcW w:w="963" w:type="dxa"/>
            <w:tcBorders>
              <w:top w:val="single" w:sz="6" w:space="0" w:color="auto"/>
              <w:left w:val="single" w:sz="6" w:space="0" w:color="auto"/>
              <w:bottom w:val="single" w:sz="6" w:space="0" w:color="auto"/>
              <w:right w:val="single" w:sz="6" w:space="0" w:color="auto"/>
            </w:tcBorders>
            <w:vAlign w:val="center"/>
          </w:tcPr>
          <w:p w14:paraId="1BFB0F8B" w14:textId="5797DD2B" w:rsidR="001A2DC8" w:rsidRPr="00F6703A" w:rsidRDefault="001A2DC8" w:rsidP="001A2DC8">
            <w:pPr>
              <w:rPr>
                <w:sz w:val="24"/>
              </w:rPr>
            </w:pPr>
            <w:r w:rsidRPr="00F6703A">
              <w:rPr>
                <w:rFonts w:hint="eastAsia"/>
                <w:sz w:val="24"/>
              </w:rPr>
              <w:t>2019</w:t>
            </w:r>
            <w:r w:rsidRPr="00F6703A">
              <w:rPr>
                <w:rFonts w:hint="eastAsia"/>
                <w:sz w:val="24"/>
              </w:rPr>
              <w:t>年</w:t>
            </w:r>
            <w:r w:rsidRPr="00F6703A">
              <w:rPr>
                <w:rFonts w:hint="eastAsia"/>
                <w:sz w:val="24"/>
              </w:rPr>
              <w:t>35</w:t>
            </w:r>
            <w:r w:rsidRPr="00F6703A">
              <w:rPr>
                <w:rFonts w:hint="eastAsia"/>
                <w:sz w:val="24"/>
              </w:rPr>
              <w:t>卷</w:t>
            </w:r>
            <w:r w:rsidRPr="00F6703A">
              <w:rPr>
                <w:rFonts w:hint="eastAsia"/>
                <w:sz w:val="24"/>
              </w:rPr>
              <w:t>11</w:t>
            </w:r>
            <w:r w:rsidRPr="00F6703A">
              <w:rPr>
                <w:rFonts w:hint="eastAsia"/>
                <w:sz w:val="24"/>
              </w:rPr>
              <w:t>期</w:t>
            </w:r>
          </w:p>
        </w:tc>
        <w:tc>
          <w:tcPr>
            <w:tcW w:w="993" w:type="dxa"/>
            <w:tcBorders>
              <w:top w:val="single" w:sz="6" w:space="0" w:color="auto"/>
              <w:left w:val="single" w:sz="6" w:space="0" w:color="auto"/>
              <w:bottom w:val="single" w:sz="6" w:space="0" w:color="auto"/>
              <w:right w:val="single" w:sz="6" w:space="0" w:color="auto"/>
            </w:tcBorders>
            <w:vAlign w:val="center"/>
          </w:tcPr>
          <w:p w14:paraId="09900624" w14:textId="780CAEE8" w:rsidR="001A2DC8" w:rsidRDefault="001A2DC8" w:rsidP="001A2DC8">
            <w:pPr>
              <w:rPr>
                <w:sz w:val="24"/>
              </w:rPr>
            </w:pPr>
            <w:r w:rsidRPr="00F6703A">
              <w:rPr>
                <w:rFonts w:hint="eastAsia"/>
                <w:sz w:val="24"/>
              </w:rPr>
              <w:t>2</w:t>
            </w:r>
            <w:r w:rsidRPr="00F6703A">
              <w:rPr>
                <w:sz w:val="24"/>
              </w:rPr>
              <w:t>019</w:t>
            </w:r>
            <w:r w:rsidRPr="00F6703A">
              <w:rPr>
                <w:rFonts w:hint="eastAsia"/>
                <w:sz w:val="24"/>
              </w:rPr>
              <w:t>年</w:t>
            </w:r>
            <w:r w:rsidRPr="00F6703A">
              <w:rPr>
                <w:rFonts w:hint="eastAsia"/>
                <w:sz w:val="24"/>
              </w:rPr>
              <w:t>1</w:t>
            </w:r>
            <w:r w:rsidRPr="00F6703A">
              <w:rPr>
                <w:sz w:val="24"/>
              </w:rPr>
              <w:t>1</w:t>
            </w:r>
            <w:r w:rsidRPr="00F6703A">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754840DB" w14:textId="199EF6E4" w:rsidR="001A2DC8" w:rsidRDefault="001A2DC8" w:rsidP="00821A1F">
            <w:pPr>
              <w:jc w:val="center"/>
              <w:rPr>
                <w:sz w:val="24"/>
              </w:rPr>
            </w:pPr>
            <w:r>
              <w:rPr>
                <w:sz w:val="24"/>
              </w:rPr>
              <w:t>3</w:t>
            </w:r>
          </w:p>
        </w:tc>
      </w:tr>
      <w:tr w:rsidR="001A2DC8" w14:paraId="359EFCDC" w14:textId="77777777" w:rsidTr="00F6703A">
        <w:trPr>
          <w:trHeight w:hRule="exact" w:val="1830"/>
          <w:jc w:val="center"/>
        </w:trPr>
        <w:tc>
          <w:tcPr>
            <w:tcW w:w="1545" w:type="dxa"/>
            <w:tcBorders>
              <w:top w:val="single" w:sz="6" w:space="0" w:color="auto"/>
              <w:left w:val="single" w:sz="12" w:space="0" w:color="auto"/>
              <w:bottom w:val="single" w:sz="6" w:space="0" w:color="auto"/>
              <w:right w:val="single" w:sz="6" w:space="0" w:color="auto"/>
            </w:tcBorders>
            <w:vAlign w:val="center"/>
          </w:tcPr>
          <w:p w14:paraId="65D3DA77" w14:textId="440F69CE" w:rsidR="001A2DC8" w:rsidRDefault="001A2DC8" w:rsidP="001A2DC8">
            <w:pPr>
              <w:rPr>
                <w:rFonts w:ascii="宋体" w:hAnsi="宋体" w:hint="eastAsia"/>
                <w:color w:val="000000" w:themeColor="text1"/>
                <w:szCs w:val="21"/>
              </w:rPr>
            </w:pPr>
            <w:r w:rsidRPr="001A2DC8">
              <w:rPr>
                <w:rFonts w:ascii="宋体" w:hAnsi="宋体" w:hint="eastAsia"/>
                <w:color w:val="000000" w:themeColor="text1"/>
                <w:szCs w:val="21"/>
              </w:rPr>
              <w:t>许璟，徐良，吴志恒，陈贤谊，虞军，</w:t>
            </w:r>
            <w:r w:rsidRPr="00821A1F">
              <w:rPr>
                <w:rFonts w:ascii="宋体" w:hAnsi="宋体" w:hint="eastAsia"/>
                <w:b/>
                <w:bCs/>
                <w:color w:val="000000" w:themeColor="text1"/>
                <w:szCs w:val="21"/>
              </w:rPr>
              <w:t>张建民</w:t>
            </w:r>
          </w:p>
        </w:tc>
        <w:tc>
          <w:tcPr>
            <w:tcW w:w="3744" w:type="dxa"/>
            <w:tcBorders>
              <w:top w:val="single" w:sz="6" w:space="0" w:color="auto"/>
              <w:left w:val="single" w:sz="6" w:space="0" w:color="auto"/>
              <w:bottom w:val="single" w:sz="6" w:space="0" w:color="auto"/>
              <w:right w:val="single" w:sz="6" w:space="0" w:color="auto"/>
            </w:tcBorders>
            <w:vAlign w:val="center"/>
          </w:tcPr>
          <w:p w14:paraId="0B710244" w14:textId="0F2B0135" w:rsidR="001A2DC8" w:rsidRPr="00F6703A" w:rsidRDefault="001A2DC8" w:rsidP="001A2DC8">
            <w:pPr>
              <w:rPr>
                <w:rFonts w:hint="eastAsia"/>
                <w:sz w:val="24"/>
              </w:rPr>
            </w:pPr>
            <w:r w:rsidRPr="0030304B">
              <w:rPr>
                <w:sz w:val="24"/>
              </w:rPr>
              <w:t>Fetal-type posterior cerebral artery: the pitfall of parent artery occlusion for ruptured P₂ segment and distal aneurysms</w:t>
            </w:r>
            <w:r w:rsidRPr="0030304B">
              <w:rPr>
                <w:rFonts w:hint="eastAsia"/>
                <w:sz w:val="24"/>
              </w:rPr>
              <w:t>/</w:t>
            </w:r>
            <w:r w:rsidR="0030304B">
              <w:rPr>
                <w:rFonts w:hint="eastAsia"/>
                <w:b/>
                <w:bCs/>
                <w:i/>
                <w:iCs/>
                <w:sz w:val="24"/>
              </w:rPr>
              <w:t xml:space="preserve"> </w:t>
            </w:r>
            <w:r w:rsidRPr="0030304B">
              <w:rPr>
                <w:b/>
                <w:bCs/>
                <w:i/>
                <w:iCs/>
                <w:sz w:val="24"/>
              </w:rPr>
              <w:t>Journal</w:t>
            </w:r>
            <w:r w:rsidRPr="0030304B">
              <w:rPr>
                <w:rFonts w:hint="eastAsia"/>
                <w:b/>
                <w:bCs/>
                <w:i/>
                <w:iCs/>
                <w:sz w:val="24"/>
              </w:rPr>
              <w:t xml:space="preserve"> </w:t>
            </w:r>
            <w:r w:rsidRPr="0030304B">
              <w:rPr>
                <w:b/>
                <w:bCs/>
                <w:i/>
                <w:iCs/>
                <w:sz w:val="24"/>
              </w:rPr>
              <w:t>of</w:t>
            </w:r>
            <w:r w:rsidRPr="0030304B">
              <w:rPr>
                <w:rFonts w:hint="eastAsia"/>
                <w:b/>
                <w:bCs/>
                <w:i/>
                <w:iCs/>
                <w:sz w:val="24"/>
              </w:rPr>
              <w:t xml:space="preserve"> </w:t>
            </w:r>
            <w:r w:rsidRPr="0030304B">
              <w:rPr>
                <w:b/>
                <w:bCs/>
                <w:i/>
                <w:iCs/>
                <w:sz w:val="24"/>
              </w:rPr>
              <w:t>Neurosurgery</w:t>
            </w:r>
          </w:p>
        </w:tc>
        <w:tc>
          <w:tcPr>
            <w:tcW w:w="963" w:type="dxa"/>
            <w:tcBorders>
              <w:top w:val="single" w:sz="6" w:space="0" w:color="auto"/>
              <w:left w:val="single" w:sz="6" w:space="0" w:color="auto"/>
              <w:bottom w:val="single" w:sz="6" w:space="0" w:color="auto"/>
              <w:right w:val="single" w:sz="6" w:space="0" w:color="auto"/>
            </w:tcBorders>
            <w:vAlign w:val="center"/>
          </w:tcPr>
          <w:p w14:paraId="0970A7EC" w14:textId="1A7EF7C6" w:rsidR="001A2DC8" w:rsidRPr="001A2DC8" w:rsidRDefault="001A2DC8" w:rsidP="001A2DC8">
            <w:pPr>
              <w:rPr>
                <w:sz w:val="24"/>
              </w:rPr>
            </w:pPr>
            <w:r w:rsidRPr="001A2DC8">
              <w:rPr>
                <w:sz w:val="24"/>
              </w:rPr>
              <w:t>2015 Oct;123(4):9 06-14</w:t>
            </w:r>
          </w:p>
        </w:tc>
        <w:tc>
          <w:tcPr>
            <w:tcW w:w="993" w:type="dxa"/>
            <w:tcBorders>
              <w:top w:val="single" w:sz="6" w:space="0" w:color="auto"/>
              <w:left w:val="single" w:sz="6" w:space="0" w:color="auto"/>
              <w:bottom w:val="single" w:sz="6" w:space="0" w:color="auto"/>
              <w:right w:val="single" w:sz="6" w:space="0" w:color="auto"/>
            </w:tcBorders>
            <w:vAlign w:val="center"/>
          </w:tcPr>
          <w:p w14:paraId="41E6CB92" w14:textId="1C7FC7F1" w:rsidR="001A2DC8" w:rsidRDefault="001A2DC8" w:rsidP="001A2DC8">
            <w:pPr>
              <w:rPr>
                <w:rFonts w:hint="eastAsia"/>
                <w:sz w:val="24"/>
              </w:rPr>
            </w:pPr>
            <w:r>
              <w:rPr>
                <w:rFonts w:hint="eastAsia"/>
                <w:sz w:val="24"/>
              </w:rPr>
              <w:t>2015</w:t>
            </w:r>
            <w:r>
              <w:rPr>
                <w:rFonts w:hint="eastAsia"/>
                <w:sz w:val="24"/>
              </w:rPr>
              <w:t>年</w:t>
            </w:r>
            <w:r>
              <w:rPr>
                <w:rFonts w:hint="eastAsia"/>
                <w:sz w:val="24"/>
              </w:rPr>
              <w:t>10</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4E1C7AC7" w14:textId="6AF11FFF" w:rsidR="001A2DC8" w:rsidRDefault="001A2DC8" w:rsidP="00821A1F">
            <w:pPr>
              <w:jc w:val="center"/>
              <w:rPr>
                <w:rFonts w:hint="eastAsia"/>
                <w:sz w:val="24"/>
              </w:rPr>
            </w:pPr>
            <w:r>
              <w:rPr>
                <w:rFonts w:hint="eastAsia"/>
                <w:sz w:val="24"/>
              </w:rPr>
              <w:t>14</w:t>
            </w:r>
          </w:p>
        </w:tc>
      </w:tr>
      <w:tr w:rsidR="0030304B" w14:paraId="138084EE" w14:textId="77777777" w:rsidTr="00DB7A82">
        <w:trPr>
          <w:trHeight w:hRule="exact" w:val="2430"/>
          <w:jc w:val="center"/>
        </w:trPr>
        <w:tc>
          <w:tcPr>
            <w:tcW w:w="1545" w:type="dxa"/>
            <w:tcBorders>
              <w:top w:val="single" w:sz="6" w:space="0" w:color="auto"/>
              <w:left w:val="single" w:sz="12" w:space="0" w:color="auto"/>
              <w:bottom w:val="single" w:sz="6" w:space="0" w:color="auto"/>
              <w:right w:val="single" w:sz="6" w:space="0" w:color="auto"/>
            </w:tcBorders>
            <w:vAlign w:val="center"/>
          </w:tcPr>
          <w:p w14:paraId="53FA81B3" w14:textId="636CDC17" w:rsidR="0030304B" w:rsidRPr="0030304B" w:rsidRDefault="0030304B" w:rsidP="0030304B">
            <w:pPr>
              <w:rPr>
                <w:rFonts w:ascii="宋体" w:hAnsi="宋体" w:hint="eastAsia"/>
                <w:color w:val="000000" w:themeColor="text1"/>
                <w:szCs w:val="21"/>
              </w:rPr>
            </w:pPr>
            <w:r>
              <w:rPr>
                <w:rFonts w:ascii="宋体" w:hAnsi="宋体" w:hint="eastAsia"/>
                <w:color w:val="000000" w:themeColor="text1"/>
                <w:szCs w:val="21"/>
              </w:rPr>
              <w:t>陈敬寅，钱聪，段宏宇，曹生龙，俞晓波，严锋，王林，</w:t>
            </w:r>
            <w:r w:rsidRPr="00A212FB">
              <w:rPr>
                <w:rFonts w:ascii="宋体" w:hAnsi="宋体" w:hint="eastAsia"/>
                <w:b/>
                <w:bCs/>
                <w:color w:val="000000" w:themeColor="text1"/>
                <w:szCs w:val="21"/>
              </w:rPr>
              <w:t>陈高</w:t>
            </w:r>
          </w:p>
        </w:tc>
        <w:tc>
          <w:tcPr>
            <w:tcW w:w="3744" w:type="dxa"/>
            <w:tcBorders>
              <w:top w:val="single" w:sz="6" w:space="0" w:color="auto"/>
              <w:left w:val="single" w:sz="6" w:space="0" w:color="auto"/>
              <w:bottom w:val="single" w:sz="6" w:space="0" w:color="auto"/>
              <w:right w:val="single" w:sz="6" w:space="0" w:color="auto"/>
            </w:tcBorders>
            <w:vAlign w:val="center"/>
          </w:tcPr>
          <w:p w14:paraId="4C4E9CF9" w14:textId="6244380B" w:rsidR="0030304B" w:rsidRPr="0030304B" w:rsidRDefault="0030304B" w:rsidP="0030304B">
            <w:pPr>
              <w:rPr>
                <w:sz w:val="24"/>
              </w:rPr>
            </w:pPr>
            <w:r w:rsidRPr="0030304B">
              <w:rPr>
                <w:sz w:val="24"/>
              </w:rPr>
              <w:t>Melatonin</w:t>
            </w:r>
            <w:r>
              <w:rPr>
                <w:rFonts w:hint="eastAsia"/>
                <w:sz w:val="24"/>
              </w:rPr>
              <w:t xml:space="preserve"> </w:t>
            </w:r>
            <w:r w:rsidRPr="0030304B">
              <w:rPr>
                <w:sz w:val="24"/>
              </w:rPr>
              <w:t>attenuates</w:t>
            </w:r>
            <w:r>
              <w:rPr>
                <w:rFonts w:hint="eastAsia"/>
                <w:sz w:val="24"/>
              </w:rPr>
              <w:t xml:space="preserve"> </w:t>
            </w:r>
            <w:r w:rsidRPr="0030304B">
              <w:rPr>
                <w:sz w:val="24"/>
              </w:rPr>
              <w:t>inflammatory</w:t>
            </w:r>
            <w:r>
              <w:rPr>
                <w:rFonts w:hint="eastAsia"/>
                <w:sz w:val="24"/>
              </w:rPr>
              <w:t xml:space="preserve"> </w:t>
            </w:r>
            <w:r w:rsidRPr="0030304B">
              <w:rPr>
                <w:sz w:val="24"/>
              </w:rPr>
              <w:t>response</w:t>
            </w:r>
            <w:r>
              <w:rPr>
                <w:rFonts w:hint="eastAsia"/>
                <w:sz w:val="24"/>
              </w:rPr>
              <w:t>-</w:t>
            </w:r>
            <w:r w:rsidRPr="0030304B">
              <w:rPr>
                <w:sz w:val="24"/>
              </w:rPr>
              <w:t>induced</w:t>
            </w:r>
            <w:r>
              <w:rPr>
                <w:rFonts w:hint="eastAsia"/>
                <w:sz w:val="24"/>
              </w:rPr>
              <w:t xml:space="preserve"> </w:t>
            </w:r>
            <w:r w:rsidRPr="0030304B">
              <w:rPr>
                <w:sz w:val="24"/>
              </w:rPr>
              <w:t>brain edema</w:t>
            </w:r>
            <w:r>
              <w:rPr>
                <w:rFonts w:hint="eastAsia"/>
                <w:sz w:val="24"/>
              </w:rPr>
              <w:t xml:space="preserve"> </w:t>
            </w:r>
            <w:r w:rsidRPr="0030304B">
              <w:rPr>
                <w:sz w:val="24"/>
              </w:rPr>
              <w:t>in early</w:t>
            </w:r>
            <w:r>
              <w:rPr>
                <w:rFonts w:hint="eastAsia"/>
                <w:sz w:val="24"/>
              </w:rPr>
              <w:t xml:space="preserve"> </w:t>
            </w:r>
            <w:r w:rsidRPr="0030304B">
              <w:rPr>
                <w:sz w:val="24"/>
              </w:rPr>
              <w:t>brain injury</w:t>
            </w:r>
            <w:r>
              <w:rPr>
                <w:rFonts w:hint="eastAsia"/>
                <w:sz w:val="24"/>
              </w:rPr>
              <w:t xml:space="preserve"> </w:t>
            </w:r>
            <w:r w:rsidRPr="0030304B">
              <w:rPr>
                <w:sz w:val="24"/>
              </w:rPr>
              <w:t>following a</w:t>
            </w:r>
            <w:r>
              <w:rPr>
                <w:rFonts w:hint="eastAsia"/>
                <w:sz w:val="24"/>
              </w:rPr>
              <w:t xml:space="preserve"> </w:t>
            </w:r>
            <w:r w:rsidRPr="0030304B">
              <w:rPr>
                <w:sz w:val="24"/>
              </w:rPr>
              <w:t>subarachnoid</w:t>
            </w:r>
            <w:r>
              <w:rPr>
                <w:rFonts w:hint="eastAsia"/>
                <w:sz w:val="24"/>
              </w:rPr>
              <w:t xml:space="preserve"> </w:t>
            </w:r>
            <w:r w:rsidRPr="0030304B">
              <w:rPr>
                <w:sz w:val="24"/>
              </w:rPr>
              <w:t>hemorrhage:</w:t>
            </w:r>
            <w:r>
              <w:rPr>
                <w:rFonts w:hint="eastAsia"/>
                <w:sz w:val="24"/>
              </w:rPr>
              <w:t xml:space="preserve"> </w:t>
            </w:r>
            <w:r w:rsidRPr="0030304B">
              <w:rPr>
                <w:sz w:val="24"/>
              </w:rPr>
              <w:t>a possible</w:t>
            </w:r>
            <w:r>
              <w:rPr>
                <w:rFonts w:hint="eastAsia"/>
                <w:sz w:val="24"/>
              </w:rPr>
              <w:t xml:space="preserve"> </w:t>
            </w:r>
            <w:r w:rsidRPr="0030304B">
              <w:rPr>
                <w:sz w:val="24"/>
              </w:rPr>
              <w:t>role for the</w:t>
            </w:r>
            <w:r>
              <w:rPr>
                <w:rFonts w:hint="eastAsia"/>
                <w:sz w:val="24"/>
              </w:rPr>
              <w:t xml:space="preserve"> </w:t>
            </w:r>
            <w:r w:rsidRPr="0030304B">
              <w:rPr>
                <w:sz w:val="24"/>
              </w:rPr>
              <w:t>regulation</w:t>
            </w:r>
            <w:r>
              <w:rPr>
                <w:rFonts w:hint="eastAsia"/>
                <w:sz w:val="24"/>
              </w:rPr>
              <w:t xml:space="preserve"> </w:t>
            </w:r>
            <w:r w:rsidRPr="0030304B">
              <w:rPr>
                <w:sz w:val="24"/>
              </w:rPr>
              <w:t>of pro</w:t>
            </w:r>
            <w:r>
              <w:rPr>
                <w:rFonts w:hint="eastAsia"/>
                <w:sz w:val="24"/>
              </w:rPr>
              <w:t>-</w:t>
            </w:r>
            <w:r w:rsidRPr="0030304B">
              <w:rPr>
                <w:sz w:val="24"/>
              </w:rPr>
              <w:t>inflammatory</w:t>
            </w:r>
            <w:r>
              <w:rPr>
                <w:rFonts w:hint="eastAsia"/>
                <w:sz w:val="24"/>
              </w:rPr>
              <w:t xml:space="preserve"> </w:t>
            </w:r>
            <w:r w:rsidRPr="0030304B">
              <w:rPr>
                <w:sz w:val="24"/>
              </w:rPr>
              <w:t>cytokines</w:t>
            </w:r>
            <w:r>
              <w:rPr>
                <w:rFonts w:hint="eastAsia"/>
                <w:sz w:val="24"/>
              </w:rPr>
              <w:t xml:space="preserve"> </w:t>
            </w:r>
            <w:r w:rsidRPr="00F6703A">
              <w:rPr>
                <w:sz w:val="24"/>
              </w:rPr>
              <w:t xml:space="preserve">/ </w:t>
            </w:r>
            <w:r w:rsidRPr="009C3E24">
              <w:rPr>
                <w:b/>
                <w:bCs/>
                <w:i/>
                <w:iCs/>
                <w:sz w:val="24"/>
              </w:rPr>
              <w:t>Journal of Pineal Research</w:t>
            </w:r>
          </w:p>
        </w:tc>
        <w:tc>
          <w:tcPr>
            <w:tcW w:w="963" w:type="dxa"/>
            <w:tcBorders>
              <w:top w:val="single" w:sz="6" w:space="0" w:color="auto"/>
              <w:left w:val="single" w:sz="6" w:space="0" w:color="auto"/>
              <w:bottom w:val="single" w:sz="6" w:space="0" w:color="auto"/>
              <w:right w:val="single" w:sz="6" w:space="0" w:color="auto"/>
            </w:tcBorders>
            <w:vAlign w:val="center"/>
          </w:tcPr>
          <w:p w14:paraId="7EE8E5CD" w14:textId="6E26E818" w:rsidR="0030304B" w:rsidRPr="00DB7A82" w:rsidRDefault="0030304B" w:rsidP="0030304B">
            <w:pPr>
              <w:rPr>
                <w:sz w:val="24"/>
              </w:rPr>
            </w:pPr>
            <w:r w:rsidRPr="00DB7A82">
              <w:rPr>
                <w:sz w:val="24"/>
              </w:rPr>
              <w:t>2014 Oct;57(3 ):34 0-7</w:t>
            </w:r>
          </w:p>
        </w:tc>
        <w:tc>
          <w:tcPr>
            <w:tcW w:w="993" w:type="dxa"/>
            <w:tcBorders>
              <w:top w:val="single" w:sz="6" w:space="0" w:color="auto"/>
              <w:left w:val="single" w:sz="6" w:space="0" w:color="auto"/>
              <w:bottom w:val="single" w:sz="6" w:space="0" w:color="auto"/>
              <w:right w:val="single" w:sz="6" w:space="0" w:color="auto"/>
            </w:tcBorders>
            <w:vAlign w:val="center"/>
          </w:tcPr>
          <w:p w14:paraId="47C4F883" w14:textId="65A2C259" w:rsidR="0030304B" w:rsidRDefault="0030304B" w:rsidP="0030304B">
            <w:pPr>
              <w:rPr>
                <w:sz w:val="24"/>
              </w:rPr>
            </w:pPr>
            <w:r>
              <w:rPr>
                <w:sz w:val="24"/>
              </w:rPr>
              <w:t>201</w:t>
            </w:r>
            <w:r>
              <w:rPr>
                <w:rFonts w:hint="eastAsia"/>
                <w:sz w:val="24"/>
              </w:rPr>
              <w:t>4</w:t>
            </w:r>
            <w:r>
              <w:rPr>
                <w:rFonts w:hint="eastAsia"/>
                <w:sz w:val="24"/>
              </w:rPr>
              <w:t>年</w:t>
            </w:r>
            <w:r>
              <w:rPr>
                <w:rFonts w:hint="eastAsia"/>
                <w:sz w:val="24"/>
              </w:rPr>
              <w:t>10</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6A7E89FC" w14:textId="3006C43F" w:rsidR="0030304B" w:rsidRDefault="0030304B" w:rsidP="0030304B">
            <w:pPr>
              <w:jc w:val="center"/>
              <w:rPr>
                <w:rFonts w:hint="eastAsia"/>
                <w:sz w:val="24"/>
              </w:rPr>
            </w:pPr>
            <w:r>
              <w:rPr>
                <w:rFonts w:hint="eastAsia"/>
                <w:sz w:val="24"/>
              </w:rPr>
              <w:t>75</w:t>
            </w:r>
          </w:p>
        </w:tc>
      </w:tr>
      <w:tr w:rsidR="0030304B" w14:paraId="288F6DEF" w14:textId="77777777" w:rsidTr="00DB7A82">
        <w:trPr>
          <w:trHeight w:hRule="exact" w:val="2267"/>
          <w:jc w:val="center"/>
        </w:trPr>
        <w:tc>
          <w:tcPr>
            <w:tcW w:w="1545" w:type="dxa"/>
            <w:tcBorders>
              <w:top w:val="single" w:sz="6" w:space="0" w:color="auto"/>
              <w:left w:val="single" w:sz="12" w:space="0" w:color="auto"/>
              <w:bottom w:val="single" w:sz="6" w:space="0" w:color="auto"/>
              <w:right w:val="single" w:sz="6" w:space="0" w:color="auto"/>
            </w:tcBorders>
            <w:vAlign w:val="center"/>
          </w:tcPr>
          <w:p w14:paraId="36CAFC15" w14:textId="716EEF6E" w:rsidR="0030304B" w:rsidRPr="0030304B" w:rsidRDefault="0030304B" w:rsidP="0030304B">
            <w:pPr>
              <w:rPr>
                <w:rFonts w:ascii="宋体" w:hAnsi="宋体" w:hint="eastAsia"/>
                <w:color w:val="000000" w:themeColor="text1"/>
                <w:szCs w:val="21"/>
              </w:rPr>
            </w:pPr>
            <w:r w:rsidRPr="0030304B">
              <w:rPr>
                <w:rFonts w:ascii="宋体" w:hAnsi="宋体" w:hint="eastAsia"/>
                <w:color w:val="000000" w:themeColor="text1"/>
                <w:szCs w:val="21"/>
              </w:rPr>
              <w:t>陈敬寅，王林，</w:t>
            </w:r>
          </w:p>
          <w:p w14:paraId="2B6AD7FE" w14:textId="76D29E46" w:rsidR="0030304B" w:rsidRDefault="0030304B" w:rsidP="0030304B">
            <w:pPr>
              <w:rPr>
                <w:rFonts w:ascii="宋体" w:hAnsi="宋体" w:hint="eastAsia"/>
                <w:color w:val="000000" w:themeColor="text1"/>
                <w:szCs w:val="21"/>
              </w:rPr>
            </w:pPr>
            <w:r w:rsidRPr="0030304B">
              <w:rPr>
                <w:rFonts w:ascii="宋体" w:hAnsi="宋体" w:hint="eastAsia"/>
                <w:color w:val="000000" w:themeColor="text1"/>
                <w:szCs w:val="21"/>
              </w:rPr>
              <w:t>吴骋，胡强，谷驰， 严锋，李建儒，闫伟，</w:t>
            </w:r>
            <w:r w:rsidRPr="0030304B">
              <w:rPr>
                <w:rFonts w:ascii="宋体" w:hAnsi="宋体" w:hint="eastAsia"/>
                <w:b/>
                <w:bCs/>
                <w:color w:val="000000" w:themeColor="text1"/>
                <w:szCs w:val="21"/>
              </w:rPr>
              <w:t>陈高</w:t>
            </w:r>
          </w:p>
        </w:tc>
        <w:tc>
          <w:tcPr>
            <w:tcW w:w="3744" w:type="dxa"/>
            <w:tcBorders>
              <w:top w:val="single" w:sz="6" w:space="0" w:color="auto"/>
              <w:left w:val="single" w:sz="6" w:space="0" w:color="auto"/>
              <w:bottom w:val="single" w:sz="6" w:space="0" w:color="auto"/>
              <w:right w:val="single" w:sz="6" w:space="0" w:color="auto"/>
            </w:tcBorders>
            <w:vAlign w:val="center"/>
          </w:tcPr>
          <w:p w14:paraId="532E8A7E" w14:textId="583F7BDC" w:rsidR="0030304B" w:rsidRPr="0030304B" w:rsidRDefault="0030304B" w:rsidP="0030304B">
            <w:pPr>
              <w:rPr>
                <w:sz w:val="24"/>
              </w:rPr>
            </w:pPr>
            <w:bookmarkStart w:id="1" w:name="_Hlk95135673"/>
            <w:r w:rsidRPr="0030304B">
              <w:rPr>
                <w:sz w:val="24"/>
              </w:rPr>
              <w:t>Melatonin</w:t>
            </w:r>
            <w:r>
              <w:rPr>
                <w:rFonts w:hint="eastAsia"/>
                <w:sz w:val="24"/>
              </w:rPr>
              <w:t>-</w:t>
            </w:r>
            <w:r w:rsidRPr="0030304B">
              <w:rPr>
                <w:sz w:val="24"/>
              </w:rPr>
              <w:t>enhanced</w:t>
            </w:r>
            <w:r>
              <w:rPr>
                <w:rFonts w:hint="eastAsia"/>
                <w:sz w:val="24"/>
              </w:rPr>
              <w:t xml:space="preserve"> </w:t>
            </w:r>
            <w:r w:rsidRPr="0030304B">
              <w:rPr>
                <w:sz w:val="24"/>
              </w:rPr>
              <w:t>autophagy</w:t>
            </w:r>
            <w:r>
              <w:rPr>
                <w:rFonts w:hint="eastAsia"/>
                <w:sz w:val="24"/>
              </w:rPr>
              <w:t xml:space="preserve"> </w:t>
            </w:r>
            <w:r w:rsidRPr="0030304B">
              <w:rPr>
                <w:sz w:val="24"/>
              </w:rPr>
              <w:t>protects</w:t>
            </w:r>
            <w:r>
              <w:rPr>
                <w:rFonts w:hint="eastAsia"/>
                <w:sz w:val="24"/>
              </w:rPr>
              <w:t xml:space="preserve"> </w:t>
            </w:r>
            <w:r w:rsidRPr="0030304B">
              <w:rPr>
                <w:sz w:val="24"/>
              </w:rPr>
              <w:t>against</w:t>
            </w:r>
            <w:r>
              <w:rPr>
                <w:rFonts w:hint="eastAsia"/>
                <w:sz w:val="24"/>
              </w:rPr>
              <w:t xml:space="preserve"> </w:t>
            </w:r>
            <w:r w:rsidRPr="0030304B">
              <w:rPr>
                <w:sz w:val="24"/>
              </w:rPr>
              <w:t>neural</w:t>
            </w:r>
            <w:r>
              <w:rPr>
                <w:rFonts w:hint="eastAsia"/>
                <w:sz w:val="24"/>
              </w:rPr>
              <w:t xml:space="preserve"> </w:t>
            </w:r>
            <w:r w:rsidRPr="0030304B">
              <w:rPr>
                <w:sz w:val="24"/>
              </w:rPr>
              <w:t>apoptosis</w:t>
            </w:r>
            <w:r>
              <w:rPr>
                <w:rFonts w:hint="eastAsia"/>
                <w:sz w:val="24"/>
              </w:rPr>
              <w:t xml:space="preserve"> </w:t>
            </w:r>
            <w:r w:rsidRPr="0030304B">
              <w:rPr>
                <w:sz w:val="24"/>
              </w:rPr>
              <w:t>via</w:t>
            </w:r>
          </w:p>
          <w:p w14:paraId="3CECE6C4" w14:textId="4ECBF464" w:rsidR="0030304B" w:rsidRPr="00F6703A" w:rsidRDefault="0030304B" w:rsidP="0030304B">
            <w:pPr>
              <w:rPr>
                <w:sz w:val="24"/>
              </w:rPr>
            </w:pPr>
            <w:r>
              <w:rPr>
                <w:rFonts w:hint="eastAsia"/>
                <w:sz w:val="24"/>
              </w:rPr>
              <w:t xml:space="preserve">a </w:t>
            </w:r>
            <w:r w:rsidRPr="0030304B">
              <w:rPr>
                <w:sz w:val="24"/>
              </w:rPr>
              <w:t>mitochondria l pathway in</w:t>
            </w:r>
            <w:r>
              <w:rPr>
                <w:rFonts w:hint="eastAsia"/>
                <w:sz w:val="24"/>
              </w:rPr>
              <w:t xml:space="preserve"> </w:t>
            </w:r>
            <w:r w:rsidRPr="0030304B">
              <w:rPr>
                <w:sz w:val="24"/>
              </w:rPr>
              <w:t>early brain</w:t>
            </w:r>
            <w:r>
              <w:rPr>
                <w:rFonts w:hint="eastAsia"/>
                <w:sz w:val="24"/>
              </w:rPr>
              <w:t xml:space="preserve"> </w:t>
            </w:r>
            <w:r w:rsidRPr="0030304B">
              <w:rPr>
                <w:sz w:val="24"/>
              </w:rPr>
              <w:t>injury</w:t>
            </w:r>
            <w:r>
              <w:rPr>
                <w:rFonts w:hint="eastAsia"/>
                <w:sz w:val="24"/>
              </w:rPr>
              <w:t xml:space="preserve"> </w:t>
            </w:r>
            <w:r w:rsidRPr="0030304B">
              <w:rPr>
                <w:sz w:val="24"/>
              </w:rPr>
              <w:t>following</w:t>
            </w:r>
            <w:r>
              <w:rPr>
                <w:rFonts w:hint="eastAsia"/>
                <w:sz w:val="24"/>
              </w:rPr>
              <w:t xml:space="preserve"> </w:t>
            </w:r>
            <w:r w:rsidRPr="0030304B">
              <w:rPr>
                <w:sz w:val="24"/>
              </w:rPr>
              <w:t>a</w:t>
            </w:r>
            <w:r>
              <w:rPr>
                <w:rFonts w:hint="eastAsia"/>
                <w:sz w:val="24"/>
              </w:rPr>
              <w:t xml:space="preserve"> </w:t>
            </w:r>
            <w:r w:rsidRPr="0030304B">
              <w:rPr>
                <w:sz w:val="24"/>
              </w:rPr>
              <w:t>subarachnoid</w:t>
            </w:r>
            <w:r>
              <w:rPr>
                <w:rFonts w:hint="eastAsia"/>
                <w:sz w:val="24"/>
              </w:rPr>
              <w:t xml:space="preserve"> </w:t>
            </w:r>
            <w:r w:rsidRPr="0030304B">
              <w:rPr>
                <w:sz w:val="24"/>
              </w:rPr>
              <w:t>hemorrhage</w:t>
            </w:r>
            <w:r w:rsidRPr="00F6703A">
              <w:rPr>
                <w:sz w:val="24"/>
              </w:rPr>
              <w:t>/</w:t>
            </w:r>
            <w:r w:rsidRPr="009C3E24">
              <w:rPr>
                <w:b/>
                <w:bCs/>
                <w:i/>
                <w:iCs/>
                <w:sz w:val="24"/>
              </w:rPr>
              <w:t>Journal of Pineal Research</w:t>
            </w:r>
            <w:bookmarkEnd w:id="1"/>
          </w:p>
        </w:tc>
        <w:tc>
          <w:tcPr>
            <w:tcW w:w="963" w:type="dxa"/>
            <w:tcBorders>
              <w:top w:val="single" w:sz="6" w:space="0" w:color="auto"/>
              <w:left w:val="single" w:sz="6" w:space="0" w:color="auto"/>
              <w:bottom w:val="single" w:sz="6" w:space="0" w:color="auto"/>
              <w:right w:val="single" w:sz="6" w:space="0" w:color="auto"/>
            </w:tcBorders>
            <w:vAlign w:val="center"/>
          </w:tcPr>
          <w:p w14:paraId="675DCF95" w14:textId="1AC9A2CB" w:rsidR="0030304B" w:rsidRPr="00F6703A" w:rsidRDefault="0030304B" w:rsidP="0030304B">
            <w:pPr>
              <w:rPr>
                <w:sz w:val="24"/>
              </w:rPr>
            </w:pPr>
            <w:r w:rsidRPr="00DB7A82">
              <w:rPr>
                <w:sz w:val="24"/>
              </w:rPr>
              <w:t>2014 Jan;56 ( 1 ):12 -9</w:t>
            </w:r>
          </w:p>
        </w:tc>
        <w:tc>
          <w:tcPr>
            <w:tcW w:w="993" w:type="dxa"/>
            <w:tcBorders>
              <w:top w:val="single" w:sz="6" w:space="0" w:color="auto"/>
              <w:left w:val="single" w:sz="6" w:space="0" w:color="auto"/>
              <w:bottom w:val="single" w:sz="6" w:space="0" w:color="auto"/>
              <w:right w:val="single" w:sz="6" w:space="0" w:color="auto"/>
            </w:tcBorders>
            <w:vAlign w:val="center"/>
          </w:tcPr>
          <w:p w14:paraId="14F173EE" w14:textId="7D482FAE" w:rsidR="0030304B" w:rsidRPr="00F6703A" w:rsidRDefault="0030304B" w:rsidP="0030304B">
            <w:pPr>
              <w:rPr>
                <w:sz w:val="24"/>
              </w:rPr>
            </w:pPr>
            <w:r>
              <w:rPr>
                <w:sz w:val="24"/>
              </w:rPr>
              <w:t>201</w:t>
            </w:r>
            <w:r>
              <w:rPr>
                <w:rFonts w:hint="eastAsia"/>
                <w:sz w:val="24"/>
              </w:rPr>
              <w:t>4</w:t>
            </w:r>
            <w:r>
              <w:rPr>
                <w:rFonts w:hint="eastAsia"/>
                <w:sz w:val="24"/>
              </w:rPr>
              <w:t>年</w:t>
            </w:r>
            <w:r>
              <w:rPr>
                <w:rFonts w:hint="eastAsia"/>
                <w:sz w:val="24"/>
              </w:rPr>
              <w:t>6</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0DF91B0D" w14:textId="1CE1D4BA" w:rsidR="0030304B" w:rsidRPr="00F6703A" w:rsidRDefault="0030304B" w:rsidP="0030304B">
            <w:pPr>
              <w:jc w:val="center"/>
              <w:rPr>
                <w:rFonts w:hint="eastAsia"/>
                <w:sz w:val="24"/>
              </w:rPr>
            </w:pPr>
            <w:r>
              <w:rPr>
                <w:rFonts w:hint="eastAsia"/>
                <w:sz w:val="24"/>
              </w:rPr>
              <w:t>130</w:t>
            </w:r>
          </w:p>
        </w:tc>
      </w:tr>
      <w:tr w:rsidR="0030304B" w14:paraId="22FEB5C7" w14:textId="77777777" w:rsidTr="009C3E24">
        <w:trPr>
          <w:trHeight w:hRule="exact" w:val="2897"/>
          <w:jc w:val="center"/>
        </w:trPr>
        <w:tc>
          <w:tcPr>
            <w:tcW w:w="1545" w:type="dxa"/>
            <w:tcBorders>
              <w:top w:val="single" w:sz="6" w:space="0" w:color="auto"/>
              <w:left w:val="single" w:sz="12" w:space="0" w:color="auto"/>
              <w:bottom w:val="single" w:sz="6" w:space="0" w:color="auto"/>
              <w:right w:val="single" w:sz="6" w:space="0" w:color="auto"/>
            </w:tcBorders>
            <w:vAlign w:val="center"/>
          </w:tcPr>
          <w:p w14:paraId="7FB06B53" w14:textId="77777777" w:rsidR="0030304B" w:rsidRPr="0030304B" w:rsidRDefault="0030304B" w:rsidP="0030304B">
            <w:pPr>
              <w:rPr>
                <w:rFonts w:ascii="宋体" w:hAnsi="宋体" w:hint="eastAsia"/>
                <w:color w:val="000000" w:themeColor="text1"/>
                <w:szCs w:val="21"/>
              </w:rPr>
            </w:pPr>
            <w:r w:rsidRPr="0030304B">
              <w:rPr>
                <w:rFonts w:ascii="宋体" w:hAnsi="宋体" w:hint="eastAsia"/>
                <w:color w:val="000000" w:themeColor="text1"/>
                <w:szCs w:val="21"/>
              </w:rPr>
              <w:t>陈敬寅，王林，</w:t>
            </w:r>
          </w:p>
          <w:p w14:paraId="217923BF" w14:textId="2E12525A" w:rsidR="0030304B" w:rsidRDefault="0030304B" w:rsidP="0030304B">
            <w:pPr>
              <w:rPr>
                <w:rFonts w:ascii="宋体" w:hAnsi="宋体" w:hint="eastAsia"/>
                <w:color w:val="000000" w:themeColor="text1"/>
                <w:szCs w:val="21"/>
              </w:rPr>
            </w:pPr>
            <w:r w:rsidRPr="0030304B">
              <w:rPr>
                <w:rFonts w:ascii="宋体" w:hAnsi="宋体" w:hint="eastAsia"/>
                <w:color w:val="000000" w:themeColor="text1"/>
                <w:szCs w:val="21"/>
              </w:rPr>
              <w:t>吴骋，胡强，谷驰， 严锋，李建儒，闫伟，</w:t>
            </w:r>
            <w:r w:rsidRPr="0030304B">
              <w:rPr>
                <w:rFonts w:ascii="宋体" w:hAnsi="宋体" w:hint="eastAsia"/>
                <w:b/>
                <w:bCs/>
                <w:color w:val="000000" w:themeColor="text1"/>
                <w:szCs w:val="21"/>
              </w:rPr>
              <w:t>陈高</w:t>
            </w:r>
          </w:p>
        </w:tc>
        <w:tc>
          <w:tcPr>
            <w:tcW w:w="3744" w:type="dxa"/>
            <w:tcBorders>
              <w:top w:val="single" w:sz="6" w:space="0" w:color="auto"/>
              <w:left w:val="single" w:sz="6" w:space="0" w:color="auto"/>
              <w:bottom w:val="single" w:sz="6" w:space="0" w:color="auto"/>
              <w:right w:val="single" w:sz="6" w:space="0" w:color="auto"/>
            </w:tcBorders>
            <w:vAlign w:val="center"/>
          </w:tcPr>
          <w:p w14:paraId="71A8F9ED" w14:textId="036A352F" w:rsidR="0030304B" w:rsidRPr="00F6703A" w:rsidRDefault="0030304B" w:rsidP="0030304B">
            <w:pPr>
              <w:rPr>
                <w:sz w:val="24"/>
              </w:rPr>
            </w:pPr>
            <w:r w:rsidRPr="0030304B">
              <w:rPr>
                <w:sz w:val="24"/>
              </w:rPr>
              <w:t>Melatonin</w:t>
            </w:r>
            <w:r>
              <w:rPr>
                <w:rFonts w:hint="eastAsia"/>
                <w:sz w:val="24"/>
              </w:rPr>
              <w:t xml:space="preserve"> </w:t>
            </w:r>
            <w:r w:rsidRPr="0030304B">
              <w:rPr>
                <w:sz w:val="24"/>
              </w:rPr>
              <w:t>attenuates</w:t>
            </w:r>
            <w:r>
              <w:rPr>
                <w:rFonts w:hint="eastAsia"/>
                <w:sz w:val="24"/>
              </w:rPr>
              <w:t xml:space="preserve"> </w:t>
            </w:r>
            <w:r w:rsidRPr="0030304B">
              <w:rPr>
                <w:sz w:val="24"/>
              </w:rPr>
              <w:t>neurogenic</w:t>
            </w:r>
            <w:r>
              <w:rPr>
                <w:rFonts w:hint="eastAsia"/>
                <w:sz w:val="24"/>
              </w:rPr>
              <w:t xml:space="preserve"> </w:t>
            </w:r>
            <w:r w:rsidRPr="0030304B">
              <w:rPr>
                <w:sz w:val="24"/>
              </w:rPr>
              <w:t>pulmonary</w:t>
            </w:r>
            <w:r>
              <w:rPr>
                <w:rFonts w:hint="eastAsia"/>
                <w:sz w:val="24"/>
              </w:rPr>
              <w:t xml:space="preserve"> </w:t>
            </w:r>
            <w:r w:rsidRPr="0030304B">
              <w:rPr>
                <w:sz w:val="24"/>
              </w:rPr>
              <w:t>edema via</w:t>
            </w:r>
            <w:r>
              <w:rPr>
                <w:rFonts w:hint="eastAsia"/>
                <w:sz w:val="24"/>
              </w:rPr>
              <w:t xml:space="preserve"> </w:t>
            </w:r>
            <w:r w:rsidRPr="0030304B">
              <w:rPr>
                <w:sz w:val="24"/>
              </w:rPr>
              <w:t>the</w:t>
            </w:r>
            <w:r>
              <w:rPr>
                <w:rFonts w:hint="eastAsia"/>
                <w:sz w:val="24"/>
              </w:rPr>
              <w:t xml:space="preserve"> </w:t>
            </w:r>
            <w:r w:rsidRPr="0030304B">
              <w:rPr>
                <w:sz w:val="24"/>
              </w:rPr>
              <w:t>regulation</w:t>
            </w:r>
            <w:r>
              <w:rPr>
                <w:rFonts w:hint="eastAsia"/>
                <w:sz w:val="24"/>
              </w:rPr>
              <w:t xml:space="preserve"> </w:t>
            </w:r>
            <w:r w:rsidRPr="0030304B">
              <w:rPr>
                <w:sz w:val="24"/>
              </w:rPr>
              <w:t>of</w:t>
            </w:r>
            <w:r>
              <w:rPr>
                <w:rFonts w:hint="eastAsia"/>
                <w:sz w:val="24"/>
              </w:rPr>
              <w:t xml:space="preserve"> </w:t>
            </w:r>
            <w:r w:rsidRPr="0030304B">
              <w:rPr>
                <w:sz w:val="24"/>
              </w:rPr>
              <w:t>inflammation</w:t>
            </w:r>
            <w:r>
              <w:rPr>
                <w:rFonts w:hint="eastAsia"/>
                <w:sz w:val="24"/>
              </w:rPr>
              <w:t xml:space="preserve"> </w:t>
            </w:r>
            <w:r w:rsidRPr="0030304B">
              <w:rPr>
                <w:sz w:val="24"/>
              </w:rPr>
              <w:t>and</w:t>
            </w:r>
            <w:r>
              <w:rPr>
                <w:rFonts w:hint="eastAsia"/>
                <w:sz w:val="24"/>
              </w:rPr>
              <w:t xml:space="preserve"> </w:t>
            </w:r>
            <w:r w:rsidRPr="0030304B">
              <w:rPr>
                <w:sz w:val="24"/>
              </w:rPr>
              <w:t>apoptosis</w:t>
            </w:r>
            <w:r>
              <w:rPr>
                <w:rFonts w:hint="eastAsia"/>
                <w:sz w:val="24"/>
              </w:rPr>
              <w:t xml:space="preserve"> </w:t>
            </w:r>
            <w:r w:rsidRPr="0030304B">
              <w:rPr>
                <w:sz w:val="24"/>
              </w:rPr>
              <w:t>after</w:t>
            </w:r>
            <w:r>
              <w:rPr>
                <w:rFonts w:hint="eastAsia"/>
                <w:sz w:val="24"/>
              </w:rPr>
              <w:t xml:space="preserve"> </w:t>
            </w:r>
            <w:r w:rsidRPr="0030304B">
              <w:rPr>
                <w:sz w:val="24"/>
              </w:rPr>
              <w:t>subarachnoid</w:t>
            </w:r>
            <w:r>
              <w:rPr>
                <w:rFonts w:hint="eastAsia"/>
                <w:sz w:val="24"/>
              </w:rPr>
              <w:t xml:space="preserve"> </w:t>
            </w:r>
            <w:r w:rsidRPr="0030304B">
              <w:rPr>
                <w:sz w:val="24"/>
              </w:rPr>
              <w:t>hemorrhage</w:t>
            </w:r>
            <w:r>
              <w:rPr>
                <w:rFonts w:hint="eastAsia"/>
                <w:sz w:val="24"/>
              </w:rPr>
              <w:t xml:space="preserve"> </w:t>
            </w:r>
            <w:r w:rsidRPr="0030304B">
              <w:rPr>
                <w:sz w:val="24"/>
              </w:rPr>
              <w:t>in rats</w:t>
            </w:r>
            <w:r w:rsidRPr="00F6703A">
              <w:rPr>
                <w:sz w:val="24"/>
              </w:rPr>
              <w:t>/</w:t>
            </w:r>
            <w:r w:rsidRPr="009C3E24">
              <w:rPr>
                <w:b/>
                <w:bCs/>
                <w:i/>
                <w:iCs/>
                <w:sz w:val="24"/>
              </w:rPr>
              <w:t>Journal of Pineal Research</w:t>
            </w:r>
          </w:p>
        </w:tc>
        <w:tc>
          <w:tcPr>
            <w:tcW w:w="963" w:type="dxa"/>
            <w:tcBorders>
              <w:top w:val="single" w:sz="6" w:space="0" w:color="auto"/>
              <w:left w:val="single" w:sz="6" w:space="0" w:color="auto"/>
              <w:bottom w:val="single" w:sz="6" w:space="0" w:color="auto"/>
              <w:right w:val="single" w:sz="6" w:space="0" w:color="auto"/>
            </w:tcBorders>
            <w:vAlign w:val="center"/>
          </w:tcPr>
          <w:p w14:paraId="7A88E78A" w14:textId="65776781" w:rsidR="0030304B" w:rsidRPr="00F6703A" w:rsidRDefault="00DB7A82" w:rsidP="0030304B">
            <w:pPr>
              <w:rPr>
                <w:sz w:val="24"/>
              </w:rPr>
            </w:pPr>
            <w:r w:rsidRPr="00DB7A82">
              <w:rPr>
                <w:sz w:val="24"/>
              </w:rPr>
              <w:t>2015 Nov; 59( 4 ):469-77</w:t>
            </w:r>
          </w:p>
        </w:tc>
        <w:tc>
          <w:tcPr>
            <w:tcW w:w="993" w:type="dxa"/>
            <w:tcBorders>
              <w:top w:val="single" w:sz="6" w:space="0" w:color="auto"/>
              <w:left w:val="single" w:sz="6" w:space="0" w:color="auto"/>
              <w:bottom w:val="single" w:sz="6" w:space="0" w:color="auto"/>
              <w:right w:val="single" w:sz="6" w:space="0" w:color="auto"/>
            </w:tcBorders>
            <w:vAlign w:val="center"/>
          </w:tcPr>
          <w:p w14:paraId="71278F71" w14:textId="43E1BF64" w:rsidR="0030304B" w:rsidRPr="00F6703A" w:rsidRDefault="0030304B" w:rsidP="0030304B">
            <w:pPr>
              <w:rPr>
                <w:sz w:val="24"/>
              </w:rPr>
            </w:pPr>
            <w:r>
              <w:rPr>
                <w:sz w:val="24"/>
              </w:rPr>
              <w:t>201</w:t>
            </w:r>
            <w:r w:rsidR="00DB7A82">
              <w:rPr>
                <w:rFonts w:hint="eastAsia"/>
                <w:sz w:val="24"/>
              </w:rPr>
              <w:t>5</w:t>
            </w:r>
            <w:r>
              <w:rPr>
                <w:rFonts w:hint="eastAsia"/>
                <w:sz w:val="24"/>
              </w:rPr>
              <w:t>年</w:t>
            </w:r>
            <w:r w:rsidR="00DB7A82">
              <w:rPr>
                <w:rFonts w:hint="eastAsia"/>
                <w:sz w:val="24"/>
              </w:rPr>
              <w:t>12</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15B6DB10" w14:textId="3DBD8116" w:rsidR="0030304B" w:rsidRPr="00F6703A" w:rsidRDefault="00DB7A82" w:rsidP="0030304B">
            <w:pPr>
              <w:jc w:val="center"/>
              <w:rPr>
                <w:rFonts w:hint="eastAsia"/>
                <w:sz w:val="24"/>
              </w:rPr>
            </w:pPr>
            <w:r>
              <w:rPr>
                <w:rFonts w:hint="eastAsia"/>
                <w:sz w:val="24"/>
              </w:rPr>
              <w:t>26</w:t>
            </w:r>
          </w:p>
        </w:tc>
      </w:tr>
      <w:tr w:rsidR="0030304B" w14:paraId="70799338" w14:textId="77777777" w:rsidTr="00DB7A82">
        <w:trPr>
          <w:trHeight w:hRule="exact" w:val="2992"/>
          <w:jc w:val="center"/>
        </w:trPr>
        <w:tc>
          <w:tcPr>
            <w:tcW w:w="1545" w:type="dxa"/>
            <w:tcBorders>
              <w:top w:val="single" w:sz="6" w:space="0" w:color="auto"/>
              <w:left w:val="single" w:sz="12" w:space="0" w:color="auto"/>
              <w:bottom w:val="single" w:sz="6" w:space="0" w:color="auto"/>
              <w:right w:val="single" w:sz="6" w:space="0" w:color="auto"/>
            </w:tcBorders>
            <w:vAlign w:val="center"/>
          </w:tcPr>
          <w:p w14:paraId="20905947" w14:textId="05F7774B" w:rsidR="0030304B" w:rsidRDefault="0030304B" w:rsidP="0030304B">
            <w:pPr>
              <w:rPr>
                <w:rFonts w:ascii="宋体" w:hAnsi="宋体" w:hint="eastAsia"/>
                <w:color w:val="000000" w:themeColor="text1"/>
                <w:szCs w:val="21"/>
              </w:rPr>
            </w:pPr>
            <w:r>
              <w:rPr>
                <w:rFonts w:ascii="宋体" w:hAnsi="宋体" w:hint="eastAsia"/>
                <w:color w:val="000000" w:themeColor="text1"/>
                <w:szCs w:val="21"/>
              </w:rPr>
              <w:lastRenderedPageBreak/>
              <w:t>应广宇，荆朝晖，李建儒，吴骋，严锋，陈敬寅，王林，</w:t>
            </w:r>
            <w:r w:rsidRPr="00F6703A">
              <w:rPr>
                <w:rFonts w:ascii="宋体" w:hAnsi="宋体" w:hint="eastAsia"/>
                <w:b/>
                <w:bCs/>
                <w:color w:val="000000" w:themeColor="text1"/>
                <w:szCs w:val="21"/>
              </w:rPr>
              <w:t>陈高</w:t>
            </w:r>
          </w:p>
        </w:tc>
        <w:tc>
          <w:tcPr>
            <w:tcW w:w="3744" w:type="dxa"/>
            <w:tcBorders>
              <w:top w:val="single" w:sz="6" w:space="0" w:color="auto"/>
              <w:left w:val="single" w:sz="6" w:space="0" w:color="auto"/>
              <w:bottom w:val="single" w:sz="6" w:space="0" w:color="auto"/>
              <w:right w:val="single" w:sz="6" w:space="0" w:color="auto"/>
            </w:tcBorders>
            <w:vAlign w:val="center"/>
          </w:tcPr>
          <w:p w14:paraId="2A0CDC1E" w14:textId="77777777" w:rsidR="0030304B" w:rsidRPr="00F6703A" w:rsidRDefault="0030304B" w:rsidP="0030304B">
            <w:pPr>
              <w:rPr>
                <w:sz w:val="24"/>
              </w:rPr>
            </w:pPr>
            <w:r>
              <w:rPr>
                <w:sz w:val="24"/>
              </w:rPr>
              <w:t>Neuroprotective Effects of Valproic Acid on Blood-Brain Barrier Disruption and Apoptosis-Related Early Brain Injury in Rats Subjected to Subarachnoid Hemorrhage Are Modulated by Heat Shock Protein 70/Matrix Metalloproteinases and Heat Shock Protein 70/AKT Pathways</w:t>
            </w:r>
            <w:r>
              <w:rPr>
                <w:rFonts w:hint="eastAsia"/>
                <w:sz w:val="24"/>
              </w:rPr>
              <w:t>/</w:t>
            </w:r>
            <w:r w:rsidRPr="00F6703A">
              <w:rPr>
                <w:sz w:val="24"/>
              </w:rPr>
              <w:t xml:space="preserve"> </w:t>
            </w:r>
            <w:r w:rsidRPr="009C3E24">
              <w:rPr>
                <w:b/>
                <w:bCs/>
                <w:i/>
                <w:iCs/>
                <w:sz w:val="24"/>
              </w:rPr>
              <w:t>Neurosurgery</w:t>
            </w:r>
          </w:p>
          <w:p w14:paraId="5CBDC54B" w14:textId="01A82129" w:rsidR="0030304B" w:rsidRPr="00F6703A" w:rsidRDefault="0030304B" w:rsidP="0030304B">
            <w:pPr>
              <w:rPr>
                <w:sz w:val="24"/>
              </w:rPr>
            </w:pPr>
          </w:p>
        </w:tc>
        <w:tc>
          <w:tcPr>
            <w:tcW w:w="963" w:type="dxa"/>
            <w:tcBorders>
              <w:top w:val="single" w:sz="6" w:space="0" w:color="auto"/>
              <w:left w:val="single" w:sz="6" w:space="0" w:color="auto"/>
              <w:bottom w:val="single" w:sz="6" w:space="0" w:color="auto"/>
              <w:right w:val="single" w:sz="6" w:space="0" w:color="auto"/>
            </w:tcBorders>
            <w:vAlign w:val="center"/>
          </w:tcPr>
          <w:p w14:paraId="7746B98A" w14:textId="25117D20" w:rsidR="0030304B" w:rsidRPr="00F6703A" w:rsidRDefault="0030304B" w:rsidP="0030304B">
            <w:pPr>
              <w:rPr>
                <w:sz w:val="24"/>
              </w:rPr>
            </w:pPr>
            <w:r w:rsidRPr="00F6703A">
              <w:rPr>
                <w:sz w:val="24"/>
              </w:rPr>
              <w:t>2016 Aug;79(2):286-95</w:t>
            </w:r>
          </w:p>
        </w:tc>
        <w:tc>
          <w:tcPr>
            <w:tcW w:w="993" w:type="dxa"/>
            <w:tcBorders>
              <w:top w:val="single" w:sz="6" w:space="0" w:color="auto"/>
              <w:left w:val="single" w:sz="6" w:space="0" w:color="auto"/>
              <w:bottom w:val="single" w:sz="6" w:space="0" w:color="auto"/>
              <w:right w:val="single" w:sz="6" w:space="0" w:color="auto"/>
            </w:tcBorders>
            <w:vAlign w:val="center"/>
          </w:tcPr>
          <w:p w14:paraId="6F48E787" w14:textId="55CD5F9E" w:rsidR="0030304B" w:rsidRPr="00F6703A" w:rsidRDefault="0030304B" w:rsidP="0030304B">
            <w:pPr>
              <w:rPr>
                <w:sz w:val="24"/>
              </w:rPr>
            </w:pPr>
            <w:r>
              <w:rPr>
                <w:sz w:val="24"/>
              </w:rPr>
              <w:t>2016</w:t>
            </w:r>
            <w:r>
              <w:rPr>
                <w:rFonts w:hint="eastAsia"/>
                <w:sz w:val="24"/>
              </w:rPr>
              <w:t>年</w:t>
            </w:r>
            <w:r>
              <w:rPr>
                <w:sz w:val="24"/>
              </w:rPr>
              <w:t>8</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5AE724BF" w14:textId="432EE7AB" w:rsidR="0030304B" w:rsidRPr="00F6703A" w:rsidRDefault="0030304B" w:rsidP="0030304B">
            <w:pPr>
              <w:jc w:val="center"/>
              <w:rPr>
                <w:sz w:val="24"/>
              </w:rPr>
            </w:pPr>
            <w:r w:rsidRPr="00F6703A">
              <w:rPr>
                <w:rFonts w:hint="eastAsia"/>
                <w:sz w:val="24"/>
              </w:rPr>
              <w:t>1</w:t>
            </w:r>
            <w:r>
              <w:rPr>
                <w:sz w:val="24"/>
              </w:rPr>
              <w:t>8</w:t>
            </w:r>
          </w:p>
        </w:tc>
      </w:tr>
      <w:tr w:rsidR="0030304B" w14:paraId="43C1AA83" w14:textId="77777777" w:rsidTr="00F6703A">
        <w:trPr>
          <w:trHeight w:hRule="exact" w:val="1987"/>
          <w:jc w:val="center"/>
        </w:trPr>
        <w:tc>
          <w:tcPr>
            <w:tcW w:w="1545" w:type="dxa"/>
            <w:tcBorders>
              <w:top w:val="single" w:sz="6" w:space="0" w:color="auto"/>
              <w:left w:val="single" w:sz="12" w:space="0" w:color="auto"/>
              <w:bottom w:val="single" w:sz="6" w:space="0" w:color="auto"/>
              <w:right w:val="single" w:sz="6" w:space="0" w:color="auto"/>
            </w:tcBorders>
            <w:vAlign w:val="center"/>
          </w:tcPr>
          <w:p w14:paraId="0311B166" w14:textId="77777777" w:rsidR="0030304B" w:rsidRDefault="0030304B" w:rsidP="0030304B">
            <w:pPr>
              <w:rPr>
                <w:rFonts w:ascii="宋体" w:hAnsi="宋体" w:hint="eastAsia"/>
                <w:color w:val="000000" w:themeColor="text1"/>
                <w:szCs w:val="21"/>
              </w:rPr>
            </w:pPr>
            <w:r>
              <w:rPr>
                <w:rFonts w:ascii="宋体" w:hAnsi="宋体" w:hint="eastAsia"/>
                <w:color w:val="000000" w:themeColor="text1"/>
                <w:szCs w:val="21"/>
              </w:rPr>
              <w:t>徐航哲，李建儒，王之江，冯马静，彭禹聪，范林峰，陈敬寅，严锋，王林，</w:t>
            </w:r>
            <w:r w:rsidRPr="00F6703A">
              <w:rPr>
                <w:rFonts w:ascii="宋体" w:hAnsi="宋体" w:hint="eastAsia"/>
                <w:b/>
                <w:bCs/>
                <w:color w:val="000000" w:themeColor="text1"/>
                <w:szCs w:val="21"/>
              </w:rPr>
              <w:t>陈高</w:t>
            </w:r>
          </w:p>
        </w:tc>
        <w:tc>
          <w:tcPr>
            <w:tcW w:w="3744" w:type="dxa"/>
            <w:tcBorders>
              <w:top w:val="single" w:sz="6" w:space="0" w:color="auto"/>
              <w:left w:val="single" w:sz="6" w:space="0" w:color="auto"/>
              <w:bottom w:val="single" w:sz="6" w:space="0" w:color="auto"/>
              <w:right w:val="single" w:sz="6" w:space="0" w:color="auto"/>
            </w:tcBorders>
            <w:vAlign w:val="center"/>
          </w:tcPr>
          <w:p w14:paraId="58CF58D1" w14:textId="4447A406" w:rsidR="0030304B" w:rsidRPr="00F6703A" w:rsidRDefault="0030304B" w:rsidP="0030304B">
            <w:pPr>
              <w:rPr>
                <w:sz w:val="24"/>
              </w:rPr>
            </w:pPr>
            <w:bookmarkStart w:id="2" w:name="_Hlk95135712"/>
            <w:r>
              <w:rPr>
                <w:sz w:val="24"/>
              </w:rPr>
              <w:t xml:space="preserve">Methylene blue attenuates neuroinflammation after subarachnoid hemorrhage in rats through the Akt/GSK-3β/MEF2D signaling pathway/ </w:t>
            </w:r>
            <w:r w:rsidRPr="009C3E24">
              <w:rPr>
                <w:b/>
                <w:bCs/>
                <w:i/>
                <w:iCs/>
                <w:sz w:val="24"/>
              </w:rPr>
              <w:t>Brain Behavior and Immunity</w:t>
            </w:r>
            <w:bookmarkEnd w:id="2"/>
          </w:p>
        </w:tc>
        <w:tc>
          <w:tcPr>
            <w:tcW w:w="963" w:type="dxa"/>
            <w:tcBorders>
              <w:top w:val="single" w:sz="6" w:space="0" w:color="auto"/>
              <w:left w:val="single" w:sz="6" w:space="0" w:color="auto"/>
              <w:bottom w:val="single" w:sz="6" w:space="0" w:color="auto"/>
              <w:right w:val="single" w:sz="6" w:space="0" w:color="auto"/>
            </w:tcBorders>
            <w:vAlign w:val="center"/>
          </w:tcPr>
          <w:p w14:paraId="258F1DB3" w14:textId="77777777" w:rsidR="0030304B" w:rsidRPr="00F6703A" w:rsidRDefault="0030304B" w:rsidP="0030304B">
            <w:pPr>
              <w:rPr>
                <w:sz w:val="24"/>
              </w:rPr>
            </w:pPr>
            <w:r w:rsidRPr="00F6703A">
              <w:rPr>
                <w:sz w:val="24"/>
              </w:rPr>
              <w:t>2017 Oct;65:125-139</w:t>
            </w:r>
          </w:p>
        </w:tc>
        <w:tc>
          <w:tcPr>
            <w:tcW w:w="993" w:type="dxa"/>
            <w:tcBorders>
              <w:top w:val="single" w:sz="6" w:space="0" w:color="auto"/>
              <w:left w:val="single" w:sz="6" w:space="0" w:color="auto"/>
              <w:bottom w:val="single" w:sz="6" w:space="0" w:color="auto"/>
              <w:right w:val="single" w:sz="6" w:space="0" w:color="auto"/>
            </w:tcBorders>
            <w:vAlign w:val="center"/>
          </w:tcPr>
          <w:p w14:paraId="7E73295A" w14:textId="77777777" w:rsidR="0030304B" w:rsidRPr="00F6703A" w:rsidRDefault="0030304B" w:rsidP="0030304B">
            <w:pPr>
              <w:rPr>
                <w:sz w:val="24"/>
              </w:rPr>
            </w:pPr>
            <w:r>
              <w:rPr>
                <w:sz w:val="24"/>
              </w:rPr>
              <w:t>2017</w:t>
            </w:r>
            <w:r>
              <w:rPr>
                <w:rFonts w:hint="eastAsia"/>
                <w:sz w:val="24"/>
              </w:rPr>
              <w:t>年</w:t>
            </w:r>
            <w:r>
              <w:rPr>
                <w:sz w:val="24"/>
              </w:rPr>
              <w:t>10</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23064CEB" w14:textId="24F67119" w:rsidR="0030304B" w:rsidRPr="00F6703A" w:rsidRDefault="0030304B" w:rsidP="00DB7A82">
            <w:pPr>
              <w:jc w:val="center"/>
              <w:rPr>
                <w:rFonts w:hint="eastAsia"/>
                <w:sz w:val="24"/>
              </w:rPr>
            </w:pPr>
            <w:r>
              <w:rPr>
                <w:rFonts w:hint="eastAsia"/>
                <w:sz w:val="24"/>
              </w:rPr>
              <w:t>35</w:t>
            </w:r>
          </w:p>
        </w:tc>
      </w:tr>
      <w:tr w:rsidR="0030304B" w14:paraId="76B272ED" w14:textId="77777777" w:rsidTr="0030304B">
        <w:trPr>
          <w:trHeight w:hRule="exact" w:val="4347"/>
          <w:jc w:val="center"/>
        </w:trPr>
        <w:tc>
          <w:tcPr>
            <w:tcW w:w="1545" w:type="dxa"/>
            <w:tcBorders>
              <w:top w:val="single" w:sz="6" w:space="0" w:color="auto"/>
              <w:left w:val="single" w:sz="12" w:space="0" w:color="auto"/>
              <w:bottom w:val="single" w:sz="6" w:space="0" w:color="auto"/>
              <w:right w:val="single" w:sz="6" w:space="0" w:color="auto"/>
            </w:tcBorders>
            <w:vAlign w:val="center"/>
          </w:tcPr>
          <w:p w14:paraId="208B4C98" w14:textId="1FC754F6" w:rsidR="0030304B" w:rsidRPr="0030304B" w:rsidRDefault="0030304B" w:rsidP="0030304B">
            <w:pPr>
              <w:rPr>
                <w:rFonts w:ascii="宋体" w:hAnsi="宋体"/>
                <w:b/>
                <w:bCs/>
                <w:color w:val="000000" w:themeColor="text1"/>
                <w:szCs w:val="21"/>
              </w:rPr>
            </w:pPr>
            <w:r w:rsidRPr="0030304B">
              <w:rPr>
                <w:rFonts w:ascii="宋体" w:hAnsi="宋体" w:hint="eastAsia"/>
                <w:color w:val="000000" w:themeColor="text1"/>
                <w:szCs w:val="21"/>
              </w:rPr>
              <w:t>莫俊，</w:t>
            </w:r>
            <w:proofErr w:type="spellStart"/>
            <w:r w:rsidRPr="0030304B">
              <w:rPr>
                <w:rFonts w:ascii="宋体" w:hAnsi="宋体"/>
                <w:color w:val="000000" w:themeColor="text1"/>
                <w:szCs w:val="21"/>
              </w:rPr>
              <w:t>Budbazar</w:t>
            </w:r>
            <w:proofErr w:type="spellEnd"/>
            <w:r>
              <w:rPr>
                <w:rFonts w:ascii="宋体" w:hAnsi="宋体" w:hint="eastAsia"/>
                <w:color w:val="000000" w:themeColor="text1"/>
                <w:szCs w:val="21"/>
              </w:rPr>
              <w:t xml:space="preserve"> </w:t>
            </w:r>
            <w:r w:rsidRPr="0030304B">
              <w:rPr>
                <w:rFonts w:ascii="宋体" w:hAnsi="宋体"/>
                <w:color w:val="000000" w:themeColor="text1"/>
                <w:szCs w:val="21"/>
              </w:rPr>
              <w:t>Enkhjargal</w:t>
            </w:r>
            <w:r>
              <w:rPr>
                <w:rFonts w:ascii="宋体" w:hAnsi="宋体" w:hint="eastAsia"/>
                <w:color w:val="000000" w:themeColor="text1"/>
                <w:szCs w:val="21"/>
              </w:rPr>
              <w:t xml:space="preserve"> </w:t>
            </w:r>
            <w:r w:rsidRPr="0030304B">
              <w:rPr>
                <w:rFonts w:ascii="宋体" w:hAnsi="宋体"/>
                <w:color w:val="000000" w:themeColor="text1"/>
                <w:szCs w:val="21"/>
              </w:rPr>
              <w:t>, Zachary</w:t>
            </w:r>
            <w:r>
              <w:rPr>
                <w:rFonts w:ascii="宋体" w:hAnsi="宋体" w:hint="eastAsia"/>
                <w:color w:val="000000" w:themeColor="text1"/>
                <w:szCs w:val="21"/>
              </w:rPr>
              <w:t xml:space="preserve"> </w:t>
            </w:r>
            <w:r w:rsidRPr="0030304B">
              <w:rPr>
                <w:rFonts w:ascii="宋体" w:hAnsi="宋体" w:hint="eastAsia"/>
                <w:color w:val="000000" w:themeColor="text1"/>
                <w:szCs w:val="21"/>
              </w:rPr>
              <w:t>D Travis，周珂人，吴佩，张光宇，朱启全，张同宇，彭建 华，徐伟林,Umut</w:t>
            </w:r>
            <w:r>
              <w:rPr>
                <w:rFonts w:ascii="宋体" w:hAnsi="宋体" w:hint="eastAsia"/>
                <w:color w:val="000000" w:themeColor="text1"/>
                <w:szCs w:val="21"/>
              </w:rPr>
              <w:t xml:space="preserve"> </w:t>
            </w:r>
            <w:r w:rsidRPr="0030304B">
              <w:rPr>
                <w:rFonts w:ascii="宋体" w:hAnsi="宋体" w:hint="eastAsia"/>
                <w:color w:val="000000" w:themeColor="text1"/>
                <w:szCs w:val="21"/>
              </w:rPr>
              <w:t>Ocak ，陈义利，唐济萍，</w:t>
            </w:r>
            <w:r w:rsidRPr="0030304B">
              <w:rPr>
                <w:rFonts w:ascii="宋体" w:hAnsi="宋体" w:hint="eastAsia"/>
                <w:b/>
                <w:bCs/>
                <w:color w:val="000000" w:themeColor="text1"/>
                <w:szCs w:val="21"/>
              </w:rPr>
              <w:t>张建民，</w:t>
            </w:r>
            <w:r w:rsidRPr="0030304B">
              <w:rPr>
                <w:rFonts w:ascii="宋体" w:hAnsi="宋体"/>
                <w:b/>
                <w:bCs/>
                <w:color w:val="000000" w:themeColor="text1"/>
                <w:szCs w:val="21"/>
              </w:rPr>
              <w:t>John H</w:t>
            </w:r>
          </w:p>
          <w:p w14:paraId="4D411BB2" w14:textId="1B063292" w:rsidR="0030304B" w:rsidRPr="00F6703A" w:rsidRDefault="0030304B" w:rsidP="0030304B">
            <w:pPr>
              <w:rPr>
                <w:rFonts w:ascii="宋体" w:hAnsi="宋体" w:hint="eastAsia"/>
                <w:color w:val="000000" w:themeColor="text1"/>
                <w:szCs w:val="21"/>
              </w:rPr>
            </w:pPr>
            <w:r w:rsidRPr="0030304B">
              <w:rPr>
                <w:rFonts w:ascii="宋体" w:hAnsi="宋体"/>
                <w:b/>
                <w:bCs/>
                <w:color w:val="000000" w:themeColor="text1"/>
                <w:szCs w:val="21"/>
              </w:rPr>
              <w:t>Zhang</w:t>
            </w:r>
          </w:p>
        </w:tc>
        <w:tc>
          <w:tcPr>
            <w:tcW w:w="3744" w:type="dxa"/>
            <w:tcBorders>
              <w:top w:val="single" w:sz="6" w:space="0" w:color="auto"/>
              <w:left w:val="single" w:sz="6" w:space="0" w:color="auto"/>
              <w:bottom w:val="single" w:sz="6" w:space="0" w:color="auto"/>
              <w:right w:val="single" w:sz="6" w:space="0" w:color="auto"/>
            </w:tcBorders>
            <w:vAlign w:val="center"/>
          </w:tcPr>
          <w:p w14:paraId="55D06C6E" w14:textId="4FF384BB" w:rsidR="0030304B" w:rsidRPr="00F6703A" w:rsidRDefault="0030304B" w:rsidP="0030304B">
            <w:pPr>
              <w:rPr>
                <w:rFonts w:hint="eastAsia"/>
                <w:sz w:val="24"/>
              </w:rPr>
            </w:pPr>
            <w:r>
              <w:rPr>
                <w:sz w:val="24"/>
              </w:rPr>
              <w:t>AVE 0991 attenuates oxidative stress and neuronal apoptosis via Mas/PKA/CREB/UCP-2 pathway after subarachnoid hemorrhage in rats/</w:t>
            </w:r>
            <w:r w:rsidRPr="00F6703A">
              <w:rPr>
                <w:sz w:val="24"/>
              </w:rPr>
              <w:t xml:space="preserve"> </w:t>
            </w:r>
            <w:r w:rsidRPr="009C3E24">
              <w:rPr>
                <w:b/>
                <w:bCs/>
                <w:i/>
                <w:iCs/>
                <w:sz w:val="24"/>
              </w:rPr>
              <w:t>Redox Biology</w:t>
            </w:r>
          </w:p>
        </w:tc>
        <w:tc>
          <w:tcPr>
            <w:tcW w:w="963" w:type="dxa"/>
            <w:tcBorders>
              <w:top w:val="single" w:sz="6" w:space="0" w:color="auto"/>
              <w:left w:val="single" w:sz="6" w:space="0" w:color="auto"/>
              <w:bottom w:val="single" w:sz="6" w:space="0" w:color="auto"/>
              <w:right w:val="single" w:sz="6" w:space="0" w:color="auto"/>
            </w:tcBorders>
            <w:vAlign w:val="center"/>
          </w:tcPr>
          <w:p w14:paraId="37DC9FF6" w14:textId="15EF1728" w:rsidR="0030304B" w:rsidRPr="00F6703A" w:rsidRDefault="0030304B" w:rsidP="0030304B">
            <w:pPr>
              <w:rPr>
                <w:sz w:val="24"/>
              </w:rPr>
            </w:pPr>
            <w:r w:rsidRPr="00F6703A">
              <w:rPr>
                <w:sz w:val="24"/>
              </w:rPr>
              <w:t>2019 Jan;20:75-86</w:t>
            </w:r>
          </w:p>
        </w:tc>
        <w:tc>
          <w:tcPr>
            <w:tcW w:w="993" w:type="dxa"/>
            <w:tcBorders>
              <w:top w:val="single" w:sz="6" w:space="0" w:color="auto"/>
              <w:left w:val="single" w:sz="6" w:space="0" w:color="auto"/>
              <w:bottom w:val="single" w:sz="6" w:space="0" w:color="auto"/>
              <w:right w:val="single" w:sz="6" w:space="0" w:color="auto"/>
            </w:tcBorders>
            <w:vAlign w:val="center"/>
          </w:tcPr>
          <w:p w14:paraId="25F17EB4" w14:textId="1BE9A38F" w:rsidR="0030304B" w:rsidRPr="00F6703A" w:rsidRDefault="0030304B" w:rsidP="0030304B">
            <w:pPr>
              <w:rPr>
                <w:sz w:val="24"/>
              </w:rPr>
            </w:pPr>
            <w:r>
              <w:rPr>
                <w:sz w:val="24"/>
              </w:rPr>
              <w:t>2019</w:t>
            </w:r>
            <w:r>
              <w:rPr>
                <w:rFonts w:hint="eastAsia"/>
                <w:sz w:val="24"/>
              </w:rPr>
              <w:t>年</w:t>
            </w:r>
            <w:r>
              <w:rPr>
                <w:sz w:val="24"/>
              </w:rPr>
              <w:t>1</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3C968D2B" w14:textId="0CAF9995" w:rsidR="0030304B" w:rsidRPr="00F6703A" w:rsidRDefault="0030304B" w:rsidP="00DB7A82">
            <w:pPr>
              <w:jc w:val="center"/>
              <w:rPr>
                <w:rFonts w:hint="eastAsia"/>
                <w:sz w:val="24"/>
              </w:rPr>
            </w:pPr>
            <w:r>
              <w:rPr>
                <w:sz w:val="24"/>
              </w:rPr>
              <w:t>62</w:t>
            </w:r>
          </w:p>
        </w:tc>
      </w:tr>
      <w:tr w:rsidR="0030304B" w14:paraId="51293C44" w14:textId="77777777" w:rsidTr="00CC1569">
        <w:trPr>
          <w:trHeight w:hRule="exact" w:val="2970"/>
          <w:jc w:val="center"/>
        </w:trPr>
        <w:tc>
          <w:tcPr>
            <w:tcW w:w="1545" w:type="dxa"/>
            <w:tcBorders>
              <w:top w:val="single" w:sz="6" w:space="0" w:color="auto"/>
              <w:left w:val="single" w:sz="12" w:space="0" w:color="auto"/>
              <w:bottom w:val="single" w:sz="6" w:space="0" w:color="auto"/>
              <w:right w:val="single" w:sz="6" w:space="0" w:color="auto"/>
            </w:tcBorders>
            <w:vAlign w:val="center"/>
          </w:tcPr>
          <w:p w14:paraId="16B6C17C" w14:textId="77777777" w:rsidR="0030304B" w:rsidRPr="0030304B" w:rsidRDefault="0030304B" w:rsidP="0030304B">
            <w:pPr>
              <w:rPr>
                <w:rFonts w:ascii="宋体" w:hAnsi="宋体" w:hint="eastAsia"/>
                <w:color w:val="000000" w:themeColor="text1"/>
                <w:szCs w:val="21"/>
              </w:rPr>
            </w:pPr>
            <w:r w:rsidRPr="0030304B">
              <w:rPr>
                <w:rFonts w:ascii="宋体" w:hAnsi="宋体" w:hint="eastAsia"/>
                <w:color w:val="000000" w:themeColor="text1"/>
                <w:szCs w:val="21"/>
              </w:rPr>
              <w:t>徐维林，严峻,</w:t>
            </w:r>
          </w:p>
          <w:p w14:paraId="6F3299C8" w14:textId="44532771" w:rsidR="0030304B" w:rsidRPr="0030304B" w:rsidRDefault="0030304B" w:rsidP="0030304B">
            <w:pPr>
              <w:rPr>
                <w:rFonts w:ascii="宋体" w:hAnsi="宋体" w:hint="eastAsia"/>
                <w:b/>
                <w:bCs/>
                <w:color w:val="000000" w:themeColor="text1"/>
                <w:szCs w:val="21"/>
              </w:rPr>
            </w:pPr>
            <w:r w:rsidRPr="0030304B">
              <w:rPr>
                <w:rFonts w:ascii="宋体" w:hAnsi="宋体"/>
                <w:color w:val="000000" w:themeColor="text1"/>
                <w:szCs w:val="21"/>
              </w:rPr>
              <w:t>Umut</w:t>
            </w:r>
            <w:r>
              <w:rPr>
                <w:rFonts w:ascii="宋体" w:hAnsi="宋体" w:hint="eastAsia"/>
                <w:color w:val="000000" w:themeColor="text1"/>
                <w:szCs w:val="21"/>
              </w:rPr>
              <w:t xml:space="preserve"> </w:t>
            </w:r>
            <w:r w:rsidRPr="0030304B">
              <w:rPr>
                <w:rFonts w:ascii="宋体" w:hAnsi="宋体"/>
                <w:color w:val="000000" w:themeColor="text1"/>
                <w:szCs w:val="21"/>
              </w:rPr>
              <w:t>Ocak,</w:t>
            </w:r>
            <w:r>
              <w:rPr>
                <w:rFonts w:ascii="宋体" w:hAnsi="宋体" w:hint="eastAsia"/>
                <w:color w:val="000000" w:themeColor="text1"/>
                <w:szCs w:val="21"/>
              </w:rPr>
              <w:t xml:space="preserve"> </w:t>
            </w:r>
            <w:r w:rsidRPr="0030304B">
              <w:rPr>
                <w:rFonts w:ascii="宋体" w:hAnsi="宋体"/>
                <w:color w:val="000000" w:themeColor="text1"/>
                <w:szCs w:val="21"/>
              </w:rPr>
              <w:t>Cameron</w:t>
            </w:r>
            <w:r>
              <w:rPr>
                <w:rFonts w:ascii="宋体" w:hAnsi="宋体" w:hint="eastAsia"/>
                <w:color w:val="000000" w:themeColor="text1"/>
                <w:szCs w:val="21"/>
              </w:rPr>
              <w:t xml:space="preserve"> </w:t>
            </w:r>
            <w:r w:rsidRPr="0030304B">
              <w:rPr>
                <w:rFonts w:ascii="宋体" w:hAnsi="宋体" w:hint="eastAsia"/>
                <w:color w:val="000000" w:themeColor="text1"/>
                <w:szCs w:val="21"/>
              </w:rPr>
              <w:t>Lenahan，邵安文，</w:t>
            </w:r>
            <w:proofErr w:type="spellStart"/>
            <w:r w:rsidRPr="0030304B">
              <w:rPr>
                <w:rFonts w:ascii="宋体" w:hAnsi="宋体"/>
                <w:color w:val="000000" w:themeColor="text1"/>
                <w:szCs w:val="21"/>
              </w:rPr>
              <w:t>Jiping</w:t>
            </w:r>
            <w:proofErr w:type="spellEnd"/>
            <w:r>
              <w:rPr>
                <w:rFonts w:ascii="宋体" w:hAnsi="宋体" w:hint="eastAsia"/>
                <w:color w:val="000000" w:themeColor="text1"/>
                <w:szCs w:val="21"/>
              </w:rPr>
              <w:t xml:space="preserve"> </w:t>
            </w:r>
            <w:r w:rsidRPr="0030304B">
              <w:rPr>
                <w:rFonts w:ascii="宋体" w:hAnsi="宋体" w:hint="eastAsia"/>
                <w:color w:val="000000" w:themeColor="text1"/>
                <w:szCs w:val="21"/>
              </w:rPr>
              <w:t>Tang，</w:t>
            </w:r>
            <w:r w:rsidRPr="0030304B">
              <w:rPr>
                <w:rFonts w:ascii="宋体" w:hAnsi="宋体" w:hint="eastAsia"/>
                <w:b/>
                <w:bCs/>
                <w:color w:val="000000" w:themeColor="text1"/>
                <w:szCs w:val="21"/>
              </w:rPr>
              <w:t>张建</w:t>
            </w:r>
          </w:p>
          <w:p w14:paraId="034274E9" w14:textId="77777777" w:rsidR="0030304B" w:rsidRPr="0030304B" w:rsidRDefault="0030304B" w:rsidP="0030304B">
            <w:pPr>
              <w:rPr>
                <w:rFonts w:ascii="宋体" w:hAnsi="宋体" w:hint="eastAsia"/>
                <w:b/>
                <w:bCs/>
                <w:color w:val="000000" w:themeColor="text1"/>
                <w:szCs w:val="21"/>
              </w:rPr>
            </w:pPr>
            <w:r w:rsidRPr="0030304B">
              <w:rPr>
                <w:rFonts w:ascii="宋体" w:hAnsi="宋体" w:hint="eastAsia"/>
                <w:b/>
                <w:bCs/>
                <w:color w:val="000000" w:themeColor="text1"/>
                <w:szCs w:val="21"/>
              </w:rPr>
              <w:t>民，John H</w:t>
            </w:r>
          </w:p>
          <w:p w14:paraId="3F584407" w14:textId="278BCDD0" w:rsidR="0030304B" w:rsidRPr="00F6703A" w:rsidRDefault="0030304B" w:rsidP="0030304B">
            <w:pPr>
              <w:rPr>
                <w:rFonts w:ascii="宋体" w:hAnsi="宋体" w:hint="eastAsia"/>
                <w:color w:val="000000" w:themeColor="text1"/>
                <w:szCs w:val="21"/>
              </w:rPr>
            </w:pPr>
            <w:r w:rsidRPr="0030304B">
              <w:rPr>
                <w:rFonts w:ascii="宋体" w:hAnsi="宋体"/>
                <w:b/>
                <w:bCs/>
                <w:color w:val="000000" w:themeColor="text1"/>
                <w:szCs w:val="21"/>
              </w:rPr>
              <w:t>Zhang</w:t>
            </w:r>
          </w:p>
        </w:tc>
        <w:tc>
          <w:tcPr>
            <w:tcW w:w="3744" w:type="dxa"/>
            <w:tcBorders>
              <w:top w:val="single" w:sz="6" w:space="0" w:color="auto"/>
              <w:left w:val="single" w:sz="6" w:space="0" w:color="auto"/>
              <w:bottom w:val="single" w:sz="6" w:space="0" w:color="auto"/>
              <w:right w:val="single" w:sz="6" w:space="0" w:color="auto"/>
            </w:tcBorders>
            <w:vAlign w:val="center"/>
          </w:tcPr>
          <w:p w14:paraId="40A37A2A" w14:textId="77777777" w:rsidR="0030304B" w:rsidRPr="00821A1F" w:rsidRDefault="0030304B" w:rsidP="0030304B">
            <w:pPr>
              <w:rPr>
                <w:b/>
                <w:bCs/>
                <w:i/>
                <w:iCs/>
                <w:sz w:val="24"/>
              </w:rPr>
            </w:pPr>
            <w:bookmarkStart w:id="3" w:name="_Hlk95135738"/>
            <w:r w:rsidRPr="00821A1F">
              <w:rPr>
                <w:sz w:val="24"/>
              </w:rPr>
              <w:t>Melanocortin</w:t>
            </w:r>
            <w:r>
              <w:rPr>
                <w:rFonts w:hint="eastAsia"/>
                <w:sz w:val="24"/>
              </w:rPr>
              <w:t xml:space="preserve"> </w:t>
            </w:r>
            <w:r w:rsidRPr="00821A1F">
              <w:rPr>
                <w:sz w:val="24"/>
              </w:rPr>
              <w:t>1 receptor</w:t>
            </w:r>
            <w:r>
              <w:rPr>
                <w:rFonts w:hint="eastAsia"/>
                <w:sz w:val="24"/>
              </w:rPr>
              <w:t xml:space="preserve"> </w:t>
            </w:r>
            <w:r w:rsidRPr="00821A1F">
              <w:rPr>
                <w:sz w:val="24"/>
              </w:rPr>
              <w:t>attenuates</w:t>
            </w:r>
            <w:r>
              <w:rPr>
                <w:rFonts w:hint="eastAsia"/>
                <w:sz w:val="24"/>
              </w:rPr>
              <w:t xml:space="preserve"> </w:t>
            </w:r>
            <w:r w:rsidRPr="00821A1F">
              <w:rPr>
                <w:sz w:val="24"/>
              </w:rPr>
              <w:t>early brain</w:t>
            </w:r>
            <w:r>
              <w:rPr>
                <w:rFonts w:hint="eastAsia"/>
                <w:sz w:val="24"/>
              </w:rPr>
              <w:t xml:space="preserve"> </w:t>
            </w:r>
            <w:r w:rsidRPr="00821A1F">
              <w:rPr>
                <w:sz w:val="24"/>
              </w:rPr>
              <w:t>injury</w:t>
            </w:r>
            <w:r>
              <w:rPr>
                <w:rFonts w:hint="eastAsia"/>
                <w:sz w:val="24"/>
              </w:rPr>
              <w:t xml:space="preserve"> </w:t>
            </w:r>
            <w:r w:rsidRPr="00821A1F">
              <w:rPr>
                <w:sz w:val="24"/>
              </w:rPr>
              <w:t>following</w:t>
            </w:r>
            <w:r>
              <w:rPr>
                <w:rFonts w:hint="eastAsia"/>
                <w:sz w:val="24"/>
              </w:rPr>
              <w:t xml:space="preserve"> </w:t>
            </w:r>
            <w:r w:rsidRPr="00821A1F">
              <w:rPr>
                <w:sz w:val="24"/>
              </w:rPr>
              <w:t>subarachnoid</w:t>
            </w:r>
            <w:r>
              <w:rPr>
                <w:rFonts w:hint="eastAsia"/>
                <w:sz w:val="24"/>
              </w:rPr>
              <w:t xml:space="preserve"> </w:t>
            </w:r>
            <w:r w:rsidRPr="00821A1F">
              <w:rPr>
                <w:sz w:val="24"/>
              </w:rPr>
              <w:t>hemorrhage</w:t>
            </w:r>
            <w:r>
              <w:rPr>
                <w:rFonts w:hint="eastAsia"/>
                <w:sz w:val="24"/>
              </w:rPr>
              <w:t xml:space="preserve"> </w:t>
            </w:r>
            <w:r w:rsidRPr="00821A1F">
              <w:rPr>
                <w:sz w:val="24"/>
              </w:rPr>
              <w:t>by</w:t>
            </w:r>
            <w:r>
              <w:rPr>
                <w:rFonts w:hint="eastAsia"/>
                <w:sz w:val="24"/>
              </w:rPr>
              <w:t xml:space="preserve"> </w:t>
            </w:r>
            <w:r w:rsidRPr="00821A1F">
              <w:rPr>
                <w:sz w:val="24"/>
              </w:rPr>
              <w:t>controlling</w:t>
            </w:r>
            <w:r>
              <w:rPr>
                <w:rFonts w:hint="eastAsia"/>
                <w:sz w:val="24"/>
              </w:rPr>
              <w:t xml:space="preserve"> </w:t>
            </w:r>
            <w:r w:rsidRPr="00821A1F">
              <w:rPr>
                <w:sz w:val="24"/>
              </w:rPr>
              <w:t>mitochondria</w:t>
            </w:r>
            <w:r>
              <w:rPr>
                <w:rFonts w:hint="eastAsia"/>
                <w:sz w:val="24"/>
              </w:rPr>
              <w:t xml:space="preserve"> </w:t>
            </w:r>
            <w:r w:rsidRPr="00821A1F">
              <w:rPr>
                <w:sz w:val="24"/>
              </w:rPr>
              <w:t>l metabolism</w:t>
            </w:r>
            <w:r>
              <w:rPr>
                <w:rFonts w:hint="eastAsia"/>
                <w:sz w:val="24"/>
              </w:rPr>
              <w:t xml:space="preserve"> </w:t>
            </w:r>
            <w:r w:rsidRPr="00821A1F">
              <w:rPr>
                <w:sz w:val="24"/>
              </w:rPr>
              <w:t>via</w:t>
            </w:r>
            <w:r>
              <w:rPr>
                <w:rFonts w:hint="eastAsia"/>
                <w:sz w:val="24"/>
              </w:rPr>
              <w:t xml:space="preserve"> </w:t>
            </w:r>
            <w:r w:rsidRPr="00821A1F">
              <w:rPr>
                <w:sz w:val="24"/>
              </w:rPr>
              <w:t>AMPK/SIRT1/PGC-1α</w:t>
            </w:r>
            <w:r>
              <w:rPr>
                <w:rFonts w:hint="eastAsia"/>
                <w:sz w:val="24"/>
              </w:rPr>
              <w:t xml:space="preserve"> </w:t>
            </w:r>
            <w:r w:rsidRPr="00821A1F">
              <w:rPr>
                <w:sz w:val="24"/>
              </w:rPr>
              <w:t>pathway in</w:t>
            </w:r>
            <w:r>
              <w:rPr>
                <w:rFonts w:hint="eastAsia"/>
                <w:sz w:val="24"/>
              </w:rPr>
              <w:t xml:space="preserve"> </w:t>
            </w:r>
            <w:r w:rsidRPr="00821A1F">
              <w:rPr>
                <w:sz w:val="24"/>
              </w:rPr>
              <w:t>rats</w:t>
            </w:r>
            <w:r>
              <w:rPr>
                <w:sz w:val="24"/>
              </w:rPr>
              <w:t>/</w:t>
            </w:r>
            <w:r w:rsidRPr="00F6703A">
              <w:rPr>
                <w:sz w:val="24"/>
              </w:rPr>
              <w:t xml:space="preserve"> </w:t>
            </w:r>
            <w:r w:rsidRPr="00821A1F">
              <w:rPr>
                <w:b/>
                <w:bCs/>
                <w:i/>
                <w:iCs/>
                <w:sz w:val="24"/>
              </w:rPr>
              <w:t>THERANOST</w:t>
            </w:r>
          </w:p>
          <w:p w14:paraId="38369224" w14:textId="451D0247" w:rsidR="0030304B" w:rsidRPr="00F6703A" w:rsidRDefault="0030304B" w:rsidP="0030304B">
            <w:pPr>
              <w:rPr>
                <w:sz w:val="24"/>
              </w:rPr>
            </w:pPr>
            <w:r w:rsidRPr="00821A1F">
              <w:rPr>
                <w:b/>
                <w:bCs/>
                <w:i/>
                <w:iCs/>
                <w:sz w:val="24"/>
              </w:rPr>
              <w:t>ICS</w:t>
            </w:r>
            <w:bookmarkEnd w:id="3"/>
          </w:p>
        </w:tc>
        <w:tc>
          <w:tcPr>
            <w:tcW w:w="963" w:type="dxa"/>
            <w:tcBorders>
              <w:top w:val="single" w:sz="6" w:space="0" w:color="auto"/>
              <w:left w:val="single" w:sz="6" w:space="0" w:color="auto"/>
              <w:bottom w:val="single" w:sz="6" w:space="0" w:color="auto"/>
              <w:right w:val="single" w:sz="6" w:space="0" w:color="auto"/>
            </w:tcBorders>
            <w:vAlign w:val="center"/>
          </w:tcPr>
          <w:p w14:paraId="20914180" w14:textId="7C5C9F6C" w:rsidR="0030304B" w:rsidRPr="00F6703A" w:rsidRDefault="0030304B" w:rsidP="0030304B">
            <w:pPr>
              <w:rPr>
                <w:sz w:val="24"/>
              </w:rPr>
            </w:pPr>
            <w:r w:rsidRPr="00F6703A">
              <w:rPr>
                <w:sz w:val="24"/>
              </w:rPr>
              <w:t>2019 Jan;20:75-86</w:t>
            </w:r>
          </w:p>
        </w:tc>
        <w:tc>
          <w:tcPr>
            <w:tcW w:w="993" w:type="dxa"/>
            <w:tcBorders>
              <w:top w:val="single" w:sz="6" w:space="0" w:color="auto"/>
              <w:left w:val="single" w:sz="6" w:space="0" w:color="auto"/>
              <w:bottom w:val="single" w:sz="6" w:space="0" w:color="auto"/>
              <w:right w:val="single" w:sz="6" w:space="0" w:color="auto"/>
            </w:tcBorders>
            <w:vAlign w:val="center"/>
          </w:tcPr>
          <w:p w14:paraId="7F8A9DD8" w14:textId="085CE04F" w:rsidR="0030304B" w:rsidRPr="00F6703A" w:rsidRDefault="0030304B" w:rsidP="0030304B">
            <w:pPr>
              <w:rPr>
                <w:sz w:val="24"/>
              </w:rPr>
            </w:pPr>
            <w:r>
              <w:rPr>
                <w:sz w:val="24"/>
              </w:rPr>
              <w:t>2019</w:t>
            </w:r>
            <w:r>
              <w:rPr>
                <w:rFonts w:hint="eastAsia"/>
                <w:sz w:val="24"/>
              </w:rPr>
              <w:t>年</w:t>
            </w:r>
            <w:r>
              <w:rPr>
                <w:sz w:val="24"/>
              </w:rPr>
              <w:t>1</w:t>
            </w:r>
            <w:r>
              <w:rPr>
                <w:rFonts w:hint="eastAsia"/>
                <w:sz w:val="24"/>
              </w:rPr>
              <w:t>月</w:t>
            </w:r>
          </w:p>
        </w:tc>
        <w:tc>
          <w:tcPr>
            <w:tcW w:w="850" w:type="dxa"/>
            <w:tcBorders>
              <w:top w:val="single" w:sz="6" w:space="0" w:color="auto"/>
              <w:left w:val="single" w:sz="6" w:space="0" w:color="auto"/>
              <w:bottom w:val="single" w:sz="6" w:space="0" w:color="auto"/>
              <w:right w:val="single" w:sz="6" w:space="0" w:color="auto"/>
            </w:tcBorders>
            <w:vAlign w:val="center"/>
          </w:tcPr>
          <w:p w14:paraId="03D65937" w14:textId="38D34E8A" w:rsidR="0030304B" w:rsidRDefault="0030304B" w:rsidP="00DB7A82">
            <w:pPr>
              <w:jc w:val="center"/>
              <w:rPr>
                <w:rFonts w:hint="eastAsia"/>
                <w:sz w:val="24"/>
              </w:rPr>
            </w:pPr>
            <w:r>
              <w:rPr>
                <w:rFonts w:hint="eastAsia"/>
                <w:sz w:val="24"/>
              </w:rPr>
              <w:t>41</w:t>
            </w:r>
          </w:p>
        </w:tc>
      </w:tr>
      <w:tr w:rsidR="0030304B" w14:paraId="78382665" w14:textId="77777777" w:rsidTr="00F6703A">
        <w:trPr>
          <w:trHeight w:hRule="exact" w:val="692"/>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14:paraId="04D39890" w14:textId="77777777" w:rsidR="0030304B" w:rsidRPr="00F6703A" w:rsidRDefault="0030304B" w:rsidP="0030304B">
            <w:pPr>
              <w:jc w:val="right"/>
              <w:rPr>
                <w:sz w:val="24"/>
              </w:rPr>
            </w:pPr>
            <w:r w:rsidRPr="00F6703A">
              <w:rPr>
                <w:rFonts w:hint="eastAsia"/>
                <w:sz w:val="24"/>
              </w:rPr>
              <w:t>合</w:t>
            </w:r>
            <w:r w:rsidRPr="00F6703A">
              <w:rPr>
                <w:rFonts w:hint="eastAsia"/>
                <w:sz w:val="24"/>
              </w:rPr>
              <w:t xml:space="preserve">  </w:t>
            </w:r>
            <w:r w:rsidRPr="00F6703A">
              <w:rPr>
                <w:rFonts w:hint="eastAsia"/>
                <w:sz w:val="24"/>
              </w:rPr>
              <w:t>计</w:t>
            </w:r>
            <w:r w:rsidRPr="00F6703A">
              <w:rPr>
                <w:rFonts w:hint="eastAsia"/>
                <w:sz w:val="24"/>
              </w:rPr>
              <w:t>:</w:t>
            </w:r>
          </w:p>
        </w:tc>
        <w:tc>
          <w:tcPr>
            <w:tcW w:w="850" w:type="dxa"/>
            <w:tcBorders>
              <w:top w:val="single" w:sz="6" w:space="0" w:color="auto"/>
              <w:left w:val="single" w:sz="6" w:space="0" w:color="auto"/>
              <w:bottom w:val="single" w:sz="12" w:space="0" w:color="auto"/>
              <w:right w:val="single" w:sz="6" w:space="0" w:color="auto"/>
            </w:tcBorders>
            <w:vAlign w:val="center"/>
          </w:tcPr>
          <w:p w14:paraId="44908B2D" w14:textId="448928C0" w:rsidR="0030304B" w:rsidRPr="00F6703A" w:rsidRDefault="00DB7A82" w:rsidP="00DB7A82">
            <w:pPr>
              <w:jc w:val="center"/>
              <w:rPr>
                <w:rFonts w:hint="eastAsia"/>
                <w:sz w:val="24"/>
              </w:rPr>
            </w:pPr>
            <w:r>
              <w:rPr>
                <w:rFonts w:hint="eastAsia"/>
                <w:sz w:val="24"/>
              </w:rPr>
              <w:t>404</w:t>
            </w:r>
          </w:p>
        </w:tc>
      </w:tr>
    </w:tbl>
    <w:p w14:paraId="1D25E3DC" w14:textId="77777777" w:rsidR="00F6703A" w:rsidRDefault="00F6703A" w:rsidP="00F6703A">
      <w:pPr>
        <w:rPr>
          <w:color w:val="000000" w:themeColor="text1"/>
        </w:rPr>
      </w:pPr>
    </w:p>
    <w:sectPr w:rsidR="00F6703A" w:rsidSect="00F670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EE3F0" w14:textId="77777777" w:rsidR="007C3B8E" w:rsidRDefault="007C3B8E" w:rsidP="006B0E7E">
      <w:r>
        <w:separator/>
      </w:r>
    </w:p>
  </w:endnote>
  <w:endnote w:type="continuationSeparator" w:id="0">
    <w:p w14:paraId="229550C4" w14:textId="77777777" w:rsidR="007C3B8E" w:rsidRDefault="007C3B8E" w:rsidP="006B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Fang Song"/>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45">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CEED7" w14:textId="77777777" w:rsidR="007C3B8E" w:rsidRDefault="007C3B8E" w:rsidP="006B0E7E">
      <w:r>
        <w:separator/>
      </w:r>
    </w:p>
  </w:footnote>
  <w:footnote w:type="continuationSeparator" w:id="0">
    <w:p w14:paraId="1FFBC033" w14:textId="77777777" w:rsidR="007C3B8E" w:rsidRDefault="007C3B8E" w:rsidP="006B0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61"/>
    <w:rsid w:val="000679EB"/>
    <w:rsid w:val="000750AC"/>
    <w:rsid w:val="000B3E06"/>
    <w:rsid w:val="000B4C6B"/>
    <w:rsid w:val="000C5CBB"/>
    <w:rsid w:val="000D1165"/>
    <w:rsid w:val="001A2DC8"/>
    <w:rsid w:val="001E3C3C"/>
    <w:rsid w:val="002362E0"/>
    <w:rsid w:val="00263A07"/>
    <w:rsid w:val="002D6584"/>
    <w:rsid w:val="002E3621"/>
    <w:rsid w:val="0030304B"/>
    <w:rsid w:val="00327C4B"/>
    <w:rsid w:val="003E2243"/>
    <w:rsid w:val="004932A2"/>
    <w:rsid w:val="004D08B4"/>
    <w:rsid w:val="004F287B"/>
    <w:rsid w:val="00527D59"/>
    <w:rsid w:val="00557364"/>
    <w:rsid w:val="005F515C"/>
    <w:rsid w:val="0060623A"/>
    <w:rsid w:val="00606984"/>
    <w:rsid w:val="0063537E"/>
    <w:rsid w:val="006454A1"/>
    <w:rsid w:val="0065042E"/>
    <w:rsid w:val="00665F3A"/>
    <w:rsid w:val="006B0E7E"/>
    <w:rsid w:val="00727538"/>
    <w:rsid w:val="00757F82"/>
    <w:rsid w:val="007C18FF"/>
    <w:rsid w:val="007C3B8E"/>
    <w:rsid w:val="00821A1F"/>
    <w:rsid w:val="00834A43"/>
    <w:rsid w:val="00921A7C"/>
    <w:rsid w:val="00962FE9"/>
    <w:rsid w:val="009B0B28"/>
    <w:rsid w:val="009C3E24"/>
    <w:rsid w:val="00A8679E"/>
    <w:rsid w:val="00AB7489"/>
    <w:rsid w:val="00AE5D7D"/>
    <w:rsid w:val="00AF3568"/>
    <w:rsid w:val="00B859C7"/>
    <w:rsid w:val="00BA4B6C"/>
    <w:rsid w:val="00BB4418"/>
    <w:rsid w:val="00BC5E65"/>
    <w:rsid w:val="00C43DE0"/>
    <w:rsid w:val="00C84CBC"/>
    <w:rsid w:val="00C96D89"/>
    <w:rsid w:val="00CA2D77"/>
    <w:rsid w:val="00CC1569"/>
    <w:rsid w:val="00D93DAB"/>
    <w:rsid w:val="00DB7A82"/>
    <w:rsid w:val="00DF2223"/>
    <w:rsid w:val="00DF4330"/>
    <w:rsid w:val="00DF5C61"/>
    <w:rsid w:val="00E3253E"/>
    <w:rsid w:val="00E909F3"/>
    <w:rsid w:val="00E9509D"/>
    <w:rsid w:val="00EC6F52"/>
    <w:rsid w:val="00F138BF"/>
    <w:rsid w:val="00F31623"/>
    <w:rsid w:val="00F31CAD"/>
    <w:rsid w:val="00F57733"/>
    <w:rsid w:val="00F6703A"/>
    <w:rsid w:val="00FE5846"/>
    <w:rsid w:val="00FF7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A799"/>
  <w15:chartTrackingRefBased/>
  <w15:docId w15:val="{434E7CDC-AAB0-4F99-92DC-EE911874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E7E"/>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6B0E7E"/>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E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B0E7E"/>
    <w:rPr>
      <w:sz w:val="18"/>
      <w:szCs w:val="18"/>
    </w:rPr>
  </w:style>
  <w:style w:type="paragraph" w:styleId="a5">
    <w:name w:val="footer"/>
    <w:basedOn w:val="a"/>
    <w:link w:val="a6"/>
    <w:uiPriority w:val="99"/>
    <w:unhideWhenUsed/>
    <w:rsid w:val="006B0E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B0E7E"/>
    <w:rPr>
      <w:sz w:val="18"/>
      <w:szCs w:val="18"/>
    </w:rPr>
  </w:style>
  <w:style w:type="character" w:customStyle="1" w:styleId="10">
    <w:name w:val="标题 1 字符"/>
    <w:basedOn w:val="a0"/>
    <w:link w:val="1"/>
    <w:uiPriority w:val="9"/>
    <w:qFormat/>
    <w:rsid w:val="006B0E7E"/>
    <w:rPr>
      <w:rFonts w:ascii="Times New Roman" w:eastAsia="宋体" w:hAnsi="Times New Roman" w:cs="Times New Roman"/>
      <w:b/>
      <w:bCs/>
      <w:kern w:val="44"/>
      <w:sz w:val="44"/>
      <w:szCs w:val="44"/>
    </w:rPr>
  </w:style>
  <w:style w:type="character" w:customStyle="1" w:styleId="title1">
    <w:name w:val="title1"/>
    <w:qFormat/>
    <w:rsid w:val="006B0E7E"/>
    <w:rPr>
      <w:b/>
      <w:bCs/>
      <w:color w:val="999900"/>
      <w:sz w:val="24"/>
      <w:szCs w:val="24"/>
    </w:rPr>
  </w:style>
  <w:style w:type="table" w:styleId="a7">
    <w:name w:val="Table Grid"/>
    <w:basedOn w:val="a1"/>
    <w:uiPriority w:val="39"/>
    <w:rsid w:val="007C18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semiHidden/>
    <w:unhideWhenUsed/>
    <w:qFormat/>
    <w:rsid w:val="00F6703A"/>
    <w:pPr>
      <w:widowControl/>
      <w:jc w:val="left"/>
    </w:pPr>
  </w:style>
  <w:style w:type="character" w:customStyle="1" w:styleId="a9">
    <w:name w:val="批注文字 字符"/>
    <w:basedOn w:val="a0"/>
    <w:link w:val="a8"/>
    <w:uiPriority w:val="99"/>
    <w:semiHidden/>
    <w:qFormat/>
    <w:rsid w:val="00F6703A"/>
    <w:rPr>
      <w:rFonts w:ascii="Times New Roman" w:eastAsia="宋体" w:hAnsi="Times New Roman" w:cs="Times New Roman"/>
      <w:szCs w:val="20"/>
    </w:rPr>
  </w:style>
  <w:style w:type="character" w:customStyle="1" w:styleId="period">
    <w:name w:val="period"/>
    <w:basedOn w:val="a0"/>
    <w:rsid w:val="00F6703A"/>
  </w:style>
  <w:style w:type="character" w:customStyle="1" w:styleId="cit">
    <w:name w:val="cit"/>
    <w:basedOn w:val="a0"/>
    <w:rsid w:val="00F67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7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Lee August</cp:lastModifiedBy>
  <cp:revision>4</cp:revision>
  <dcterms:created xsi:type="dcterms:W3CDTF">2024-08-07T09:05:00Z</dcterms:created>
  <dcterms:modified xsi:type="dcterms:W3CDTF">2024-08-07T11:56:00Z</dcterms:modified>
</cp:coreProperties>
</file>