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</w:t>
      </w:r>
    </w:p>
    <w:p>
      <w:pPr>
        <w:jc w:val="center"/>
        <w:rPr>
          <w:rFonts w:ascii="仿宋_GB2312" w:hAnsi="华文仿宋" w:eastAsia="仿宋_GB2312"/>
          <w:b/>
          <w:sz w:val="36"/>
          <w:szCs w:val="32"/>
        </w:rPr>
      </w:pPr>
      <w:r>
        <w:rPr>
          <w:rFonts w:hint="eastAsia" w:ascii="仿宋_GB2312" w:hAnsi="华文仿宋" w:eastAsia="仿宋_GB2312"/>
          <w:b/>
          <w:sz w:val="36"/>
          <w:szCs w:val="32"/>
        </w:rPr>
        <w:t>2023年度国家科学技术奖拟提名项目公示</w:t>
      </w:r>
    </w:p>
    <w:p>
      <w:pPr>
        <w:rPr>
          <w:rFonts w:ascii="仿宋_GB2312" w:hAnsi="华文仿宋" w:eastAsia="仿宋_GB2312"/>
          <w:sz w:val="32"/>
          <w:szCs w:val="32"/>
        </w:rPr>
      </w:pPr>
    </w:p>
    <w:p>
      <w:pPr>
        <w:spacing w:before="156" w:beforeLines="50"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提名奖种：</w:t>
      </w:r>
      <w:r>
        <w:rPr>
          <w:rFonts w:hint="eastAsia" w:ascii="仿宋_GB2312" w:hAnsi="华文仿宋" w:eastAsia="仿宋_GB2312"/>
          <w:b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>国家科学技术进步奖</w:t>
      </w:r>
    </w:p>
    <w:p>
      <w:pPr>
        <w:spacing w:before="156" w:beforeLines="50"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项目名称：</w:t>
      </w:r>
      <w:r>
        <w:rPr>
          <w:rFonts w:hint="eastAsia" w:ascii="仿宋_GB2312" w:hAnsi="华文仿宋" w:eastAsia="仿宋_GB2312"/>
          <w:sz w:val="32"/>
          <w:szCs w:val="32"/>
        </w:rPr>
        <w:tab/>
      </w:r>
      <w:bookmarkStart w:id="0" w:name="_GoBack"/>
      <w:r>
        <w:rPr>
          <w:rFonts w:hint="eastAsia" w:ascii="仿宋_GB2312" w:hAnsi="华文仿宋" w:eastAsia="仿宋_GB2312"/>
          <w:sz w:val="32"/>
          <w:szCs w:val="32"/>
        </w:rPr>
        <w:t>新型膜法水处理关键技术及应用</w:t>
      </w:r>
      <w:bookmarkEnd w:id="0"/>
    </w:p>
    <w:p>
      <w:pPr>
        <w:spacing w:before="156" w:beforeLines="50"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提名者：</w:t>
      </w:r>
      <w:r>
        <w:rPr>
          <w:rFonts w:hint="eastAsia" w:ascii="仿宋_GB2312" w:hAnsi="华文仿宋" w:eastAsia="仿宋_GB2312"/>
          <w:b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>浙江省</w:t>
      </w:r>
    </w:p>
    <w:p>
      <w:pPr>
        <w:spacing w:before="156" w:beforeLines="50" w:line="600" w:lineRule="exac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主要完成人：</w:t>
      </w:r>
    </w:p>
    <w:p>
      <w:pPr>
        <w:spacing w:before="156" w:beforeLines="50" w:after="156" w:afterLines="50"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hint="eastAsia" w:ascii="仿宋_GB2312" w:hAnsi="华文仿宋" w:eastAsia="仿宋_GB2312"/>
          <w:sz w:val="32"/>
          <w:szCs w:val="32"/>
        </w:rPr>
        <w:t>侯立安、</w:t>
      </w:r>
      <w:r>
        <w:rPr>
          <w:rFonts w:ascii="仿宋_GB2312" w:hAnsi="华文仿宋" w:eastAsia="仿宋_GB2312"/>
          <w:sz w:val="32"/>
          <w:szCs w:val="32"/>
        </w:rPr>
        <w:t>高从堦</w:t>
      </w:r>
      <w:r>
        <w:rPr>
          <w:rFonts w:hint="eastAsia" w:ascii="仿宋_GB2312" w:hAnsi="华文仿宋" w:eastAsia="仿宋_GB2312"/>
          <w:sz w:val="32"/>
          <w:szCs w:val="32"/>
        </w:rPr>
        <w:t>、郑裕国、</w:t>
      </w:r>
      <w:r>
        <w:rPr>
          <w:rFonts w:ascii="仿宋_GB2312" w:hAnsi="华文仿宋" w:eastAsia="仿宋_GB2312"/>
          <w:sz w:val="32"/>
          <w:szCs w:val="32"/>
        </w:rPr>
        <w:t>陈冠益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李小年</w:t>
      </w:r>
      <w:r>
        <w:rPr>
          <w:rFonts w:hint="eastAsia" w:ascii="仿宋_GB2312" w:hAnsi="华文仿宋" w:eastAsia="仿宋_GB2312"/>
          <w:sz w:val="32"/>
          <w:szCs w:val="32"/>
        </w:rPr>
        <w:t>、杨波、</w:t>
      </w:r>
      <w:r>
        <w:rPr>
          <w:rFonts w:ascii="仿宋_GB2312" w:hAnsi="华文仿宋" w:eastAsia="仿宋_GB2312"/>
          <w:sz w:val="32"/>
          <w:szCs w:val="32"/>
        </w:rPr>
        <w:t>张林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杨禹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张世超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陶俊宇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贠军贤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范宁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李宁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林赛赛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童小忠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姚之侃</w:t>
      </w:r>
      <w:r>
        <w:rPr>
          <w:rFonts w:hint="eastAsia" w:ascii="仿宋_GB2312" w:hAnsi="华文仿宋" w:eastAsia="仿宋_GB2312"/>
          <w:sz w:val="32"/>
          <w:szCs w:val="32"/>
        </w:rPr>
        <w:t>、姚善泾、</w:t>
      </w:r>
      <w:r>
        <w:rPr>
          <w:rFonts w:ascii="仿宋_GB2312" w:hAnsi="华文仿宋" w:eastAsia="仿宋_GB2312"/>
          <w:sz w:val="32"/>
          <w:szCs w:val="32"/>
        </w:rPr>
        <w:t>周勇</w:t>
      </w:r>
      <w:r>
        <w:rPr>
          <w:rFonts w:hint="eastAsia" w:ascii="仿宋_GB2312" w:hAnsi="华文仿宋" w:eastAsia="仿宋_GB2312"/>
          <w:sz w:val="32"/>
          <w:szCs w:val="32"/>
        </w:rPr>
        <w:t>、楼小玲、张玮、陈冰冰、卜涛、吴雅琴</w:t>
      </w:r>
    </w:p>
    <w:p>
      <w:pPr>
        <w:spacing w:before="156" w:beforeLines="50" w:after="156" w:afterLines="50" w:line="600" w:lineRule="exac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主要完成单位：</w:t>
      </w:r>
    </w:p>
    <w:p>
      <w:pPr>
        <w:spacing w:before="156" w:beforeLines="50" w:after="156" w:afterLines="50"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ab/>
      </w:r>
      <w:r>
        <w:rPr>
          <w:rFonts w:ascii="仿宋_GB2312" w:hAnsi="华文仿宋" w:eastAsia="仿宋_GB2312"/>
          <w:sz w:val="32"/>
          <w:szCs w:val="32"/>
        </w:rPr>
        <w:t>浙江工业大学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中国人民解放军96911部队</w:t>
      </w:r>
      <w:r>
        <w:rPr>
          <w:rFonts w:hint="eastAsia" w:ascii="仿宋_GB2312" w:hAnsi="华文仿宋" w:eastAsia="仿宋_GB2312"/>
          <w:sz w:val="32"/>
          <w:szCs w:val="32"/>
        </w:rPr>
        <w:t>、杭州水处理技术研究开发中心有限公司、</w:t>
      </w:r>
      <w:r>
        <w:rPr>
          <w:rFonts w:ascii="仿宋_GB2312" w:hAnsi="华文仿宋" w:eastAsia="仿宋_GB2312"/>
          <w:sz w:val="32"/>
          <w:szCs w:val="32"/>
        </w:rPr>
        <w:t>天津大学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北京师范大学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浙江大学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天津商业大学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东华大学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天津膜天膜科技股份有限公司</w:t>
      </w:r>
      <w:r>
        <w:rPr>
          <w:rFonts w:hint="eastAsia" w:ascii="仿宋_GB2312" w:hAnsi="华文仿宋" w:eastAsia="仿宋_GB2312"/>
          <w:sz w:val="32"/>
          <w:szCs w:val="32"/>
        </w:rPr>
        <w:t>、杭州科百特过滤器材有限公司、</w:t>
      </w:r>
      <w:r>
        <w:rPr>
          <w:rFonts w:ascii="仿宋_GB2312" w:hAnsi="华文仿宋" w:eastAsia="仿宋_GB2312"/>
          <w:sz w:val="32"/>
          <w:szCs w:val="32"/>
        </w:rPr>
        <w:t>浙江浙能技术研究院有限公司</w:t>
      </w:r>
      <w:r>
        <w:rPr>
          <w:rFonts w:hint="eastAsia" w:ascii="仿宋_GB2312" w:hAnsi="华文仿宋" w:eastAsia="仿宋_GB2312"/>
          <w:sz w:val="32"/>
          <w:szCs w:val="32"/>
        </w:rPr>
        <w:t>、倍杰特集团股份有限公司、</w:t>
      </w:r>
      <w:r>
        <w:rPr>
          <w:rFonts w:ascii="仿宋_GB2312" w:hAnsi="华文仿宋" w:eastAsia="仿宋_GB2312"/>
          <w:sz w:val="32"/>
          <w:szCs w:val="32"/>
        </w:rPr>
        <w:t>陕西欧菲德环保科技有限公司</w:t>
      </w:r>
    </w:p>
    <w:p>
      <w:pPr>
        <w:widowControl/>
        <w:jc w:val="left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br w:type="page"/>
      </w:r>
    </w:p>
    <w:p>
      <w:pPr>
        <w:spacing w:before="156" w:beforeLines="50" w:after="156" w:afterLines="50" w:line="600" w:lineRule="exact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主要知识产权和标准规范等目录</w:t>
      </w:r>
    </w:p>
    <w:tbl>
      <w:tblPr>
        <w:tblStyle w:val="3"/>
        <w:tblW w:w="8842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187"/>
        <w:gridCol w:w="699"/>
        <w:gridCol w:w="874"/>
        <w:gridCol w:w="876"/>
        <w:gridCol w:w="1140"/>
        <w:gridCol w:w="1066"/>
        <w:gridCol w:w="1038"/>
        <w:gridCol w:w="10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940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知识产权(标准)类别</w:t>
            </w:r>
          </w:p>
        </w:tc>
        <w:tc>
          <w:tcPr>
            <w:tcW w:w="1187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具体名称</w:t>
            </w:r>
          </w:p>
        </w:tc>
        <w:tc>
          <w:tcPr>
            <w:tcW w:w="699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(地区)</w:t>
            </w:r>
          </w:p>
        </w:tc>
        <w:tc>
          <w:tcPr>
            <w:tcW w:w="874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(标准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编号)</w:t>
            </w:r>
          </w:p>
        </w:tc>
        <w:tc>
          <w:tcPr>
            <w:tcW w:w="87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授权(标准发布)日期</w:t>
            </w:r>
          </w:p>
        </w:tc>
        <w:tc>
          <w:tcPr>
            <w:tcW w:w="1140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证书编号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(标准批准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发布部门)</w:t>
            </w:r>
          </w:p>
        </w:tc>
        <w:tc>
          <w:tcPr>
            <w:tcW w:w="106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权利人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(标准起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草单位)</w:t>
            </w:r>
          </w:p>
        </w:tc>
        <w:tc>
          <w:tcPr>
            <w:tcW w:w="103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发明人(标准起草人)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发明专利(标准)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40" w:type="dxa"/>
          </w:tcPr>
          <w:p>
            <w:pPr>
              <w:pStyle w:val="5"/>
              <w:spacing w:before="105" w:line="286" w:lineRule="auto"/>
              <w:ind w:left="142" w:hanging="14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国际发明专利</w:t>
            </w:r>
          </w:p>
        </w:tc>
        <w:tc>
          <w:tcPr>
            <w:tcW w:w="1187" w:type="dxa"/>
          </w:tcPr>
          <w:p>
            <w:pPr>
              <w:pStyle w:val="5"/>
              <w:spacing w:before="105"/>
              <w:ind w:left="102" w:right="8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Semipermeable Membrane and preparation method thereof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美国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US10828608 B2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2020-11-10</w:t>
            </w:r>
          </w:p>
        </w:tc>
        <w:tc>
          <w:tcPr>
            <w:tcW w:w="1140" w:type="dxa"/>
          </w:tcPr>
          <w:p>
            <w:pPr>
              <w:pStyle w:val="5"/>
              <w:spacing w:before="105" w:line="285" w:lineRule="auto"/>
              <w:ind w:left="106" w:right="83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10828608 B2</w:t>
            </w:r>
          </w:p>
        </w:tc>
        <w:tc>
          <w:tcPr>
            <w:tcW w:w="1066" w:type="dxa"/>
          </w:tcPr>
          <w:p>
            <w:pPr>
              <w:pStyle w:val="5"/>
              <w:spacing w:before="105" w:line="285" w:lineRule="auto"/>
              <w:ind w:left="84" w:right="58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浙江大学</w:t>
            </w:r>
          </w:p>
        </w:tc>
        <w:tc>
          <w:tcPr>
            <w:tcW w:w="1038" w:type="dxa"/>
          </w:tcPr>
          <w:p>
            <w:pPr>
              <w:pStyle w:val="5"/>
              <w:spacing w:before="105" w:line="285" w:lineRule="auto"/>
              <w:ind w:left="107" w:right="82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Lin Zhang（张林）, Zhe Tan（谭喆）, Shengfu Chen（陈圣福）, Lida Meng（孟理达）</w:t>
            </w:r>
          </w:p>
        </w:tc>
        <w:tc>
          <w:tcPr>
            <w:tcW w:w="1022" w:type="dxa"/>
          </w:tcPr>
          <w:p>
            <w:pPr>
              <w:pStyle w:val="5"/>
              <w:spacing w:before="105" w:line="285" w:lineRule="auto"/>
              <w:ind w:left="75" w:right="14" w:hanging="35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40" w:type="dxa"/>
          </w:tcPr>
          <w:p>
            <w:pPr>
              <w:pStyle w:val="5"/>
              <w:spacing w:before="105" w:line="286" w:lineRule="auto"/>
              <w:ind w:left="142" w:hanging="14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国际发明专利</w:t>
            </w:r>
          </w:p>
        </w:tc>
        <w:tc>
          <w:tcPr>
            <w:tcW w:w="1187" w:type="dxa"/>
          </w:tcPr>
          <w:p>
            <w:pPr>
              <w:pStyle w:val="5"/>
              <w:spacing w:before="105"/>
              <w:ind w:left="102" w:right="8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半透膜、ぉょびその製造方法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日本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JP6757990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2020-09-03</w:t>
            </w:r>
          </w:p>
        </w:tc>
        <w:tc>
          <w:tcPr>
            <w:tcW w:w="1140" w:type="dxa"/>
          </w:tcPr>
          <w:p>
            <w:pPr>
              <w:pStyle w:val="5"/>
              <w:spacing w:before="105" w:line="285" w:lineRule="auto"/>
              <w:ind w:left="106" w:right="83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6757990</w:t>
            </w:r>
          </w:p>
        </w:tc>
        <w:tc>
          <w:tcPr>
            <w:tcW w:w="1066" w:type="dxa"/>
          </w:tcPr>
          <w:p>
            <w:pPr>
              <w:pStyle w:val="5"/>
              <w:spacing w:before="105" w:line="285" w:lineRule="auto"/>
              <w:ind w:left="84" w:right="58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浙江大学</w:t>
            </w:r>
          </w:p>
        </w:tc>
        <w:tc>
          <w:tcPr>
            <w:tcW w:w="1038" w:type="dxa"/>
          </w:tcPr>
          <w:p>
            <w:pPr>
              <w:pStyle w:val="5"/>
              <w:spacing w:before="105" w:line="285" w:lineRule="auto"/>
              <w:ind w:left="107" w:right="82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张林、谭喆、陈圣福</w:t>
            </w:r>
          </w:p>
        </w:tc>
        <w:tc>
          <w:tcPr>
            <w:tcW w:w="1022" w:type="dxa"/>
          </w:tcPr>
          <w:p>
            <w:pPr>
              <w:pStyle w:val="5"/>
              <w:spacing w:before="105" w:line="285" w:lineRule="auto"/>
              <w:ind w:left="75" w:right="14" w:hanging="35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40" w:type="dxa"/>
          </w:tcPr>
          <w:p>
            <w:pPr>
              <w:pStyle w:val="5"/>
              <w:spacing w:before="105" w:line="286" w:lineRule="auto"/>
              <w:ind w:left="142" w:hanging="14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国家授权发明专利</w:t>
            </w:r>
          </w:p>
        </w:tc>
        <w:tc>
          <w:tcPr>
            <w:tcW w:w="1187" w:type="dxa"/>
          </w:tcPr>
          <w:p>
            <w:pPr>
              <w:pStyle w:val="5"/>
              <w:spacing w:before="105"/>
              <w:ind w:left="102" w:right="8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一种抗污染高分子-无机杂化膜的制备方法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ZL201710655837.3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2020-06-09</w:t>
            </w:r>
          </w:p>
        </w:tc>
        <w:tc>
          <w:tcPr>
            <w:tcW w:w="1140" w:type="dxa"/>
          </w:tcPr>
          <w:p>
            <w:pPr>
              <w:pStyle w:val="5"/>
              <w:spacing w:before="105" w:line="285" w:lineRule="auto"/>
              <w:ind w:left="106" w:right="83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第3833391号</w:t>
            </w:r>
          </w:p>
        </w:tc>
        <w:tc>
          <w:tcPr>
            <w:tcW w:w="1066" w:type="dxa"/>
          </w:tcPr>
          <w:p>
            <w:pPr>
              <w:pStyle w:val="5"/>
              <w:spacing w:before="105" w:line="285" w:lineRule="auto"/>
              <w:ind w:left="84" w:right="58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浙江工业大学</w:t>
            </w:r>
          </w:p>
        </w:tc>
        <w:tc>
          <w:tcPr>
            <w:tcW w:w="1038" w:type="dxa"/>
          </w:tcPr>
          <w:p>
            <w:pPr>
              <w:pStyle w:val="5"/>
              <w:spacing w:before="105" w:line="285" w:lineRule="auto"/>
              <w:ind w:left="107" w:right="82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赵雪婷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贾宁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周勇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高从堦</w:t>
            </w:r>
          </w:p>
        </w:tc>
        <w:tc>
          <w:tcPr>
            <w:tcW w:w="1022" w:type="dxa"/>
          </w:tcPr>
          <w:p>
            <w:pPr>
              <w:pStyle w:val="5"/>
              <w:spacing w:before="105" w:line="285" w:lineRule="auto"/>
              <w:ind w:left="75" w:right="14" w:hanging="35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40" w:type="dxa"/>
          </w:tcPr>
          <w:p>
            <w:pPr>
              <w:pStyle w:val="5"/>
              <w:spacing w:before="105" w:line="286" w:lineRule="auto"/>
              <w:ind w:left="142" w:hanging="14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国家授权发明专利</w:t>
            </w:r>
          </w:p>
        </w:tc>
        <w:tc>
          <w:tcPr>
            <w:tcW w:w="1187" w:type="dxa"/>
          </w:tcPr>
          <w:p>
            <w:pPr>
              <w:pStyle w:val="5"/>
              <w:spacing w:before="105"/>
              <w:ind w:left="102" w:right="8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一种反渗透膜复合膜及其制备方法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ZL201610128324.2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2018-02-13</w:t>
            </w:r>
          </w:p>
        </w:tc>
        <w:tc>
          <w:tcPr>
            <w:tcW w:w="1140" w:type="dxa"/>
          </w:tcPr>
          <w:p>
            <w:pPr>
              <w:pStyle w:val="5"/>
              <w:spacing w:before="105" w:line="285" w:lineRule="auto"/>
              <w:ind w:left="106" w:right="83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第2814080号</w:t>
            </w:r>
          </w:p>
        </w:tc>
        <w:tc>
          <w:tcPr>
            <w:tcW w:w="1066" w:type="dxa"/>
          </w:tcPr>
          <w:p>
            <w:pPr>
              <w:pStyle w:val="5"/>
              <w:spacing w:before="105" w:line="285" w:lineRule="auto"/>
              <w:ind w:left="84" w:right="58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浙江工业大学</w:t>
            </w:r>
          </w:p>
        </w:tc>
        <w:tc>
          <w:tcPr>
            <w:tcW w:w="1038" w:type="dxa"/>
          </w:tcPr>
          <w:p>
            <w:pPr>
              <w:pStyle w:val="5"/>
              <w:spacing w:before="105" w:line="285" w:lineRule="auto"/>
              <w:ind w:left="107" w:right="82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刘立芬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陈晓林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周勇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高从堦</w:t>
            </w:r>
          </w:p>
        </w:tc>
        <w:tc>
          <w:tcPr>
            <w:tcW w:w="1022" w:type="dxa"/>
          </w:tcPr>
          <w:p>
            <w:pPr>
              <w:pStyle w:val="5"/>
              <w:spacing w:before="105" w:line="285" w:lineRule="auto"/>
              <w:ind w:left="75" w:right="14" w:hanging="35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40" w:type="dxa"/>
          </w:tcPr>
          <w:p>
            <w:pPr>
              <w:pStyle w:val="5"/>
              <w:spacing w:before="105" w:line="286" w:lineRule="auto"/>
              <w:ind w:left="142" w:hanging="14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国家授权发明专利</w:t>
            </w:r>
          </w:p>
        </w:tc>
        <w:tc>
          <w:tcPr>
            <w:tcW w:w="1187" w:type="dxa"/>
          </w:tcPr>
          <w:p>
            <w:pPr>
              <w:pStyle w:val="5"/>
              <w:spacing w:before="105"/>
              <w:ind w:left="102" w:right="8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一种负载型铜基催化剂的制备方法及应用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ZL202110682309.3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2022.05.24</w:t>
            </w:r>
          </w:p>
        </w:tc>
        <w:tc>
          <w:tcPr>
            <w:tcW w:w="1140" w:type="dxa"/>
          </w:tcPr>
          <w:p>
            <w:pPr>
              <w:pStyle w:val="5"/>
              <w:spacing w:before="105" w:line="285" w:lineRule="auto"/>
              <w:ind w:left="106" w:right="83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第5181311号</w:t>
            </w:r>
          </w:p>
        </w:tc>
        <w:tc>
          <w:tcPr>
            <w:tcW w:w="1066" w:type="dxa"/>
          </w:tcPr>
          <w:p>
            <w:pPr>
              <w:pStyle w:val="5"/>
              <w:spacing w:before="105" w:line="285" w:lineRule="auto"/>
              <w:ind w:left="84" w:right="58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浙江工业大学</w:t>
            </w:r>
          </w:p>
        </w:tc>
        <w:tc>
          <w:tcPr>
            <w:tcW w:w="1038" w:type="dxa"/>
          </w:tcPr>
          <w:p>
            <w:pPr>
              <w:pStyle w:val="5"/>
              <w:spacing w:before="105" w:line="285" w:lineRule="auto"/>
              <w:ind w:left="107" w:right="82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李小年、赵佳、陈怡欣等</w:t>
            </w:r>
          </w:p>
        </w:tc>
        <w:tc>
          <w:tcPr>
            <w:tcW w:w="1022" w:type="dxa"/>
          </w:tcPr>
          <w:p>
            <w:pPr>
              <w:pStyle w:val="5"/>
              <w:spacing w:before="105" w:line="285" w:lineRule="auto"/>
              <w:ind w:left="75" w:right="14" w:hanging="35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40" w:type="dxa"/>
          </w:tcPr>
          <w:p>
            <w:pPr>
              <w:pStyle w:val="5"/>
              <w:spacing w:before="105" w:line="286" w:lineRule="auto"/>
              <w:ind w:left="142" w:hanging="142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国家授权发明专利</w:t>
            </w:r>
          </w:p>
        </w:tc>
        <w:tc>
          <w:tcPr>
            <w:tcW w:w="1187" w:type="dxa"/>
          </w:tcPr>
          <w:p>
            <w:pPr>
              <w:pStyle w:val="5"/>
              <w:spacing w:before="105"/>
              <w:ind w:left="102" w:right="8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一种阳离子交换嵌合型晶胶分离介质及其制备方法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ZL201510019873.1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2018-02-27</w:t>
            </w:r>
          </w:p>
        </w:tc>
        <w:tc>
          <w:tcPr>
            <w:tcW w:w="1140" w:type="dxa"/>
          </w:tcPr>
          <w:p>
            <w:pPr>
              <w:pStyle w:val="5"/>
              <w:spacing w:before="105" w:line="285" w:lineRule="auto"/>
              <w:ind w:left="106" w:right="83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第2828279号</w:t>
            </w:r>
          </w:p>
        </w:tc>
        <w:tc>
          <w:tcPr>
            <w:tcW w:w="1066" w:type="dxa"/>
          </w:tcPr>
          <w:p>
            <w:pPr>
              <w:pStyle w:val="5"/>
              <w:spacing w:before="105" w:line="285" w:lineRule="auto"/>
              <w:ind w:left="84" w:right="58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浙江工业大学</w:t>
            </w:r>
          </w:p>
        </w:tc>
        <w:tc>
          <w:tcPr>
            <w:tcW w:w="1038" w:type="dxa"/>
          </w:tcPr>
          <w:p>
            <w:pPr>
              <w:pStyle w:val="5"/>
              <w:spacing w:before="105" w:line="285" w:lineRule="auto"/>
              <w:ind w:left="107" w:right="82" w:firstLine="34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负军贤、姚善泾、林东强等</w:t>
            </w:r>
          </w:p>
        </w:tc>
        <w:tc>
          <w:tcPr>
            <w:tcW w:w="1022" w:type="dxa"/>
          </w:tcPr>
          <w:p>
            <w:pPr>
              <w:pStyle w:val="5"/>
              <w:spacing w:before="105" w:line="285" w:lineRule="auto"/>
              <w:ind w:left="75" w:right="14" w:hanging="35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国家授权发明专利</w:t>
            </w:r>
          </w:p>
        </w:tc>
        <w:tc>
          <w:tcPr>
            <w:tcW w:w="1187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一种交联改性聚酰胺复合膜及其制备方法 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ZL201510845889.8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2017-07-07</w:t>
            </w:r>
          </w:p>
        </w:tc>
        <w:tc>
          <w:tcPr>
            <w:tcW w:w="11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第2542685号</w:t>
            </w:r>
          </w:p>
        </w:tc>
        <w:tc>
          <w:tcPr>
            <w:tcW w:w="106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浙江大学</w:t>
            </w:r>
          </w:p>
        </w:tc>
        <w:tc>
          <w:tcPr>
            <w:tcW w:w="1038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张林、曾艳军、黄海、侯立安</w:t>
            </w:r>
          </w:p>
        </w:tc>
        <w:tc>
          <w:tcPr>
            <w:tcW w:w="1022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9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国家授权发明专利</w:t>
            </w:r>
          </w:p>
        </w:tc>
        <w:tc>
          <w:tcPr>
            <w:tcW w:w="1187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耐氯性能可再生的聚酰胺反渗透复合膜及其制备方法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ZL201510844042.8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2018-04-20</w:t>
            </w:r>
          </w:p>
        </w:tc>
        <w:tc>
          <w:tcPr>
            <w:tcW w:w="11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第2889468号</w:t>
            </w:r>
          </w:p>
        </w:tc>
        <w:tc>
          <w:tcPr>
            <w:tcW w:w="106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浙江大学</w:t>
            </w:r>
          </w:p>
        </w:tc>
        <w:tc>
          <w:tcPr>
            <w:tcW w:w="1038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张林、曾艳军、黄海、侯立安</w:t>
            </w:r>
          </w:p>
        </w:tc>
        <w:tc>
          <w:tcPr>
            <w:tcW w:w="1022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9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国家授权发明专利</w:t>
            </w:r>
          </w:p>
        </w:tc>
        <w:tc>
          <w:tcPr>
            <w:tcW w:w="1187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小型低压反渗透系统处理放射性废水中锶和铯的方法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ZL201410002046.7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2017-2-22</w:t>
            </w:r>
          </w:p>
        </w:tc>
        <w:tc>
          <w:tcPr>
            <w:tcW w:w="11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第2387520号</w:t>
            </w:r>
          </w:p>
        </w:tc>
        <w:tc>
          <w:tcPr>
            <w:tcW w:w="106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北京师范大学</w:t>
            </w:r>
          </w:p>
        </w:tc>
        <w:tc>
          <w:tcPr>
            <w:tcW w:w="1038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杨禹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侯立安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丁士元</w:t>
            </w:r>
            <w:r>
              <w:rPr>
                <w:rFonts w:hint="eastAsia" w:cs="Times New Roman"/>
                <w:sz w:val="21"/>
                <w:szCs w:val="21"/>
              </w:rPr>
              <w:t>、</w:t>
            </w:r>
            <w:r>
              <w:rPr>
                <w:rFonts w:cs="Times New Roman"/>
                <w:sz w:val="21"/>
                <w:szCs w:val="21"/>
              </w:rPr>
              <w:t>顾平</w:t>
            </w:r>
          </w:p>
        </w:tc>
        <w:tc>
          <w:tcPr>
            <w:tcW w:w="1022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0" w:hRule="atLeast"/>
        </w:trPr>
        <w:tc>
          <w:tcPr>
            <w:tcW w:w="9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国家标准</w:t>
            </w:r>
          </w:p>
        </w:tc>
        <w:tc>
          <w:tcPr>
            <w:tcW w:w="1187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海水淡化反渗透系统运行管理规范</w:t>
            </w:r>
          </w:p>
        </w:tc>
        <w:tc>
          <w:tcPr>
            <w:tcW w:w="699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中国</w:t>
            </w:r>
          </w:p>
        </w:tc>
        <w:tc>
          <w:tcPr>
            <w:tcW w:w="874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GB/T 31328-2014</w:t>
            </w:r>
          </w:p>
        </w:tc>
        <w:tc>
          <w:tcPr>
            <w:tcW w:w="87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2014-12-05</w:t>
            </w:r>
          </w:p>
        </w:tc>
        <w:tc>
          <w:tcPr>
            <w:tcW w:w="1140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  <w:shd w:val="clear" w:color="auto" w:fill="FFFFFF"/>
              </w:rPr>
              <w:t>国家标准化管理委员会</w:t>
            </w:r>
          </w:p>
        </w:tc>
        <w:tc>
          <w:tcPr>
            <w:tcW w:w="1066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杭州水处理技术研究开发中心有限公司、国家海洋局天津海水淡化与综合利用研究所、杭州（火炬）西斗门膜工业有限公司、蓝星（杭州）膜工业有限公司、中国冶金科工集团有限公司、舟山市六横水务有限公司、天津膜天膜科技股份有限公司</w:t>
            </w:r>
          </w:p>
        </w:tc>
        <w:tc>
          <w:tcPr>
            <w:tcW w:w="1038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Arial"/>
                <w:color w:val="333333"/>
                <w:sz w:val="21"/>
                <w:szCs w:val="21"/>
                <w:shd w:val="clear" w:color="auto" w:fill="FFFFFF"/>
              </w:rPr>
              <w:t>杨波、陈文松、康晓晖、张希建、孙秋里、赵河立、郑宏林、张瑶玲、潘献辉、樊雄、唐万明、戴海平、王薇</w:t>
            </w:r>
          </w:p>
        </w:tc>
        <w:tc>
          <w:tcPr>
            <w:tcW w:w="1022" w:type="dxa"/>
          </w:tcPr>
          <w:p>
            <w:pPr>
              <w:pStyle w:val="5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有效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469B3457"/>
    <w:rsid w:val="469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2023-12-29T10:02:00Z</dcterms:created>
  <dc:creator>媛媛</dc:creator>
  <cp:lastModifiedBy>媛媛</cp:lastModifiedBy>
  <dcterms:modified xsi:type="dcterms:W3CDTF">2023-12-29T10:03:06Z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CFFFCB6F31714C07830EA7EC1047551B_11</vt:lpwstr>
  </property>
</Properties>
</file>