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2216" w:rsidRPr="00E22994" w:rsidRDefault="00DB2216" w:rsidP="00DB2216">
      <w:pPr>
        <w:spacing w:line="560" w:lineRule="exact"/>
        <w:jc w:val="center"/>
        <w:rPr>
          <w:rFonts w:ascii="方正小标宋简体" w:eastAsia="方正小标宋简体"/>
          <w:sz w:val="40"/>
        </w:rPr>
      </w:pPr>
      <w:r w:rsidRPr="00E22994">
        <w:rPr>
          <w:rFonts w:ascii="方正小标宋简体" w:eastAsia="方正小标宋简体" w:hint="eastAsia"/>
          <w:sz w:val="40"/>
        </w:rPr>
        <w:t>高等学校科学研究优秀成果奖（科学技术）</w:t>
      </w:r>
    </w:p>
    <w:p w:rsidR="00DB2216" w:rsidRPr="00E22994" w:rsidRDefault="00DB2216" w:rsidP="00DB2216">
      <w:pPr>
        <w:pStyle w:val="1"/>
        <w:ind w:leftChars="-100" w:left="-210" w:rightChars="-100" w:right="-210"/>
        <w:rPr>
          <w:sz w:val="40"/>
          <w:szCs w:val="36"/>
        </w:rPr>
      </w:pPr>
      <w:bookmarkStart w:id="0" w:name="_Toc40166778"/>
      <w:r w:rsidRPr="00E22994">
        <w:rPr>
          <w:rFonts w:hint="eastAsia"/>
          <w:sz w:val="40"/>
          <w:szCs w:val="36"/>
        </w:rPr>
        <w:t>自然科学奖</w:t>
      </w:r>
      <w:bookmarkEnd w:id="0"/>
      <w:r>
        <w:rPr>
          <w:rFonts w:hint="eastAsia"/>
          <w:sz w:val="40"/>
          <w:szCs w:val="36"/>
        </w:rPr>
        <w:t>提名项目公示内容</w:t>
      </w:r>
    </w:p>
    <w:p w:rsidR="00DB2216" w:rsidRPr="00E22994" w:rsidRDefault="00DB2216" w:rsidP="00DB2216">
      <w:pPr>
        <w:pStyle w:val="10"/>
        <w:rPr>
          <w:szCs w:val="28"/>
        </w:rPr>
      </w:pPr>
      <w:r w:rsidRPr="00E22994">
        <w:rPr>
          <w:rFonts w:hint="eastAsia"/>
        </w:rPr>
        <w:t>（</w:t>
      </w:r>
      <w:r w:rsidRPr="00E22994">
        <w:rPr>
          <w:rFonts w:hint="eastAsia"/>
        </w:rPr>
        <w:t>20</w:t>
      </w:r>
      <w:r w:rsidRPr="00E22994">
        <w:t>20</w:t>
      </w:r>
      <w:r w:rsidRPr="00E22994">
        <w:rPr>
          <w:rFonts w:hint="eastAsia"/>
        </w:rPr>
        <w:t>年度）</w:t>
      </w:r>
    </w:p>
    <w:p w:rsidR="00DB2216" w:rsidRPr="00E22994" w:rsidRDefault="00DB2216" w:rsidP="00DB2216">
      <w:pPr>
        <w:pStyle w:val="3"/>
        <w:numPr>
          <w:ilvl w:val="0"/>
          <w:numId w:val="1"/>
        </w:numPr>
      </w:pPr>
      <w:bookmarkStart w:id="1" w:name="NESEI_T_XM_BASEINFO"/>
      <w:bookmarkEnd w:id="1"/>
      <w:r w:rsidRPr="00E22994">
        <w:t>项目基本情况</w:t>
      </w:r>
    </w:p>
    <w:tbl>
      <w:tblPr>
        <w:tblW w:w="952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4A0"/>
      </w:tblPr>
      <w:tblGrid>
        <w:gridCol w:w="1282"/>
        <w:gridCol w:w="1006"/>
        <w:gridCol w:w="7238"/>
      </w:tblGrid>
      <w:tr w:rsidR="00DB2216" w:rsidRPr="00E22994" w:rsidTr="0018548C">
        <w:trPr>
          <w:cantSplit/>
          <w:trHeight w:val="397"/>
          <w:jc w:val="center"/>
        </w:trPr>
        <w:tc>
          <w:tcPr>
            <w:tcW w:w="2288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tl2br w:val="nil"/>
              <w:tr2bl w:val="nil"/>
            </w:tcBorders>
            <w:vAlign w:val="center"/>
          </w:tcPr>
          <w:p w:rsidR="00DB2216" w:rsidRPr="00E22994" w:rsidRDefault="00DB2216" w:rsidP="0018548C">
            <w:pPr>
              <w:pStyle w:val="a3"/>
              <w:spacing w:line="300" w:lineRule="exact"/>
              <w:ind w:firstLineChars="0" w:firstLine="0"/>
              <w:jc w:val="center"/>
            </w:pPr>
            <w:r w:rsidRPr="00E22994">
              <w:rPr>
                <w:rFonts w:hint="eastAsia"/>
              </w:rPr>
              <w:t>提名者</w:t>
            </w:r>
          </w:p>
        </w:tc>
        <w:tc>
          <w:tcPr>
            <w:tcW w:w="7238" w:type="dxa"/>
            <w:tcBorders>
              <w:top w:val="single" w:sz="12" w:space="0" w:color="auto"/>
              <w:bottom w:val="single" w:sz="4" w:space="0" w:color="auto"/>
              <w:right w:val="single" w:sz="12" w:space="0" w:color="auto"/>
              <w:tl2br w:val="nil"/>
              <w:tr2bl w:val="nil"/>
            </w:tcBorders>
            <w:vAlign w:val="center"/>
          </w:tcPr>
          <w:p w:rsidR="00DB2216" w:rsidRPr="00E22994" w:rsidRDefault="00DB2216" w:rsidP="0018548C">
            <w:pPr>
              <w:pStyle w:val="a3"/>
              <w:spacing w:line="300" w:lineRule="exact"/>
              <w:ind w:firstLineChars="0" w:firstLine="0"/>
              <w:jc w:val="center"/>
            </w:pPr>
            <w:r>
              <w:rPr>
                <w:rFonts w:hint="eastAsia"/>
              </w:rPr>
              <w:t>张龙</w:t>
            </w:r>
          </w:p>
        </w:tc>
      </w:tr>
      <w:tr w:rsidR="00DB2216" w:rsidRPr="00E22994" w:rsidTr="0018548C">
        <w:trPr>
          <w:cantSplit/>
          <w:trHeight w:val="397"/>
          <w:jc w:val="center"/>
        </w:trPr>
        <w:tc>
          <w:tcPr>
            <w:tcW w:w="1282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DB2216" w:rsidRPr="00E22994" w:rsidRDefault="00DB2216" w:rsidP="0018548C">
            <w:pPr>
              <w:pStyle w:val="a3"/>
              <w:spacing w:line="300" w:lineRule="exact"/>
              <w:ind w:firstLineChars="0" w:firstLine="0"/>
              <w:jc w:val="center"/>
            </w:pPr>
            <w:r w:rsidRPr="00E22994">
              <w:t>项目名称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tl2br w:val="nil"/>
              <w:tr2bl w:val="nil"/>
            </w:tcBorders>
            <w:vAlign w:val="center"/>
          </w:tcPr>
          <w:p w:rsidR="00DB2216" w:rsidRPr="00E22994" w:rsidRDefault="00DB2216" w:rsidP="0018548C">
            <w:pPr>
              <w:pStyle w:val="a3"/>
              <w:spacing w:line="300" w:lineRule="exact"/>
              <w:ind w:firstLineChars="0" w:firstLine="0"/>
              <w:jc w:val="center"/>
            </w:pPr>
            <w:r w:rsidRPr="00E22994">
              <w:rPr>
                <w:rFonts w:hint="eastAsia"/>
              </w:rPr>
              <w:t>中文名</w:t>
            </w:r>
          </w:p>
        </w:tc>
        <w:tc>
          <w:tcPr>
            <w:tcW w:w="7238" w:type="dxa"/>
            <w:tcBorders>
              <w:top w:val="single" w:sz="4" w:space="0" w:color="auto"/>
              <w:bottom w:val="single" w:sz="4" w:space="0" w:color="auto"/>
              <w:tl2br w:val="nil"/>
              <w:tr2bl w:val="nil"/>
            </w:tcBorders>
            <w:vAlign w:val="center"/>
          </w:tcPr>
          <w:p w:rsidR="00DB2216" w:rsidRPr="00E22994" w:rsidRDefault="00DB2216" w:rsidP="0018548C">
            <w:pPr>
              <w:pStyle w:val="a3"/>
              <w:spacing w:line="300" w:lineRule="exact"/>
              <w:ind w:firstLineChars="0" w:firstLine="0"/>
              <w:jc w:val="center"/>
            </w:pPr>
          </w:p>
          <w:p w:rsidR="00DB2216" w:rsidRPr="00E22994" w:rsidRDefault="00DB2216" w:rsidP="0018548C">
            <w:pPr>
              <w:pStyle w:val="a3"/>
              <w:spacing w:line="300" w:lineRule="exact"/>
              <w:ind w:firstLineChars="0" w:firstLine="0"/>
              <w:jc w:val="center"/>
            </w:pPr>
            <w:r w:rsidRPr="00D761B9">
              <w:rPr>
                <w:rFonts w:hint="eastAsia"/>
              </w:rPr>
              <w:t>肿瘤转移的分子机制</w:t>
            </w:r>
          </w:p>
        </w:tc>
      </w:tr>
      <w:tr w:rsidR="00DB2216" w:rsidRPr="00E22994" w:rsidTr="0018548C">
        <w:trPr>
          <w:cantSplit/>
          <w:trHeight w:val="397"/>
          <w:jc w:val="center"/>
        </w:trPr>
        <w:tc>
          <w:tcPr>
            <w:tcW w:w="1282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DB2216" w:rsidRPr="00E22994" w:rsidRDefault="00DB2216" w:rsidP="0018548C">
            <w:pPr>
              <w:pStyle w:val="a3"/>
              <w:spacing w:line="300" w:lineRule="exact"/>
              <w:ind w:firstLineChars="0" w:firstLine="0"/>
              <w:jc w:val="center"/>
            </w:pP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tl2br w:val="nil"/>
              <w:tr2bl w:val="nil"/>
            </w:tcBorders>
            <w:vAlign w:val="center"/>
          </w:tcPr>
          <w:p w:rsidR="00DB2216" w:rsidRPr="00E22994" w:rsidRDefault="00DB2216" w:rsidP="0018548C">
            <w:pPr>
              <w:pStyle w:val="a3"/>
              <w:spacing w:line="300" w:lineRule="exact"/>
              <w:ind w:firstLineChars="0" w:firstLine="0"/>
              <w:jc w:val="center"/>
            </w:pPr>
            <w:r w:rsidRPr="00E22994">
              <w:rPr>
                <w:rFonts w:hint="eastAsia"/>
              </w:rPr>
              <w:t>英文名</w:t>
            </w:r>
          </w:p>
        </w:tc>
        <w:tc>
          <w:tcPr>
            <w:tcW w:w="7238" w:type="dxa"/>
            <w:tcBorders>
              <w:top w:val="single" w:sz="4" w:space="0" w:color="auto"/>
              <w:bottom w:val="single" w:sz="4" w:space="0" w:color="auto"/>
              <w:tl2br w:val="nil"/>
              <w:tr2bl w:val="nil"/>
            </w:tcBorders>
            <w:vAlign w:val="center"/>
          </w:tcPr>
          <w:p w:rsidR="00DB2216" w:rsidRPr="00E22994" w:rsidRDefault="00DB2216" w:rsidP="0018548C">
            <w:pPr>
              <w:pStyle w:val="a3"/>
              <w:spacing w:line="300" w:lineRule="exact"/>
              <w:ind w:firstLineChars="0" w:firstLine="0"/>
              <w:jc w:val="center"/>
            </w:pPr>
          </w:p>
          <w:p w:rsidR="00DB2216" w:rsidRPr="00E22994" w:rsidRDefault="00DB2216" w:rsidP="0018548C">
            <w:pPr>
              <w:pStyle w:val="a3"/>
              <w:spacing w:line="300" w:lineRule="exact"/>
              <w:ind w:firstLineChars="0" w:firstLine="0"/>
              <w:jc w:val="center"/>
            </w:pPr>
            <w:r w:rsidRPr="00D761B9">
              <w:t>Molecular mechanism of tumor metastasis</w:t>
            </w:r>
          </w:p>
        </w:tc>
      </w:tr>
      <w:tr w:rsidR="00DB2216" w:rsidRPr="00E22994" w:rsidTr="0018548C">
        <w:trPr>
          <w:cantSplit/>
          <w:trHeight w:val="397"/>
          <w:jc w:val="center"/>
        </w:trPr>
        <w:tc>
          <w:tcPr>
            <w:tcW w:w="2288" w:type="dxa"/>
            <w:gridSpan w:val="2"/>
            <w:tcBorders>
              <w:top w:val="single" w:sz="4" w:space="0" w:color="auto"/>
              <w:bottom w:val="single" w:sz="4" w:space="0" w:color="auto"/>
              <w:tl2br w:val="nil"/>
              <w:tr2bl w:val="nil"/>
            </w:tcBorders>
            <w:vAlign w:val="center"/>
          </w:tcPr>
          <w:p w:rsidR="00DB2216" w:rsidRPr="00E22994" w:rsidRDefault="00DB2216" w:rsidP="0018548C">
            <w:pPr>
              <w:pStyle w:val="a3"/>
              <w:spacing w:line="300" w:lineRule="exact"/>
              <w:ind w:firstLineChars="0" w:firstLine="0"/>
              <w:jc w:val="center"/>
            </w:pPr>
            <w:r w:rsidRPr="00E22994">
              <w:rPr>
                <w:rFonts w:hint="eastAsia"/>
              </w:rPr>
              <w:t>主要完成人</w:t>
            </w:r>
          </w:p>
        </w:tc>
        <w:tc>
          <w:tcPr>
            <w:tcW w:w="7238" w:type="dxa"/>
            <w:tcBorders>
              <w:top w:val="single" w:sz="4" w:space="0" w:color="auto"/>
              <w:bottom w:val="single" w:sz="4" w:space="0" w:color="auto"/>
              <w:tl2br w:val="nil"/>
              <w:tr2bl w:val="nil"/>
            </w:tcBorders>
            <w:vAlign w:val="center"/>
          </w:tcPr>
          <w:p w:rsidR="00DB2216" w:rsidRPr="00E22994" w:rsidRDefault="00DB2216" w:rsidP="0018548C">
            <w:pPr>
              <w:pStyle w:val="a3"/>
              <w:spacing w:line="300" w:lineRule="exact"/>
              <w:ind w:firstLineChars="0" w:firstLine="0"/>
              <w:jc w:val="center"/>
            </w:pPr>
          </w:p>
          <w:p w:rsidR="00DB2216" w:rsidRPr="00E22994" w:rsidRDefault="00DB2216" w:rsidP="0018548C">
            <w:pPr>
              <w:pStyle w:val="a3"/>
              <w:spacing w:line="300" w:lineRule="exact"/>
              <w:ind w:firstLineChars="0" w:firstLine="0"/>
              <w:jc w:val="center"/>
            </w:pPr>
            <w:r>
              <w:rPr>
                <w:rFonts w:hint="eastAsia"/>
              </w:rPr>
              <w:t>张龙，谢枫，张正奎，金珂，范瑶，屠逸飞</w:t>
            </w:r>
          </w:p>
          <w:p w:rsidR="00DB2216" w:rsidRPr="00E22994" w:rsidRDefault="00DB2216" w:rsidP="0018548C">
            <w:pPr>
              <w:pStyle w:val="a3"/>
              <w:spacing w:line="300" w:lineRule="exact"/>
              <w:ind w:firstLineChars="0" w:firstLine="0"/>
              <w:jc w:val="center"/>
            </w:pPr>
          </w:p>
          <w:p w:rsidR="00DB2216" w:rsidRPr="00E22994" w:rsidRDefault="00DB2216" w:rsidP="0018548C">
            <w:pPr>
              <w:pStyle w:val="a3"/>
              <w:spacing w:line="300" w:lineRule="exact"/>
              <w:ind w:firstLineChars="0" w:firstLine="0"/>
              <w:jc w:val="center"/>
            </w:pPr>
          </w:p>
        </w:tc>
      </w:tr>
      <w:tr w:rsidR="00DB2216" w:rsidRPr="00E22994" w:rsidTr="0018548C">
        <w:trPr>
          <w:cantSplit/>
          <w:trHeight w:val="397"/>
          <w:jc w:val="center"/>
        </w:trPr>
        <w:tc>
          <w:tcPr>
            <w:tcW w:w="2288" w:type="dxa"/>
            <w:gridSpan w:val="2"/>
            <w:tcBorders>
              <w:top w:val="single" w:sz="4" w:space="0" w:color="auto"/>
              <w:bottom w:val="single" w:sz="4" w:space="0" w:color="auto"/>
              <w:tl2br w:val="nil"/>
              <w:tr2bl w:val="nil"/>
            </w:tcBorders>
            <w:vAlign w:val="center"/>
          </w:tcPr>
          <w:p w:rsidR="00DB2216" w:rsidRPr="00E22994" w:rsidRDefault="00DB2216" w:rsidP="0018548C">
            <w:pPr>
              <w:pStyle w:val="a3"/>
              <w:spacing w:line="300" w:lineRule="exact"/>
              <w:ind w:firstLineChars="0" w:firstLine="0"/>
              <w:jc w:val="center"/>
            </w:pPr>
            <w:r w:rsidRPr="00E22994">
              <w:rPr>
                <w:rFonts w:hint="eastAsia"/>
              </w:rPr>
              <w:t>主要完成单位</w:t>
            </w:r>
          </w:p>
        </w:tc>
        <w:tc>
          <w:tcPr>
            <w:tcW w:w="7238" w:type="dxa"/>
            <w:tcBorders>
              <w:top w:val="single" w:sz="4" w:space="0" w:color="auto"/>
              <w:bottom w:val="single" w:sz="4" w:space="0" w:color="auto"/>
              <w:tl2br w:val="nil"/>
              <w:tr2bl w:val="nil"/>
            </w:tcBorders>
            <w:vAlign w:val="center"/>
          </w:tcPr>
          <w:p w:rsidR="00DB2216" w:rsidRPr="00E22994" w:rsidRDefault="00DB2216" w:rsidP="0018548C">
            <w:pPr>
              <w:pStyle w:val="a3"/>
              <w:spacing w:line="300" w:lineRule="exact"/>
              <w:ind w:firstLineChars="0" w:firstLine="0"/>
              <w:jc w:val="center"/>
            </w:pPr>
          </w:p>
          <w:p w:rsidR="00DB2216" w:rsidRPr="00E22994" w:rsidRDefault="00DB2216" w:rsidP="0018548C">
            <w:pPr>
              <w:pStyle w:val="a3"/>
              <w:spacing w:line="300" w:lineRule="exact"/>
              <w:ind w:firstLineChars="0" w:firstLine="0"/>
              <w:jc w:val="center"/>
            </w:pPr>
          </w:p>
          <w:p w:rsidR="00DB2216" w:rsidRPr="00E22994" w:rsidRDefault="00DB2216" w:rsidP="0018548C">
            <w:pPr>
              <w:pStyle w:val="a3"/>
              <w:spacing w:line="300" w:lineRule="exact"/>
              <w:ind w:firstLineChars="0" w:firstLine="0"/>
              <w:jc w:val="center"/>
            </w:pPr>
            <w:r>
              <w:rPr>
                <w:rFonts w:hint="eastAsia"/>
              </w:rPr>
              <w:t>浙江大学</w:t>
            </w:r>
          </w:p>
          <w:p w:rsidR="00DB2216" w:rsidRPr="00E22994" w:rsidRDefault="00DB2216" w:rsidP="0018548C">
            <w:pPr>
              <w:pStyle w:val="a3"/>
              <w:spacing w:line="300" w:lineRule="exact"/>
              <w:ind w:firstLineChars="0" w:firstLine="0"/>
              <w:jc w:val="center"/>
            </w:pPr>
          </w:p>
        </w:tc>
      </w:tr>
    </w:tbl>
    <w:p w:rsidR="00DB2216" w:rsidRPr="00E22994" w:rsidRDefault="00DB2216" w:rsidP="00DB2216">
      <w:pPr>
        <w:spacing w:line="240" w:lineRule="exact"/>
        <w:ind w:rightChars="400" w:right="840" w:firstLine="420"/>
        <w:jc w:val="right"/>
        <w:rPr>
          <w:rStyle w:val="a4"/>
          <w:rFonts w:eastAsia="仿宋_GB2312"/>
          <w:szCs w:val="21"/>
        </w:rPr>
      </w:pPr>
      <w:r w:rsidRPr="00E22994">
        <w:rPr>
          <w:rStyle w:val="a4"/>
          <w:rFonts w:eastAsia="仿宋_GB2312" w:hint="eastAsia"/>
          <w:szCs w:val="21"/>
        </w:rPr>
        <w:br w:type="page"/>
      </w:r>
    </w:p>
    <w:p w:rsidR="00DB2216" w:rsidRPr="00E22994" w:rsidRDefault="00DB2216" w:rsidP="00DB2216">
      <w:pPr>
        <w:pStyle w:val="3"/>
      </w:pPr>
      <w:bookmarkStart w:id="2" w:name="NESEI_T_XX_PARTICULAR"/>
      <w:bookmarkEnd w:id="2"/>
      <w:r w:rsidRPr="00E22994">
        <w:rPr>
          <w:rFonts w:hint="eastAsia"/>
        </w:rPr>
        <w:lastRenderedPageBreak/>
        <w:t>三</w:t>
      </w:r>
      <w:r w:rsidRPr="00E22994">
        <w:t>、项目简介</w:t>
      </w:r>
    </w:p>
    <w:tbl>
      <w:tblPr>
        <w:tblW w:w="952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9526"/>
      </w:tblGrid>
      <w:tr w:rsidR="00DB2216" w:rsidRPr="00E22994" w:rsidTr="0018548C">
        <w:trPr>
          <w:trHeight w:hRule="exact" w:val="12073"/>
        </w:trPr>
        <w:tc>
          <w:tcPr>
            <w:tcW w:w="9526" w:type="dxa"/>
            <w:tcBorders>
              <w:top w:val="single" w:sz="12" w:space="0" w:color="auto"/>
            </w:tcBorders>
            <w:tcMar>
              <w:top w:w="113" w:type="dxa"/>
              <w:left w:w="142" w:type="dxa"/>
              <w:bottom w:w="113" w:type="dxa"/>
              <w:right w:w="142" w:type="dxa"/>
            </w:tcMar>
          </w:tcPr>
          <w:p w:rsidR="00DB2216" w:rsidRDefault="00DB2216" w:rsidP="0018548C">
            <w:pPr>
              <w:spacing w:line="300" w:lineRule="exact"/>
              <w:rPr>
                <w:rFonts w:hint="eastAsia"/>
                <w:szCs w:val="21"/>
              </w:rPr>
            </w:pPr>
            <w:r w:rsidRPr="00E22994">
              <w:rPr>
                <w:rFonts w:hint="eastAsia"/>
                <w:szCs w:val="21"/>
              </w:rPr>
              <w:t>（限</w:t>
            </w:r>
            <w:r w:rsidRPr="00E22994">
              <w:rPr>
                <w:rFonts w:hint="eastAsia"/>
                <w:szCs w:val="21"/>
              </w:rPr>
              <w:t>1</w:t>
            </w:r>
            <w:r w:rsidRPr="00E22994">
              <w:rPr>
                <w:rFonts w:hint="eastAsia"/>
                <w:szCs w:val="21"/>
              </w:rPr>
              <w:t>页，限</w:t>
            </w:r>
            <w:r w:rsidRPr="00E22994">
              <w:rPr>
                <w:rFonts w:hint="eastAsia"/>
                <w:szCs w:val="21"/>
              </w:rPr>
              <w:t>1</w:t>
            </w:r>
            <w:r w:rsidRPr="00E22994">
              <w:rPr>
                <w:szCs w:val="21"/>
              </w:rPr>
              <w:t>200</w:t>
            </w:r>
            <w:r w:rsidRPr="00E22994">
              <w:rPr>
                <w:szCs w:val="21"/>
              </w:rPr>
              <w:t>字</w:t>
            </w:r>
            <w:r w:rsidRPr="00E22994">
              <w:rPr>
                <w:rFonts w:hint="eastAsia"/>
                <w:szCs w:val="21"/>
              </w:rPr>
              <w:t>）</w:t>
            </w:r>
          </w:p>
          <w:p w:rsidR="00DB2216" w:rsidRDefault="00DB2216" w:rsidP="0018548C">
            <w:pPr>
              <w:spacing w:line="300" w:lineRule="exact"/>
              <w:rPr>
                <w:rFonts w:asciiTheme="minorEastAsia" w:eastAsiaTheme="minorEastAsia" w:hAnsiTheme="minorEastAsia" w:hint="eastAsia"/>
                <w:sz w:val="28"/>
                <w:szCs w:val="28"/>
              </w:rPr>
            </w:pPr>
          </w:p>
          <w:p w:rsidR="00DB2216" w:rsidRPr="00D761B9" w:rsidRDefault="00DB2216" w:rsidP="0018548C">
            <w:pPr>
              <w:spacing w:line="300" w:lineRule="exact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D761B9">
              <w:rPr>
                <w:rFonts w:asciiTheme="minorEastAsia" w:eastAsiaTheme="minorEastAsia" w:hAnsiTheme="minorEastAsia" w:hint="eastAsia"/>
                <w:sz w:val="28"/>
                <w:szCs w:val="28"/>
              </w:rPr>
              <w:t>一、肿瘤自身免疫相应的研究：申请人团队发现控制肿瘤细胞生长和干</w:t>
            </w:r>
            <w:proofErr w:type="gramStart"/>
            <w:r w:rsidRPr="00D761B9">
              <w:rPr>
                <w:rFonts w:asciiTheme="minorEastAsia" w:eastAsiaTheme="minorEastAsia" w:hAnsiTheme="minorEastAsia" w:hint="eastAsia"/>
                <w:sz w:val="28"/>
                <w:szCs w:val="28"/>
              </w:rPr>
              <w:t>性维持</w:t>
            </w:r>
            <w:proofErr w:type="gramEnd"/>
            <w:r w:rsidRPr="00D761B9">
              <w:rPr>
                <w:rFonts w:asciiTheme="minorEastAsia" w:eastAsiaTheme="minorEastAsia" w:hAnsiTheme="minorEastAsia" w:hint="eastAsia"/>
                <w:sz w:val="28"/>
                <w:szCs w:val="28"/>
              </w:rPr>
              <w:t>的关键基因YAP与固有免疫信号之间相互拮抗的分子机制；首次报道 YAP 能调控固有免疫，并且能被独立于 Hippo通路的激酶IKKε磷酸化后进入溶酶体降解。相关研究成果以共同通讯作者发表在《Nature Immunology》。Hippo-YAP是近年发现的一条参与控制器官大小和组织内稳态的信号转导通路。研究发现 YAP 能负调控固有免疫反应、钝化肿瘤对免疫的应答。YAP可与IRF3 相互作用并抑制其二聚化，阻止IRF3在信号激活时转移至细胞核。YAP缺失可增强 IRF3 的功能，并促进β干扰素（IFN-β）的表达，在体内和体外均能抑制病毒的复制。研究证明了YAP能抑制IRF3的激活，而且还发现一个独立于 Hippo 和 LATS 调控的 YAP 降解新机制二、肿瘤内部信号通路全面探究肿瘤细胞转移的分子机制：1.发现了 PI3K/AKT对TGF-βII型受体的调控在促进肿瘤细胞EMT和干性中的作用。研究成果以通讯作者发表在《Nature Communications》。申请团队发现作为TGF-β配体结合的第一个分子，TGF-β的II型受体（TβRII）受到FAF1调控。而在肿瘤发展后期，尤其是当肿瘤响应刺激或者接受诱导获得AKT的激活后，FAF1特异的丝氨酸位点会被AKT磷酸化从而脱离细胞膜并丧失上述功能。加之AKT又能阻断SMAD</w:t>
            </w:r>
            <w:proofErr w:type="gramStart"/>
            <w:r w:rsidRPr="00D761B9">
              <w:rPr>
                <w:rFonts w:asciiTheme="minorEastAsia" w:eastAsiaTheme="minorEastAsia" w:hAnsiTheme="minorEastAsia" w:hint="eastAsia"/>
                <w:sz w:val="28"/>
                <w:szCs w:val="28"/>
              </w:rPr>
              <w:t>介</w:t>
            </w:r>
            <w:proofErr w:type="gramEnd"/>
            <w:r w:rsidRPr="00D761B9">
              <w:rPr>
                <w:rFonts w:asciiTheme="minorEastAsia" w:eastAsiaTheme="minorEastAsia" w:hAnsiTheme="minorEastAsia" w:hint="eastAsia"/>
                <w:sz w:val="28"/>
                <w:szCs w:val="28"/>
              </w:rPr>
              <w:t>导的细胞周期调控TGF-β/SMAD 因而快速地被扭转成为促进肿瘤转移的驱动力。团队利用基因敲除小鼠和转基因小鼠验证了这一结论。2.通过 Loss-of-function 筛选，团队发现OTUD1是通过抑制肿瘤干性来拮抗肿瘤转移的，并且其功能依赖于</w:t>
            </w:r>
            <w:proofErr w:type="gramStart"/>
            <w:r w:rsidRPr="00D761B9">
              <w:rPr>
                <w:rFonts w:asciiTheme="minorEastAsia" w:eastAsiaTheme="minorEastAsia" w:hAnsiTheme="minorEastAsia" w:hint="eastAsia"/>
                <w:sz w:val="28"/>
                <w:szCs w:val="28"/>
              </w:rPr>
              <w:t>去泛素化</w:t>
            </w:r>
            <w:proofErr w:type="gramEnd"/>
            <w:r w:rsidRPr="00D761B9">
              <w:rPr>
                <w:rFonts w:asciiTheme="minorEastAsia" w:eastAsiaTheme="minorEastAsia" w:hAnsiTheme="minorEastAsia" w:hint="eastAsia"/>
                <w:sz w:val="28"/>
                <w:szCs w:val="28"/>
              </w:rPr>
              <w:t>酶活性。OTUD1靶向TGF-β信号通路，一方OTUD1</w:t>
            </w:r>
            <w:proofErr w:type="gramStart"/>
            <w:r w:rsidRPr="00D761B9">
              <w:rPr>
                <w:rFonts w:asciiTheme="minorEastAsia" w:eastAsiaTheme="minorEastAsia" w:hAnsiTheme="minorEastAsia" w:hint="eastAsia"/>
                <w:sz w:val="28"/>
                <w:szCs w:val="28"/>
              </w:rPr>
              <w:t>去泛素</w:t>
            </w:r>
            <w:proofErr w:type="gramEnd"/>
            <w:r w:rsidRPr="00D761B9">
              <w:rPr>
                <w:rFonts w:asciiTheme="minorEastAsia" w:eastAsiaTheme="minorEastAsia" w:hAnsiTheme="minorEastAsia" w:hint="eastAsia"/>
                <w:sz w:val="28"/>
                <w:szCs w:val="28"/>
              </w:rPr>
              <w:t>SMAD7的K48</w:t>
            </w:r>
            <w:proofErr w:type="gramStart"/>
            <w:r w:rsidRPr="00D761B9">
              <w:rPr>
                <w:rFonts w:asciiTheme="minorEastAsia" w:eastAsiaTheme="minorEastAsia" w:hAnsiTheme="minorEastAsia" w:hint="eastAsia"/>
                <w:sz w:val="28"/>
                <w:szCs w:val="28"/>
              </w:rPr>
              <w:t>泛素链</w:t>
            </w:r>
            <w:proofErr w:type="gramEnd"/>
            <w:r w:rsidRPr="00D761B9">
              <w:rPr>
                <w:rFonts w:asciiTheme="minorEastAsia" w:eastAsiaTheme="minorEastAsia" w:hAnsiTheme="minorEastAsia" w:hint="eastAsia"/>
                <w:sz w:val="28"/>
                <w:szCs w:val="28"/>
              </w:rPr>
              <w:t>从而稳定SMAD7的蛋白水平，另一方面特异性地切除SMAD7上的K33</w:t>
            </w:r>
            <w:proofErr w:type="gramStart"/>
            <w:r w:rsidRPr="00D761B9">
              <w:rPr>
                <w:rFonts w:asciiTheme="minorEastAsia" w:eastAsiaTheme="minorEastAsia" w:hAnsiTheme="minorEastAsia" w:hint="eastAsia"/>
                <w:sz w:val="28"/>
                <w:szCs w:val="28"/>
              </w:rPr>
              <w:t>泛素链</w:t>
            </w:r>
            <w:proofErr w:type="gramEnd"/>
            <w:r w:rsidRPr="00D761B9">
              <w:rPr>
                <w:rFonts w:asciiTheme="minorEastAsia" w:eastAsiaTheme="minorEastAsia" w:hAnsiTheme="minorEastAsia" w:hint="eastAsia"/>
                <w:sz w:val="28"/>
                <w:szCs w:val="28"/>
              </w:rPr>
              <w:t>，稳定SMAD7和SMURF2复合物形成从而促进TβRI降解，防止其过度激活。晚期肿瘤中普遍存在的RAS激活抑制了OTUD1的活性从而导致SMAD7不能有效地限制TβRI的活性此项研究解释了晚期肿瘤中 SMAD7 活性受到抑制的原因，对临床预防肿瘤恶化和抗癌药物的研究提供了重要的理论支持。该成果申请人以通讯作者发表在《Nature Communications》。3.不同于SMAD7，</w:t>
            </w:r>
            <w:proofErr w:type="gramStart"/>
            <w:r w:rsidRPr="00D761B9">
              <w:rPr>
                <w:rFonts w:asciiTheme="minorEastAsia" w:eastAsiaTheme="minorEastAsia" w:hAnsiTheme="minorEastAsia" w:hint="eastAsia"/>
                <w:sz w:val="28"/>
                <w:szCs w:val="28"/>
              </w:rPr>
              <w:t>单泛素化</w:t>
            </w:r>
            <w:proofErr w:type="gramEnd"/>
            <w:r w:rsidRPr="00D761B9">
              <w:rPr>
                <w:rFonts w:asciiTheme="minorEastAsia" w:eastAsiaTheme="minorEastAsia" w:hAnsiTheme="minorEastAsia" w:hint="eastAsia"/>
                <w:sz w:val="28"/>
                <w:szCs w:val="28"/>
              </w:rPr>
              <w:t>在调节SMAD4的平衡再利用中发挥重要作用。肿瘤中SMAD4分子具有极强的蛋白稳定性,团队发现SMAD4的</w:t>
            </w:r>
            <w:proofErr w:type="gramStart"/>
            <w:r w:rsidRPr="00D761B9">
              <w:rPr>
                <w:rFonts w:asciiTheme="minorEastAsia" w:eastAsiaTheme="minorEastAsia" w:hAnsiTheme="minorEastAsia" w:hint="eastAsia"/>
                <w:sz w:val="28"/>
                <w:szCs w:val="28"/>
              </w:rPr>
              <w:t>单泛素</w:t>
            </w:r>
            <w:proofErr w:type="gramEnd"/>
            <w:r w:rsidRPr="00D761B9">
              <w:rPr>
                <w:rFonts w:asciiTheme="minorEastAsia" w:eastAsiaTheme="minorEastAsia" w:hAnsiTheme="minorEastAsia" w:hint="eastAsia"/>
                <w:sz w:val="28"/>
                <w:szCs w:val="28"/>
              </w:rPr>
              <w:t>抑制它与R-SMAD的结合。</w:t>
            </w:r>
            <w:proofErr w:type="gramStart"/>
            <w:r w:rsidRPr="00D761B9">
              <w:rPr>
                <w:rFonts w:asciiTheme="minorEastAsia" w:eastAsiaTheme="minorEastAsia" w:hAnsiTheme="minorEastAsia" w:hint="eastAsia"/>
                <w:sz w:val="28"/>
                <w:szCs w:val="28"/>
              </w:rPr>
              <w:t>单泛素化</w:t>
            </w:r>
            <w:proofErr w:type="gramEnd"/>
            <w:r w:rsidRPr="00D761B9">
              <w:rPr>
                <w:rFonts w:asciiTheme="minorEastAsia" w:eastAsiaTheme="minorEastAsia" w:hAnsiTheme="minorEastAsia" w:hint="eastAsia"/>
                <w:sz w:val="28"/>
                <w:szCs w:val="28"/>
              </w:rPr>
              <w:t xml:space="preserve">由 Smurf2 </w:t>
            </w:r>
            <w:proofErr w:type="gramStart"/>
            <w:r w:rsidRPr="00D761B9">
              <w:rPr>
                <w:rFonts w:asciiTheme="minorEastAsia" w:eastAsiaTheme="minorEastAsia" w:hAnsiTheme="minorEastAsia" w:hint="eastAsia"/>
                <w:sz w:val="28"/>
                <w:szCs w:val="28"/>
              </w:rPr>
              <w:t>泛素连接</w:t>
            </w:r>
            <w:proofErr w:type="gramEnd"/>
            <w:r w:rsidRPr="00D761B9">
              <w:rPr>
                <w:rFonts w:asciiTheme="minorEastAsia" w:eastAsiaTheme="minorEastAsia" w:hAnsiTheme="minorEastAsia" w:hint="eastAsia"/>
                <w:sz w:val="28"/>
                <w:szCs w:val="28"/>
              </w:rPr>
              <w:t xml:space="preserve">酶催化形成，被 USP4 </w:t>
            </w:r>
            <w:proofErr w:type="gramStart"/>
            <w:r w:rsidRPr="00D761B9">
              <w:rPr>
                <w:rFonts w:asciiTheme="minorEastAsia" w:eastAsiaTheme="minorEastAsia" w:hAnsiTheme="minorEastAsia" w:hint="eastAsia"/>
                <w:sz w:val="28"/>
                <w:szCs w:val="28"/>
              </w:rPr>
              <w:t>去泛素化</w:t>
            </w:r>
            <w:proofErr w:type="gramEnd"/>
            <w:r w:rsidRPr="00D761B9">
              <w:rPr>
                <w:rFonts w:asciiTheme="minorEastAsia" w:eastAsiaTheme="minorEastAsia" w:hAnsiTheme="minorEastAsia" w:hint="eastAsia"/>
                <w:sz w:val="28"/>
                <w:szCs w:val="28"/>
              </w:rPr>
              <w:t>酶结合并去除。细胞内保持了一个c-Ski结合的SMAD4 pool，在TGF-信号刺激条件下，c-Ski被R-SMAD-Smurf2诱导极为迅速地发生降解并释放SMAD4。增强的SMAD 复合物同时也导致了SMAD4的</w:t>
            </w:r>
            <w:proofErr w:type="gramStart"/>
            <w:r w:rsidRPr="00D761B9">
              <w:rPr>
                <w:rFonts w:asciiTheme="minorEastAsia" w:eastAsiaTheme="minorEastAsia" w:hAnsiTheme="minorEastAsia" w:hint="eastAsia"/>
                <w:sz w:val="28"/>
                <w:szCs w:val="28"/>
              </w:rPr>
              <w:t>单泛素化，单泛素化</w:t>
            </w:r>
            <w:proofErr w:type="gramEnd"/>
            <w:r w:rsidRPr="00D761B9">
              <w:rPr>
                <w:rFonts w:asciiTheme="minorEastAsia" w:eastAsiaTheme="minorEastAsia" w:hAnsiTheme="minorEastAsia" w:hint="eastAsia"/>
                <w:sz w:val="28"/>
                <w:szCs w:val="28"/>
              </w:rPr>
              <w:t>的SMAD4被USP4识别</w:t>
            </w:r>
            <w:proofErr w:type="gramStart"/>
            <w:r w:rsidRPr="00D761B9">
              <w:rPr>
                <w:rFonts w:asciiTheme="minorEastAsia" w:eastAsiaTheme="minorEastAsia" w:hAnsiTheme="minorEastAsia" w:hint="eastAsia"/>
                <w:sz w:val="28"/>
                <w:szCs w:val="28"/>
              </w:rPr>
              <w:t>切除泛素链后</w:t>
            </w:r>
            <w:proofErr w:type="gramEnd"/>
            <w:r w:rsidRPr="00D761B9">
              <w:rPr>
                <w:rFonts w:asciiTheme="minorEastAsia" w:eastAsiaTheme="minorEastAsia" w:hAnsiTheme="minorEastAsia" w:hint="eastAsia"/>
                <w:sz w:val="28"/>
                <w:szCs w:val="28"/>
              </w:rPr>
              <w:t>被运输到细胞质中重新利用。该研究成果发表在《EMBO Journal》。4.团队通过研究发现乳腺癌中炎症诱导的c-</w:t>
            </w:r>
            <w:proofErr w:type="spellStart"/>
            <w:r w:rsidRPr="00D761B9">
              <w:rPr>
                <w:rFonts w:asciiTheme="minorEastAsia" w:eastAsiaTheme="minorEastAsia" w:hAnsiTheme="minorEastAsia" w:hint="eastAsia"/>
                <w:sz w:val="28"/>
                <w:szCs w:val="28"/>
              </w:rPr>
              <w:t>Myb</w:t>
            </w:r>
            <w:proofErr w:type="spellEnd"/>
            <w:r w:rsidRPr="00D761B9">
              <w:rPr>
                <w:rFonts w:asciiTheme="minorEastAsia" w:eastAsiaTheme="minorEastAsia" w:hAnsiTheme="minorEastAsia" w:hint="eastAsia"/>
                <w:sz w:val="28"/>
                <w:szCs w:val="28"/>
              </w:rPr>
              <w:t>蛋白通过激活</w:t>
            </w:r>
            <w:proofErr w:type="spellStart"/>
            <w:r w:rsidRPr="00D761B9">
              <w:rPr>
                <w:rFonts w:asciiTheme="minorEastAsia" w:eastAsiaTheme="minorEastAsia" w:hAnsiTheme="minorEastAsia" w:hint="eastAsia"/>
                <w:sz w:val="28"/>
                <w:szCs w:val="28"/>
              </w:rPr>
              <w:t>Wnt</w:t>
            </w:r>
            <w:proofErr w:type="spellEnd"/>
            <w:r w:rsidRPr="00D761B9">
              <w:rPr>
                <w:rFonts w:asciiTheme="minorEastAsia" w:eastAsiaTheme="minorEastAsia" w:hAnsiTheme="minorEastAsia" w:hint="eastAsia"/>
                <w:sz w:val="28"/>
                <w:szCs w:val="28"/>
              </w:rPr>
              <w:t>信号导致肿瘤转移增强的现象，为深入理解炎症条件下肿瘤的病变机理提供了理论依据。相关研究成果以通讯作者身份发表在《Cancer Research》上。</w:t>
            </w:r>
          </w:p>
        </w:tc>
      </w:tr>
    </w:tbl>
    <w:p w:rsidR="00DB2216" w:rsidRPr="00E22994" w:rsidRDefault="00DB2216" w:rsidP="00DB2216">
      <w:pPr>
        <w:spacing w:line="100" w:lineRule="exact"/>
        <w:ind w:firstLineChars="200" w:firstLine="480"/>
        <w:jc w:val="left"/>
        <w:rPr>
          <w:sz w:val="24"/>
        </w:rPr>
      </w:pPr>
      <w:bookmarkStart w:id="3" w:name="NESEI_SCIENCE_INNOVATION"/>
      <w:bookmarkEnd w:id="3"/>
      <w:r w:rsidRPr="00E22994">
        <w:rPr>
          <w:rFonts w:hint="eastAsia"/>
          <w:sz w:val="24"/>
        </w:rPr>
        <w:br w:type="page"/>
      </w:r>
    </w:p>
    <w:p w:rsidR="00DB2216" w:rsidRPr="00E22994" w:rsidRDefault="00DB2216" w:rsidP="00DB2216">
      <w:pPr>
        <w:pStyle w:val="3"/>
        <w:rPr>
          <w:rFonts w:ascii="黑体" w:hAnsi="黑体" w:cs="黑体"/>
          <w:b/>
          <w:bCs w:val="0"/>
          <w:sz w:val="22"/>
          <w:szCs w:val="22"/>
        </w:rPr>
      </w:pPr>
      <w:bookmarkStart w:id="4" w:name="NESEI_PAPER"/>
      <w:bookmarkEnd w:id="4"/>
      <w:r w:rsidRPr="00E22994">
        <w:rPr>
          <w:rFonts w:ascii="黑体" w:hAnsi="黑体" w:cs="黑体" w:hint="eastAsia"/>
          <w:szCs w:val="22"/>
        </w:rPr>
        <w:lastRenderedPageBreak/>
        <w:t>六、代表性论文（专著）目录</w:t>
      </w:r>
      <w:r w:rsidRPr="00E22994">
        <w:rPr>
          <w:rFonts w:ascii="黑体" w:hAnsi="黑体" w:cs="黑体" w:hint="eastAsia"/>
          <w:sz w:val="24"/>
          <w:szCs w:val="24"/>
        </w:rPr>
        <w:t>（不超过5篇）</w:t>
      </w:r>
    </w:p>
    <w:tbl>
      <w:tblPr>
        <w:tblW w:w="9261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bottom w:w="57" w:type="dxa"/>
        </w:tblCellMar>
        <w:tblLook w:val="04A0"/>
      </w:tblPr>
      <w:tblGrid>
        <w:gridCol w:w="760"/>
        <w:gridCol w:w="8501"/>
      </w:tblGrid>
      <w:tr w:rsidR="00DB2216" w:rsidRPr="00E22994" w:rsidTr="0018548C">
        <w:trPr>
          <w:trHeight w:val="851"/>
          <w:jc w:val="center"/>
        </w:trPr>
        <w:tc>
          <w:tcPr>
            <w:tcW w:w="760" w:type="dxa"/>
            <w:vAlign w:val="center"/>
          </w:tcPr>
          <w:p w:rsidR="00DB2216" w:rsidRPr="00E22994" w:rsidRDefault="00DB2216" w:rsidP="0018548C">
            <w:pPr>
              <w:pStyle w:val="a3"/>
              <w:spacing w:line="240" w:lineRule="exact"/>
              <w:ind w:firstLineChars="0" w:firstLine="0"/>
              <w:jc w:val="center"/>
            </w:pPr>
            <w:r w:rsidRPr="00E22994">
              <w:t>序号</w:t>
            </w:r>
          </w:p>
        </w:tc>
        <w:tc>
          <w:tcPr>
            <w:tcW w:w="8501" w:type="dxa"/>
            <w:vAlign w:val="center"/>
          </w:tcPr>
          <w:p w:rsidR="00DB2216" w:rsidRPr="00E22994" w:rsidRDefault="00DB2216" w:rsidP="0018548C">
            <w:pPr>
              <w:pStyle w:val="a3"/>
              <w:spacing w:line="240" w:lineRule="exact"/>
              <w:ind w:firstLineChars="0" w:firstLine="0"/>
              <w:jc w:val="center"/>
            </w:pPr>
            <w:r w:rsidRPr="00E22994">
              <w:t>论文</w:t>
            </w:r>
            <w:r w:rsidRPr="00E22994">
              <w:rPr>
                <w:rFonts w:hint="eastAsia"/>
              </w:rPr>
              <w:t>（</w:t>
            </w:r>
            <w:r w:rsidRPr="00E22994">
              <w:t>专著</w:t>
            </w:r>
            <w:r w:rsidRPr="00E22994">
              <w:rPr>
                <w:rFonts w:hint="eastAsia"/>
              </w:rPr>
              <w:t>）</w:t>
            </w:r>
          </w:p>
          <w:p w:rsidR="00DB2216" w:rsidRPr="00E22994" w:rsidRDefault="00DB2216" w:rsidP="0018548C">
            <w:pPr>
              <w:pStyle w:val="a3"/>
              <w:spacing w:line="240" w:lineRule="exact"/>
              <w:ind w:firstLineChars="0" w:firstLine="0"/>
              <w:jc w:val="center"/>
            </w:pPr>
            <w:r w:rsidRPr="00E22994">
              <w:t>名称</w:t>
            </w:r>
            <w:r w:rsidRPr="00E22994">
              <w:t>/</w:t>
            </w:r>
            <w:r w:rsidRPr="00E22994">
              <w:t>刊名</w:t>
            </w:r>
            <w:r w:rsidRPr="00E22994">
              <w:t>/</w:t>
            </w:r>
            <w:r w:rsidRPr="00E22994">
              <w:t>作者</w:t>
            </w:r>
          </w:p>
        </w:tc>
      </w:tr>
      <w:tr w:rsidR="00DB2216" w:rsidRPr="00E22994" w:rsidTr="0018548C">
        <w:trPr>
          <w:trHeight w:val="851"/>
          <w:jc w:val="center"/>
        </w:trPr>
        <w:tc>
          <w:tcPr>
            <w:tcW w:w="760" w:type="dxa"/>
            <w:vAlign w:val="center"/>
          </w:tcPr>
          <w:p w:rsidR="00DB2216" w:rsidRPr="00E22994" w:rsidRDefault="00DB2216" w:rsidP="0018548C">
            <w:pPr>
              <w:pStyle w:val="a3"/>
              <w:spacing w:line="240" w:lineRule="exact"/>
              <w:ind w:firstLineChars="0" w:firstLine="0"/>
              <w:jc w:val="center"/>
            </w:pPr>
            <w:r w:rsidRPr="00E22994">
              <w:t>1</w:t>
            </w:r>
          </w:p>
        </w:tc>
        <w:tc>
          <w:tcPr>
            <w:tcW w:w="8501" w:type="dxa"/>
            <w:vAlign w:val="center"/>
          </w:tcPr>
          <w:p w:rsidR="00DB2216" w:rsidRPr="00E22994" w:rsidRDefault="00DB2216" w:rsidP="0018548C">
            <w:pPr>
              <w:pStyle w:val="a3"/>
              <w:spacing w:line="240" w:lineRule="exact"/>
              <w:ind w:firstLineChars="0" w:firstLine="0"/>
              <w:jc w:val="center"/>
            </w:pPr>
            <w:r w:rsidRPr="00D761B9">
              <w:t xml:space="preserve">YAP antagonizes innate antiviral immunity and is targeted for </w:t>
            </w:r>
            <w:proofErr w:type="spellStart"/>
            <w:r w:rsidRPr="00D761B9">
              <w:t>lysosomal</w:t>
            </w:r>
            <w:proofErr w:type="spellEnd"/>
            <w:r w:rsidRPr="00D761B9">
              <w:t xml:space="preserve"> degradation through </w:t>
            </w:r>
            <w:proofErr w:type="spellStart"/>
            <w:r w:rsidRPr="00D761B9">
              <w:t>kinase-IKKe</w:t>
            </w:r>
            <w:proofErr w:type="spellEnd"/>
            <w:r w:rsidRPr="00D761B9">
              <w:t xml:space="preserve"> mediated </w:t>
            </w:r>
            <w:proofErr w:type="spellStart"/>
            <w:r w:rsidRPr="00D761B9">
              <w:t>phosphorylation</w:t>
            </w:r>
            <w:proofErr w:type="spellEnd"/>
          </w:p>
        </w:tc>
      </w:tr>
      <w:tr w:rsidR="00DB2216" w:rsidRPr="00E22994" w:rsidTr="0018548C">
        <w:trPr>
          <w:trHeight w:val="851"/>
          <w:jc w:val="center"/>
        </w:trPr>
        <w:tc>
          <w:tcPr>
            <w:tcW w:w="760" w:type="dxa"/>
            <w:vAlign w:val="center"/>
          </w:tcPr>
          <w:p w:rsidR="00DB2216" w:rsidRPr="00E22994" w:rsidRDefault="00DB2216" w:rsidP="0018548C">
            <w:pPr>
              <w:pStyle w:val="a3"/>
              <w:spacing w:line="240" w:lineRule="exact"/>
              <w:ind w:firstLineChars="0" w:firstLine="0"/>
              <w:jc w:val="center"/>
            </w:pPr>
            <w:r w:rsidRPr="00E22994">
              <w:t>2</w:t>
            </w:r>
          </w:p>
        </w:tc>
        <w:tc>
          <w:tcPr>
            <w:tcW w:w="8501" w:type="dxa"/>
            <w:vAlign w:val="center"/>
          </w:tcPr>
          <w:p w:rsidR="00DB2216" w:rsidRPr="00E22994" w:rsidRDefault="00DB2216" w:rsidP="0018548C">
            <w:pPr>
              <w:pStyle w:val="a3"/>
              <w:spacing w:line="240" w:lineRule="exact"/>
              <w:ind w:firstLineChars="0" w:firstLine="0"/>
              <w:jc w:val="center"/>
            </w:pPr>
            <w:r w:rsidRPr="00D761B9">
              <w:t xml:space="preserve">Breast cancer metastasis suppressor OTUD1 </w:t>
            </w:r>
            <w:proofErr w:type="spellStart"/>
            <w:r w:rsidRPr="00D761B9">
              <w:t>deubiquitinates</w:t>
            </w:r>
            <w:proofErr w:type="spellEnd"/>
            <w:r w:rsidRPr="00D761B9">
              <w:t xml:space="preserve"> SMAD7</w:t>
            </w:r>
          </w:p>
        </w:tc>
      </w:tr>
      <w:tr w:rsidR="00DB2216" w:rsidRPr="00E22994" w:rsidTr="0018548C">
        <w:trPr>
          <w:trHeight w:val="851"/>
          <w:jc w:val="center"/>
        </w:trPr>
        <w:tc>
          <w:tcPr>
            <w:tcW w:w="760" w:type="dxa"/>
            <w:vAlign w:val="center"/>
          </w:tcPr>
          <w:p w:rsidR="00DB2216" w:rsidRPr="00E22994" w:rsidRDefault="00DB2216" w:rsidP="0018548C">
            <w:pPr>
              <w:pStyle w:val="a3"/>
              <w:spacing w:line="240" w:lineRule="exact"/>
              <w:ind w:firstLineChars="0" w:firstLine="0"/>
              <w:jc w:val="center"/>
            </w:pPr>
            <w:r w:rsidRPr="00E22994">
              <w:t>3</w:t>
            </w:r>
          </w:p>
        </w:tc>
        <w:tc>
          <w:tcPr>
            <w:tcW w:w="8501" w:type="dxa"/>
            <w:vAlign w:val="center"/>
          </w:tcPr>
          <w:p w:rsidR="00DB2216" w:rsidRPr="00E22994" w:rsidRDefault="00DB2216" w:rsidP="0018548C">
            <w:pPr>
              <w:pStyle w:val="a3"/>
              <w:spacing w:line="240" w:lineRule="exact"/>
              <w:ind w:firstLineChars="0" w:firstLine="0"/>
              <w:jc w:val="center"/>
            </w:pPr>
            <w:r w:rsidRPr="00D761B9">
              <w:t xml:space="preserve">FAF1 </w:t>
            </w:r>
            <w:proofErr w:type="spellStart"/>
            <w:r w:rsidRPr="00D761B9">
              <w:t>phosphorylation</w:t>
            </w:r>
            <w:proofErr w:type="spellEnd"/>
            <w:r w:rsidRPr="00D761B9">
              <w:t xml:space="preserve"> by AKT accumulates TGF-β type II receptor and drives breast cancer metastasis</w:t>
            </w:r>
          </w:p>
        </w:tc>
      </w:tr>
      <w:tr w:rsidR="00DB2216" w:rsidRPr="00E22994" w:rsidTr="0018548C">
        <w:trPr>
          <w:trHeight w:val="851"/>
          <w:jc w:val="center"/>
        </w:trPr>
        <w:tc>
          <w:tcPr>
            <w:tcW w:w="760" w:type="dxa"/>
            <w:vAlign w:val="center"/>
          </w:tcPr>
          <w:p w:rsidR="00DB2216" w:rsidRPr="00E22994" w:rsidRDefault="00DB2216" w:rsidP="0018548C">
            <w:pPr>
              <w:pStyle w:val="a3"/>
              <w:spacing w:line="240" w:lineRule="exact"/>
              <w:ind w:firstLineChars="0" w:firstLine="0"/>
              <w:jc w:val="center"/>
            </w:pPr>
            <w:r w:rsidRPr="00E22994">
              <w:t>4</w:t>
            </w:r>
          </w:p>
        </w:tc>
        <w:tc>
          <w:tcPr>
            <w:tcW w:w="8501" w:type="dxa"/>
            <w:vAlign w:val="center"/>
          </w:tcPr>
          <w:p w:rsidR="00DB2216" w:rsidRPr="00E22994" w:rsidRDefault="00DB2216" w:rsidP="0018548C">
            <w:pPr>
              <w:pStyle w:val="a3"/>
              <w:spacing w:line="240" w:lineRule="exact"/>
              <w:ind w:firstLineChars="0" w:firstLine="0"/>
              <w:jc w:val="center"/>
            </w:pPr>
            <w:r w:rsidRPr="00D761B9">
              <w:t xml:space="preserve">USP4 inhibits SMAD4 </w:t>
            </w:r>
            <w:proofErr w:type="spellStart"/>
            <w:r w:rsidRPr="00D761B9">
              <w:t>monoubiquitination</w:t>
            </w:r>
            <w:proofErr w:type="spellEnd"/>
            <w:r w:rsidRPr="00D761B9">
              <w:t xml:space="preserve"> and promotes </w:t>
            </w:r>
            <w:proofErr w:type="spellStart"/>
            <w:r w:rsidRPr="00D761B9">
              <w:t>activin</w:t>
            </w:r>
            <w:proofErr w:type="spellEnd"/>
            <w:r w:rsidRPr="00D761B9">
              <w:t xml:space="preserve"> and BMP signaling</w:t>
            </w:r>
          </w:p>
        </w:tc>
      </w:tr>
      <w:tr w:rsidR="00DB2216" w:rsidRPr="00E22994" w:rsidTr="0018548C">
        <w:trPr>
          <w:trHeight w:val="851"/>
          <w:jc w:val="center"/>
        </w:trPr>
        <w:tc>
          <w:tcPr>
            <w:tcW w:w="760" w:type="dxa"/>
            <w:vAlign w:val="center"/>
          </w:tcPr>
          <w:p w:rsidR="00DB2216" w:rsidRPr="00E22994" w:rsidRDefault="00DB2216" w:rsidP="0018548C">
            <w:pPr>
              <w:pStyle w:val="a3"/>
              <w:spacing w:line="240" w:lineRule="exact"/>
              <w:ind w:firstLineChars="0" w:firstLine="0"/>
              <w:jc w:val="center"/>
            </w:pPr>
            <w:r w:rsidRPr="00E22994">
              <w:t>5</w:t>
            </w:r>
          </w:p>
        </w:tc>
        <w:tc>
          <w:tcPr>
            <w:tcW w:w="8501" w:type="dxa"/>
            <w:vAlign w:val="center"/>
          </w:tcPr>
          <w:p w:rsidR="00DB2216" w:rsidRPr="00E22994" w:rsidRDefault="00DB2216" w:rsidP="0018548C">
            <w:pPr>
              <w:pStyle w:val="a3"/>
              <w:spacing w:line="240" w:lineRule="exact"/>
              <w:ind w:firstLineChars="0" w:firstLine="0"/>
              <w:jc w:val="center"/>
            </w:pPr>
            <w:r w:rsidRPr="00D761B9">
              <w:t>c-</w:t>
            </w:r>
            <w:proofErr w:type="spellStart"/>
            <w:r w:rsidRPr="00D761B9">
              <w:t>Myb</w:t>
            </w:r>
            <w:proofErr w:type="spellEnd"/>
            <w:r w:rsidRPr="00D761B9">
              <w:t xml:space="preserve"> enhances breast cancer invasion and metastasis through </w:t>
            </w:r>
            <w:proofErr w:type="spellStart"/>
            <w:r w:rsidRPr="00D761B9">
              <w:t>Wnt</w:t>
            </w:r>
            <w:proofErr w:type="spellEnd"/>
            <w:r w:rsidRPr="00D761B9">
              <w:t>/β-</w:t>
            </w:r>
            <w:proofErr w:type="spellStart"/>
            <w:r w:rsidRPr="00D761B9">
              <w:t>catenin</w:t>
            </w:r>
            <w:proofErr w:type="spellEnd"/>
            <w:r w:rsidRPr="00D761B9">
              <w:t>/Axin2 pathway</w:t>
            </w:r>
          </w:p>
        </w:tc>
      </w:tr>
    </w:tbl>
    <w:p w:rsidR="00DB2216" w:rsidRPr="00E22994" w:rsidRDefault="00DB2216" w:rsidP="00DB2216">
      <w:pPr>
        <w:widowControl/>
        <w:jc w:val="left"/>
        <w:rPr>
          <w:sz w:val="24"/>
        </w:rPr>
      </w:pPr>
      <w:bookmarkStart w:id="5" w:name="ry_wcry"/>
    </w:p>
    <w:p w:rsidR="00DB2216" w:rsidRPr="00E22994" w:rsidRDefault="00DB2216" w:rsidP="00DB2216">
      <w:pPr>
        <w:widowControl/>
        <w:jc w:val="left"/>
        <w:rPr>
          <w:sz w:val="24"/>
        </w:rPr>
      </w:pPr>
    </w:p>
    <w:p w:rsidR="00DB2216" w:rsidRPr="00E22994" w:rsidRDefault="00DB2216" w:rsidP="00DB2216">
      <w:pPr>
        <w:widowControl/>
        <w:jc w:val="left"/>
        <w:rPr>
          <w:sz w:val="24"/>
        </w:rPr>
      </w:pPr>
    </w:p>
    <w:p w:rsidR="00DB2216" w:rsidRPr="00E22994" w:rsidRDefault="00DB2216" w:rsidP="00DB2216">
      <w:pPr>
        <w:widowControl/>
        <w:jc w:val="left"/>
        <w:rPr>
          <w:sz w:val="24"/>
        </w:rPr>
      </w:pPr>
    </w:p>
    <w:p w:rsidR="00DB2216" w:rsidRPr="00E22994" w:rsidRDefault="00DB2216" w:rsidP="00DB2216">
      <w:pPr>
        <w:widowControl/>
        <w:jc w:val="left"/>
        <w:rPr>
          <w:sz w:val="24"/>
        </w:rPr>
      </w:pPr>
    </w:p>
    <w:p w:rsidR="00DB2216" w:rsidRPr="00E22994" w:rsidRDefault="00DB2216" w:rsidP="00DB2216">
      <w:pPr>
        <w:widowControl/>
        <w:jc w:val="left"/>
        <w:rPr>
          <w:sz w:val="24"/>
        </w:rPr>
      </w:pPr>
    </w:p>
    <w:p w:rsidR="00DB2216" w:rsidRPr="00E22994" w:rsidRDefault="00DB2216" w:rsidP="00DB2216">
      <w:pPr>
        <w:widowControl/>
        <w:jc w:val="left"/>
        <w:rPr>
          <w:sz w:val="24"/>
        </w:rPr>
      </w:pPr>
    </w:p>
    <w:p w:rsidR="00DB2216" w:rsidRPr="00E22994" w:rsidRDefault="00DB2216" w:rsidP="00DB2216">
      <w:pPr>
        <w:widowControl/>
        <w:jc w:val="left"/>
        <w:rPr>
          <w:sz w:val="24"/>
        </w:rPr>
      </w:pPr>
    </w:p>
    <w:p w:rsidR="00DB2216" w:rsidRPr="00E22994" w:rsidRDefault="00DB2216" w:rsidP="00DB2216">
      <w:pPr>
        <w:widowControl/>
        <w:jc w:val="left"/>
        <w:rPr>
          <w:sz w:val="24"/>
        </w:rPr>
      </w:pPr>
    </w:p>
    <w:p w:rsidR="00DB2216" w:rsidRPr="00E22994" w:rsidRDefault="00DB2216" w:rsidP="00DB2216">
      <w:pPr>
        <w:widowControl/>
        <w:jc w:val="left"/>
        <w:rPr>
          <w:sz w:val="24"/>
        </w:rPr>
      </w:pPr>
    </w:p>
    <w:p w:rsidR="00DB2216" w:rsidRPr="00E22994" w:rsidRDefault="00DB2216" w:rsidP="00DB2216">
      <w:pPr>
        <w:widowControl/>
        <w:jc w:val="left"/>
        <w:rPr>
          <w:sz w:val="24"/>
        </w:rPr>
      </w:pPr>
    </w:p>
    <w:p w:rsidR="00DB2216" w:rsidRPr="00E22994" w:rsidRDefault="00DB2216" w:rsidP="00DB2216">
      <w:pPr>
        <w:widowControl/>
        <w:jc w:val="left"/>
        <w:rPr>
          <w:sz w:val="24"/>
        </w:rPr>
      </w:pPr>
    </w:p>
    <w:p w:rsidR="00DB2216" w:rsidRPr="00E22994" w:rsidRDefault="00DB2216" w:rsidP="00DB2216">
      <w:pPr>
        <w:widowControl/>
        <w:jc w:val="left"/>
        <w:rPr>
          <w:sz w:val="24"/>
        </w:rPr>
      </w:pPr>
    </w:p>
    <w:p w:rsidR="00DB2216" w:rsidRDefault="00DB2216" w:rsidP="00DB2216">
      <w:pPr>
        <w:widowControl/>
        <w:jc w:val="left"/>
        <w:rPr>
          <w:sz w:val="24"/>
        </w:rPr>
      </w:pPr>
    </w:p>
    <w:p w:rsidR="00DB2216" w:rsidRDefault="00DB2216" w:rsidP="00DB2216">
      <w:pPr>
        <w:widowControl/>
        <w:jc w:val="left"/>
        <w:rPr>
          <w:sz w:val="24"/>
        </w:rPr>
      </w:pPr>
    </w:p>
    <w:p w:rsidR="00DB2216" w:rsidRDefault="00DB2216" w:rsidP="00DB2216">
      <w:pPr>
        <w:widowControl/>
        <w:jc w:val="left"/>
        <w:rPr>
          <w:sz w:val="24"/>
        </w:rPr>
      </w:pPr>
    </w:p>
    <w:p w:rsidR="00DB2216" w:rsidRPr="00E22994" w:rsidRDefault="00DB2216" w:rsidP="00DB2216">
      <w:pPr>
        <w:widowControl/>
        <w:jc w:val="left"/>
        <w:rPr>
          <w:sz w:val="24"/>
        </w:rPr>
      </w:pPr>
    </w:p>
    <w:p w:rsidR="00DB2216" w:rsidRDefault="00DB2216" w:rsidP="00DB2216">
      <w:pPr>
        <w:widowControl/>
        <w:jc w:val="left"/>
        <w:rPr>
          <w:rFonts w:hint="eastAsia"/>
          <w:sz w:val="24"/>
        </w:rPr>
      </w:pPr>
    </w:p>
    <w:p w:rsidR="00DB2216" w:rsidRDefault="00DB2216" w:rsidP="00DB2216">
      <w:pPr>
        <w:widowControl/>
        <w:jc w:val="left"/>
        <w:rPr>
          <w:rFonts w:hint="eastAsia"/>
          <w:sz w:val="24"/>
        </w:rPr>
      </w:pPr>
    </w:p>
    <w:p w:rsidR="00DB2216" w:rsidRDefault="00DB2216" w:rsidP="00DB2216">
      <w:pPr>
        <w:widowControl/>
        <w:jc w:val="left"/>
        <w:rPr>
          <w:rFonts w:hint="eastAsia"/>
          <w:sz w:val="24"/>
        </w:rPr>
      </w:pPr>
    </w:p>
    <w:p w:rsidR="00DB2216" w:rsidRPr="00E22994" w:rsidRDefault="00DB2216" w:rsidP="00DB2216">
      <w:pPr>
        <w:widowControl/>
        <w:jc w:val="left"/>
        <w:rPr>
          <w:sz w:val="24"/>
        </w:rPr>
      </w:pPr>
    </w:p>
    <w:p w:rsidR="00DB2216" w:rsidRPr="00E22994" w:rsidRDefault="00DB2216" w:rsidP="00DB2216">
      <w:pPr>
        <w:widowControl/>
        <w:jc w:val="left"/>
        <w:rPr>
          <w:sz w:val="24"/>
        </w:rPr>
      </w:pPr>
    </w:p>
    <w:p w:rsidR="00DB2216" w:rsidRPr="00E22994" w:rsidRDefault="00DB2216" w:rsidP="00DB2216">
      <w:pPr>
        <w:pStyle w:val="3"/>
      </w:pPr>
      <w:r w:rsidRPr="00E22994">
        <w:rPr>
          <w:rFonts w:hint="eastAsia"/>
        </w:rPr>
        <w:lastRenderedPageBreak/>
        <w:t>八</w:t>
      </w:r>
      <w:r w:rsidRPr="00E22994">
        <w:t>、</w:t>
      </w:r>
      <w:r w:rsidRPr="00E22994">
        <w:rPr>
          <w:rFonts w:hint="eastAsia"/>
        </w:rPr>
        <w:t>主要</w:t>
      </w:r>
      <w:r w:rsidRPr="00E22994">
        <w:t>完成人情况表</w:t>
      </w:r>
      <w:r w:rsidRPr="00E22994">
        <w:rPr>
          <w:rFonts w:hint="eastAsia"/>
        </w:rPr>
        <w:t>（根据实际人数自行添加此页）</w:t>
      </w:r>
    </w:p>
    <w:tbl>
      <w:tblPr>
        <w:tblW w:w="9577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57" w:type="dxa"/>
          <w:bottom w:w="28" w:type="dxa"/>
          <w:right w:w="57" w:type="dxa"/>
        </w:tblCellMar>
        <w:tblLook w:val="04A0"/>
      </w:tblPr>
      <w:tblGrid>
        <w:gridCol w:w="1262"/>
        <w:gridCol w:w="3346"/>
        <w:gridCol w:w="1276"/>
        <w:gridCol w:w="3686"/>
        <w:gridCol w:w="7"/>
      </w:tblGrid>
      <w:tr w:rsidR="00DB2216" w:rsidRPr="00E22994" w:rsidTr="0018548C">
        <w:trPr>
          <w:cantSplit/>
          <w:trHeight w:val="397"/>
          <w:jc w:val="center"/>
        </w:trPr>
        <w:tc>
          <w:tcPr>
            <w:tcW w:w="1262" w:type="dxa"/>
            <w:tcBorders>
              <w:tl2br w:val="nil"/>
              <w:tr2bl w:val="nil"/>
            </w:tcBorders>
            <w:vAlign w:val="center"/>
          </w:tcPr>
          <w:p w:rsidR="00DB2216" w:rsidRPr="00E22994" w:rsidRDefault="00DB2216" w:rsidP="0018548C">
            <w:pPr>
              <w:spacing w:line="240" w:lineRule="exact"/>
              <w:jc w:val="center"/>
              <w:rPr>
                <w:szCs w:val="21"/>
              </w:rPr>
            </w:pPr>
            <w:r w:rsidRPr="00E22994">
              <w:rPr>
                <w:rFonts w:hint="eastAsia"/>
                <w:szCs w:val="21"/>
              </w:rPr>
              <w:t>姓</w:t>
            </w:r>
            <w:r w:rsidRPr="00E22994">
              <w:rPr>
                <w:szCs w:val="21"/>
              </w:rPr>
              <w:t xml:space="preserve">    </w:t>
            </w:r>
            <w:r w:rsidRPr="00E22994">
              <w:rPr>
                <w:rFonts w:hint="eastAsia"/>
                <w:szCs w:val="21"/>
              </w:rPr>
              <w:t>名</w:t>
            </w:r>
          </w:p>
        </w:tc>
        <w:tc>
          <w:tcPr>
            <w:tcW w:w="3346" w:type="dxa"/>
            <w:tcBorders>
              <w:tl2br w:val="nil"/>
              <w:tr2bl w:val="nil"/>
            </w:tcBorders>
            <w:vAlign w:val="center"/>
          </w:tcPr>
          <w:p w:rsidR="00DB2216" w:rsidRPr="00E22994" w:rsidRDefault="00DB2216" w:rsidP="0018548C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张龙</w:t>
            </w:r>
          </w:p>
        </w:tc>
        <w:tc>
          <w:tcPr>
            <w:tcW w:w="1276" w:type="dxa"/>
            <w:tcBorders>
              <w:tl2br w:val="nil"/>
              <w:tr2bl w:val="nil"/>
            </w:tcBorders>
            <w:vAlign w:val="center"/>
          </w:tcPr>
          <w:p w:rsidR="00DB2216" w:rsidRPr="00E22994" w:rsidRDefault="00DB2216" w:rsidP="0018548C">
            <w:pPr>
              <w:spacing w:line="240" w:lineRule="exact"/>
              <w:jc w:val="center"/>
              <w:rPr>
                <w:szCs w:val="21"/>
              </w:rPr>
            </w:pPr>
            <w:r w:rsidRPr="00E22994">
              <w:rPr>
                <w:rFonts w:hint="eastAsia"/>
                <w:szCs w:val="21"/>
              </w:rPr>
              <w:t>排名</w:t>
            </w:r>
          </w:p>
        </w:tc>
        <w:tc>
          <w:tcPr>
            <w:tcW w:w="3693" w:type="dxa"/>
            <w:gridSpan w:val="2"/>
            <w:tcBorders>
              <w:tl2br w:val="nil"/>
              <w:tr2bl w:val="nil"/>
            </w:tcBorders>
            <w:vAlign w:val="center"/>
          </w:tcPr>
          <w:p w:rsidR="00DB2216" w:rsidRPr="00E22994" w:rsidRDefault="00DB2216" w:rsidP="0018548C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</w:p>
        </w:tc>
      </w:tr>
      <w:tr w:rsidR="00DB2216" w:rsidRPr="00E22994" w:rsidTr="0018548C">
        <w:trPr>
          <w:trHeight w:val="397"/>
          <w:jc w:val="center"/>
        </w:trPr>
        <w:tc>
          <w:tcPr>
            <w:tcW w:w="1262" w:type="dxa"/>
            <w:tcBorders>
              <w:tl2br w:val="nil"/>
              <w:tr2bl w:val="nil"/>
            </w:tcBorders>
            <w:vAlign w:val="center"/>
          </w:tcPr>
          <w:p w:rsidR="00DB2216" w:rsidRPr="00E22994" w:rsidRDefault="00DB2216" w:rsidP="0018548C">
            <w:pPr>
              <w:spacing w:line="240" w:lineRule="exact"/>
              <w:jc w:val="center"/>
              <w:rPr>
                <w:szCs w:val="21"/>
              </w:rPr>
            </w:pPr>
            <w:r w:rsidRPr="00E22994">
              <w:rPr>
                <w:rFonts w:hint="eastAsia"/>
                <w:szCs w:val="21"/>
              </w:rPr>
              <w:t>技术职称</w:t>
            </w:r>
          </w:p>
        </w:tc>
        <w:tc>
          <w:tcPr>
            <w:tcW w:w="8315" w:type="dxa"/>
            <w:gridSpan w:val="4"/>
            <w:tcBorders>
              <w:tl2br w:val="nil"/>
              <w:tr2bl w:val="nil"/>
            </w:tcBorders>
            <w:vAlign w:val="center"/>
          </w:tcPr>
          <w:p w:rsidR="00DB2216" w:rsidRPr="00E22994" w:rsidRDefault="00DB2216" w:rsidP="0018548C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教授</w:t>
            </w:r>
          </w:p>
        </w:tc>
      </w:tr>
      <w:tr w:rsidR="00DB2216" w:rsidRPr="00E22994" w:rsidTr="0018548C">
        <w:trPr>
          <w:gridAfter w:val="1"/>
          <w:wAfter w:w="7" w:type="dxa"/>
          <w:trHeight w:val="397"/>
          <w:jc w:val="center"/>
        </w:trPr>
        <w:tc>
          <w:tcPr>
            <w:tcW w:w="1262" w:type="dxa"/>
            <w:tcBorders>
              <w:tl2br w:val="nil"/>
              <w:tr2bl w:val="nil"/>
            </w:tcBorders>
            <w:vAlign w:val="center"/>
          </w:tcPr>
          <w:p w:rsidR="00DB2216" w:rsidRPr="00E22994" w:rsidRDefault="00DB2216" w:rsidP="0018548C">
            <w:pPr>
              <w:spacing w:line="240" w:lineRule="exact"/>
              <w:jc w:val="center"/>
              <w:rPr>
                <w:szCs w:val="21"/>
              </w:rPr>
            </w:pPr>
            <w:r w:rsidRPr="00E22994">
              <w:rPr>
                <w:rFonts w:hint="eastAsia"/>
                <w:szCs w:val="21"/>
              </w:rPr>
              <w:t>工作单位</w:t>
            </w:r>
          </w:p>
        </w:tc>
        <w:tc>
          <w:tcPr>
            <w:tcW w:w="8308" w:type="dxa"/>
            <w:gridSpan w:val="3"/>
            <w:tcBorders>
              <w:tl2br w:val="nil"/>
              <w:tr2bl w:val="nil"/>
            </w:tcBorders>
            <w:vAlign w:val="center"/>
          </w:tcPr>
          <w:p w:rsidR="00DB2216" w:rsidRPr="00E22994" w:rsidRDefault="00DB2216" w:rsidP="0018548C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浙江大学</w:t>
            </w:r>
          </w:p>
        </w:tc>
      </w:tr>
      <w:tr w:rsidR="00DB2216" w:rsidRPr="00E22994" w:rsidTr="0018548C">
        <w:trPr>
          <w:gridAfter w:val="1"/>
          <w:wAfter w:w="7" w:type="dxa"/>
          <w:trHeight w:val="372"/>
          <w:jc w:val="center"/>
        </w:trPr>
        <w:tc>
          <w:tcPr>
            <w:tcW w:w="1262" w:type="dxa"/>
            <w:vMerge w:val="restart"/>
            <w:tcBorders>
              <w:tl2br w:val="nil"/>
              <w:tr2bl w:val="nil"/>
            </w:tcBorders>
            <w:vAlign w:val="center"/>
          </w:tcPr>
          <w:p w:rsidR="00DB2216" w:rsidRPr="00E22994" w:rsidRDefault="00DB2216" w:rsidP="0018548C">
            <w:pPr>
              <w:spacing w:line="240" w:lineRule="exact"/>
              <w:jc w:val="center"/>
              <w:rPr>
                <w:szCs w:val="21"/>
              </w:rPr>
            </w:pPr>
            <w:r w:rsidRPr="00E22994">
              <w:rPr>
                <w:rFonts w:hint="eastAsia"/>
                <w:szCs w:val="21"/>
              </w:rPr>
              <w:t>完成单位</w:t>
            </w:r>
          </w:p>
        </w:tc>
        <w:tc>
          <w:tcPr>
            <w:tcW w:w="8308" w:type="dxa"/>
            <w:gridSpan w:val="3"/>
            <w:vMerge w:val="restart"/>
            <w:tcBorders>
              <w:tl2br w:val="nil"/>
              <w:tr2bl w:val="nil"/>
            </w:tcBorders>
            <w:vAlign w:val="center"/>
          </w:tcPr>
          <w:p w:rsidR="00DB2216" w:rsidRPr="00E22994" w:rsidRDefault="00DB2216" w:rsidP="0018548C">
            <w:pPr>
              <w:spacing w:line="240" w:lineRule="exact"/>
              <w:jc w:val="center"/>
              <w:rPr>
                <w:szCs w:val="21"/>
              </w:rPr>
            </w:pPr>
          </w:p>
          <w:p w:rsidR="00DB2216" w:rsidRPr="00E22994" w:rsidRDefault="00DB2216" w:rsidP="0018548C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浙江大学</w:t>
            </w:r>
          </w:p>
        </w:tc>
      </w:tr>
      <w:tr w:rsidR="00DB2216" w:rsidRPr="00E22994" w:rsidTr="0018548C">
        <w:trPr>
          <w:gridAfter w:val="1"/>
          <w:wAfter w:w="7" w:type="dxa"/>
          <w:trHeight w:val="397"/>
          <w:jc w:val="center"/>
        </w:trPr>
        <w:tc>
          <w:tcPr>
            <w:tcW w:w="1262" w:type="dxa"/>
            <w:vMerge/>
            <w:tcBorders>
              <w:tl2br w:val="nil"/>
              <w:tr2bl w:val="nil"/>
            </w:tcBorders>
            <w:vAlign w:val="center"/>
          </w:tcPr>
          <w:p w:rsidR="00DB2216" w:rsidRPr="00E22994" w:rsidRDefault="00DB2216" w:rsidP="0018548C">
            <w:pPr>
              <w:spacing w:line="240" w:lineRule="exact"/>
              <w:jc w:val="center"/>
              <w:rPr>
                <w:szCs w:val="21"/>
              </w:rPr>
            </w:pPr>
          </w:p>
        </w:tc>
        <w:tc>
          <w:tcPr>
            <w:tcW w:w="8308" w:type="dxa"/>
            <w:gridSpan w:val="3"/>
            <w:vMerge/>
            <w:tcBorders>
              <w:tl2br w:val="nil"/>
              <w:tr2bl w:val="nil"/>
            </w:tcBorders>
            <w:vAlign w:val="center"/>
          </w:tcPr>
          <w:p w:rsidR="00DB2216" w:rsidRPr="00E22994" w:rsidRDefault="00DB2216" w:rsidP="0018548C">
            <w:pPr>
              <w:spacing w:line="240" w:lineRule="exact"/>
              <w:jc w:val="center"/>
              <w:rPr>
                <w:szCs w:val="21"/>
              </w:rPr>
            </w:pPr>
          </w:p>
        </w:tc>
      </w:tr>
      <w:tr w:rsidR="00DB2216" w:rsidRPr="00E22994" w:rsidTr="0018548C">
        <w:trPr>
          <w:trHeight w:val="1382"/>
          <w:jc w:val="center"/>
        </w:trPr>
        <w:tc>
          <w:tcPr>
            <w:tcW w:w="9577" w:type="dxa"/>
            <w:gridSpan w:val="5"/>
            <w:tcBorders>
              <w:tl2br w:val="nil"/>
              <w:tr2bl w:val="nil"/>
            </w:tcBorders>
          </w:tcPr>
          <w:p w:rsidR="00DB2216" w:rsidRPr="00070E33" w:rsidRDefault="00DB2216" w:rsidP="0018548C">
            <w:pPr>
              <w:spacing w:line="240" w:lineRule="exact"/>
              <w:jc w:val="left"/>
              <w:rPr>
                <w:rFonts w:hint="eastAsia"/>
                <w:szCs w:val="21"/>
              </w:rPr>
            </w:pPr>
            <w:r w:rsidRPr="00070E33">
              <w:rPr>
                <w:rFonts w:hint="eastAsia"/>
                <w:szCs w:val="21"/>
              </w:rPr>
              <w:t>申请人长期从事细胞信号转导的研究，入选中组部青年千人。回国后在肿瘤细胞转移机制</w:t>
            </w:r>
          </w:p>
          <w:p w:rsidR="00DB2216" w:rsidRPr="00070E33" w:rsidRDefault="00DB2216" w:rsidP="0018548C">
            <w:pPr>
              <w:spacing w:line="240" w:lineRule="exact"/>
              <w:jc w:val="left"/>
              <w:rPr>
                <w:rFonts w:hint="eastAsia"/>
                <w:szCs w:val="21"/>
              </w:rPr>
            </w:pPr>
            <w:r w:rsidRPr="00070E33">
              <w:rPr>
                <w:rFonts w:hint="eastAsia"/>
                <w:szCs w:val="21"/>
              </w:rPr>
              <w:t>和肿瘤外</w:t>
            </w:r>
            <w:proofErr w:type="gramStart"/>
            <w:r w:rsidRPr="00070E33">
              <w:rPr>
                <w:rFonts w:hint="eastAsia"/>
                <w:szCs w:val="21"/>
              </w:rPr>
              <w:t>泌</w:t>
            </w:r>
            <w:proofErr w:type="gramEnd"/>
            <w:r w:rsidRPr="00070E33">
              <w:rPr>
                <w:rFonts w:hint="eastAsia"/>
                <w:szCs w:val="21"/>
              </w:rPr>
              <w:t>体方面取得的主要成果包括：</w:t>
            </w:r>
            <w:r w:rsidRPr="00070E33">
              <w:rPr>
                <w:rFonts w:hint="eastAsia"/>
                <w:szCs w:val="21"/>
              </w:rPr>
              <w:t>1.</w:t>
            </w:r>
            <w:r w:rsidRPr="00070E33">
              <w:rPr>
                <w:rFonts w:hint="eastAsia"/>
                <w:szCs w:val="21"/>
              </w:rPr>
              <w:t>首次回答了肿瘤病人固有免疫力低下的原因并阐释</w:t>
            </w:r>
          </w:p>
          <w:p w:rsidR="00DB2216" w:rsidRPr="00070E33" w:rsidRDefault="00DB2216" w:rsidP="0018548C">
            <w:pPr>
              <w:spacing w:line="240" w:lineRule="exact"/>
              <w:jc w:val="left"/>
              <w:rPr>
                <w:rFonts w:hint="eastAsia"/>
                <w:szCs w:val="21"/>
              </w:rPr>
            </w:pPr>
            <w:r w:rsidRPr="00070E33">
              <w:rPr>
                <w:rFonts w:hint="eastAsia"/>
                <w:szCs w:val="21"/>
              </w:rPr>
              <w:t>了机理；</w:t>
            </w:r>
            <w:r w:rsidRPr="00070E33">
              <w:rPr>
                <w:rFonts w:hint="eastAsia"/>
                <w:szCs w:val="21"/>
              </w:rPr>
              <w:t>2.</w:t>
            </w:r>
            <w:r w:rsidRPr="00070E33">
              <w:rPr>
                <w:rFonts w:hint="eastAsia"/>
                <w:szCs w:val="21"/>
              </w:rPr>
              <w:t>首次报道肿瘤中</w:t>
            </w:r>
            <w:r w:rsidRPr="00070E33">
              <w:rPr>
                <w:rFonts w:hint="eastAsia"/>
                <w:szCs w:val="21"/>
              </w:rPr>
              <w:t>YAP</w:t>
            </w:r>
            <w:r w:rsidRPr="00070E33">
              <w:rPr>
                <w:rFonts w:hint="eastAsia"/>
                <w:szCs w:val="21"/>
              </w:rPr>
              <w:t>稳态维持、</w:t>
            </w:r>
            <w:r w:rsidRPr="00070E33">
              <w:rPr>
                <w:rFonts w:hint="eastAsia"/>
                <w:szCs w:val="21"/>
              </w:rPr>
              <w:t>YAP</w:t>
            </w:r>
            <w:r w:rsidRPr="00070E33">
              <w:rPr>
                <w:rFonts w:hint="eastAsia"/>
                <w:szCs w:val="21"/>
              </w:rPr>
              <w:t>削弱固有免疫等肿瘤重塑自身信号通路的机理；</w:t>
            </w:r>
          </w:p>
          <w:p w:rsidR="00DB2216" w:rsidRPr="00E22994" w:rsidRDefault="00DB2216" w:rsidP="0018548C">
            <w:pPr>
              <w:spacing w:line="240" w:lineRule="exact"/>
              <w:jc w:val="left"/>
              <w:rPr>
                <w:szCs w:val="21"/>
              </w:rPr>
            </w:pPr>
            <w:r w:rsidRPr="00070E33">
              <w:rPr>
                <w:rFonts w:hint="eastAsia"/>
                <w:szCs w:val="21"/>
              </w:rPr>
              <w:t>3.</w:t>
            </w:r>
            <w:r w:rsidRPr="00070E33">
              <w:rPr>
                <w:rFonts w:hint="eastAsia"/>
                <w:szCs w:val="21"/>
              </w:rPr>
              <w:t>系统性地阐释了肿瘤细胞干性维持、</w:t>
            </w:r>
            <w:proofErr w:type="gramStart"/>
            <w:r w:rsidRPr="00070E33">
              <w:rPr>
                <w:rFonts w:hint="eastAsia"/>
                <w:szCs w:val="21"/>
              </w:rPr>
              <w:t>侵润</w:t>
            </w:r>
            <w:proofErr w:type="gramEnd"/>
            <w:r w:rsidRPr="00070E33">
              <w:rPr>
                <w:rFonts w:hint="eastAsia"/>
                <w:szCs w:val="21"/>
              </w:rPr>
              <w:t>、转移和</w:t>
            </w:r>
            <w:r w:rsidRPr="00070E33">
              <w:rPr>
                <w:rFonts w:hint="eastAsia"/>
                <w:szCs w:val="21"/>
              </w:rPr>
              <w:t>TGF-</w:t>
            </w:r>
            <w:r w:rsidRPr="00070E33">
              <w:rPr>
                <w:rFonts w:hint="eastAsia"/>
                <w:szCs w:val="21"/>
              </w:rPr>
              <w:t>β功能逆转的关键机制。</w:t>
            </w:r>
          </w:p>
        </w:tc>
      </w:tr>
    </w:tbl>
    <w:p w:rsidR="00DB2216" w:rsidRPr="00E22994" w:rsidRDefault="00DB2216" w:rsidP="00DB2216">
      <w:pPr>
        <w:spacing w:line="20" w:lineRule="exact"/>
        <w:jc w:val="center"/>
        <w:rPr>
          <w:rFonts w:eastAsia="黑体"/>
          <w:b/>
          <w:sz w:val="15"/>
          <w:szCs w:val="15"/>
        </w:rPr>
      </w:pPr>
      <w:bookmarkStart w:id="6" w:name="ry_new"/>
      <w:bookmarkEnd w:id="5"/>
      <w:bookmarkEnd w:id="6"/>
    </w:p>
    <w:p w:rsidR="00DB2216" w:rsidRPr="00E22994" w:rsidRDefault="00DB2216" w:rsidP="00DB2216">
      <w:pPr>
        <w:pStyle w:val="3"/>
      </w:pPr>
      <w:r w:rsidRPr="00E22994">
        <w:rPr>
          <w:rFonts w:hint="eastAsia"/>
        </w:rPr>
        <w:br w:type="page"/>
      </w:r>
      <w:r w:rsidRPr="00E22994">
        <w:rPr>
          <w:rFonts w:hint="eastAsia"/>
        </w:rPr>
        <w:lastRenderedPageBreak/>
        <w:t>八</w:t>
      </w:r>
      <w:r w:rsidRPr="00E22994">
        <w:t>、</w:t>
      </w:r>
      <w:r w:rsidRPr="00E22994">
        <w:rPr>
          <w:rFonts w:hint="eastAsia"/>
        </w:rPr>
        <w:t>主要</w:t>
      </w:r>
      <w:r w:rsidRPr="00E22994">
        <w:t>完成人情况表</w:t>
      </w:r>
      <w:r w:rsidRPr="00E22994">
        <w:rPr>
          <w:rFonts w:hint="eastAsia"/>
        </w:rPr>
        <w:t>（根据实际人数自行添加此页）</w:t>
      </w:r>
    </w:p>
    <w:tbl>
      <w:tblPr>
        <w:tblW w:w="9577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57" w:type="dxa"/>
          <w:bottom w:w="28" w:type="dxa"/>
          <w:right w:w="57" w:type="dxa"/>
        </w:tblCellMar>
        <w:tblLook w:val="04A0"/>
      </w:tblPr>
      <w:tblGrid>
        <w:gridCol w:w="1262"/>
        <w:gridCol w:w="3346"/>
        <w:gridCol w:w="1276"/>
        <w:gridCol w:w="3686"/>
        <w:gridCol w:w="7"/>
      </w:tblGrid>
      <w:tr w:rsidR="00DB2216" w:rsidRPr="00E22994" w:rsidTr="0018548C">
        <w:trPr>
          <w:cantSplit/>
          <w:trHeight w:val="397"/>
          <w:jc w:val="center"/>
        </w:trPr>
        <w:tc>
          <w:tcPr>
            <w:tcW w:w="1262" w:type="dxa"/>
            <w:tcBorders>
              <w:tl2br w:val="nil"/>
              <w:tr2bl w:val="nil"/>
            </w:tcBorders>
            <w:vAlign w:val="center"/>
          </w:tcPr>
          <w:p w:rsidR="00DB2216" w:rsidRPr="00E22994" w:rsidRDefault="00DB2216" w:rsidP="0018548C">
            <w:pPr>
              <w:spacing w:line="240" w:lineRule="exact"/>
              <w:jc w:val="center"/>
              <w:rPr>
                <w:szCs w:val="21"/>
              </w:rPr>
            </w:pPr>
            <w:r w:rsidRPr="00E22994">
              <w:rPr>
                <w:rFonts w:hint="eastAsia"/>
                <w:szCs w:val="21"/>
              </w:rPr>
              <w:t>姓</w:t>
            </w:r>
            <w:r w:rsidRPr="00E22994">
              <w:rPr>
                <w:szCs w:val="21"/>
              </w:rPr>
              <w:t xml:space="preserve">    </w:t>
            </w:r>
            <w:r w:rsidRPr="00E22994">
              <w:rPr>
                <w:rFonts w:hint="eastAsia"/>
                <w:szCs w:val="21"/>
              </w:rPr>
              <w:t>名</w:t>
            </w:r>
          </w:p>
        </w:tc>
        <w:tc>
          <w:tcPr>
            <w:tcW w:w="3346" w:type="dxa"/>
            <w:tcBorders>
              <w:tl2br w:val="nil"/>
              <w:tr2bl w:val="nil"/>
            </w:tcBorders>
            <w:vAlign w:val="center"/>
          </w:tcPr>
          <w:p w:rsidR="00DB2216" w:rsidRPr="00E22994" w:rsidRDefault="00DB2216" w:rsidP="00DB2216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谢枫</w:t>
            </w:r>
          </w:p>
        </w:tc>
        <w:tc>
          <w:tcPr>
            <w:tcW w:w="1276" w:type="dxa"/>
            <w:tcBorders>
              <w:tl2br w:val="nil"/>
              <w:tr2bl w:val="nil"/>
            </w:tcBorders>
            <w:vAlign w:val="center"/>
          </w:tcPr>
          <w:p w:rsidR="00DB2216" w:rsidRPr="00E22994" w:rsidRDefault="00DB2216" w:rsidP="0018548C">
            <w:pPr>
              <w:spacing w:line="240" w:lineRule="exact"/>
              <w:jc w:val="center"/>
              <w:rPr>
                <w:szCs w:val="21"/>
              </w:rPr>
            </w:pPr>
            <w:r w:rsidRPr="00E22994">
              <w:rPr>
                <w:rFonts w:hint="eastAsia"/>
                <w:szCs w:val="21"/>
              </w:rPr>
              <w:t>排名</w:t>
            </w:r>
          </w:p>
        </w:tc>
        <w:tc>
          <w:tcPr>
            <w:tcW w:w="3693" w:type="dxa"/>
            <w:gridSpan w:val="2"/>
            <w:tcBorders>
              <w:tl2br w:val="nil"/>
              <w:tr2bl w:val="nil"/>
            </w:tcBorders>
            <w:vAlign w:val="center"/>
          </w:tcPr>
          <w:p w:rsidR="00DB2216" w:rsidRPr="00E22994" w:rsidRDefault="00DB2216" w:rsidP="0018548C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</w:p>
        </w:tc>
      </w:tr>
      <w:tr w:rsidR="00DB2216" w:rsidRPr="00E22994" w:rsidTr="0018548C">
        <w:trPr>
          <w:trHeight w:val="397"/>
          <w:jc w:val="center"/>
        </w:trPr>
        <w:tc>
          <w:tcPr>
            <w:tcW w:w="1262" w:type="dxa"/>
            <w:tcBorders>
              <w:tl2br w:val="nil"/>
              <w:tr2bl w:val="nil"/>
            </w:tcBorders>
            <w:vAlign w:val="center"/>
          </w:tcPr>
          <w:p w:rsidR="00DB2216" w:rsidRPr="00E22994" w:rsidRDefault="00DB2216" w:rsidP="0018548C">
            <w:pPr>
              <w:spacing w:line="240" w:lineRule="exact"/>
              <w:jc w:val="center"/>
              <w:rPr>
                <w:szCs w:val="21"/>
              </w:rPr>
            </w:pPr>
            <w:r w:rsidRPr="00E22994">
              <w:rPr>
                <w:rFonts w:hint="eastAsia"/>
                <w:szCs w:val="21"/>
              </w:rPr>
              <w:t>技术职称</w:t>
            </w:r>
          </w:p>
        </w:tc>
        <w:tc>
          <w:tcPr>
            <w:tcW w:w="8315" w:type="dxa"/>
            <w:gridSpan w:val="4"/>
            <w:tcBorders>
              <w:tl2br w:val="nil"/>
              <w:tr2bl w:val="nil"/>
            </w:tcBorders>
            <w:vAlign w:val="center"/>
          </w:tcPr>
          <w:p w:rsidR="00DB2216" w:rsidRPr="00E22994" w:rsidRDefault="00DB2216" w:rsidP="0018548C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师资博士后</w:t>
            </w:r>
          </w:p>
        </w:tc>
      </w:tr>
      <w:tr w:rsidR="00DB2216" w:rsidRPr="00E22994" w:rsidTr="0018548C">
        <w:trPr>
          <w:gridAfter w:val="1"/>
          <w:wAfter w:w="7" w:type="dxa"/>
          <w:trHeight w:val="397"/>
          <w:jc w:val="center"/>
        </w:trPr>
        <w:tc>
          <w:tcPr>
            <w:tcW w:w="1262" w:type="dxa"/>
            <w:tcBorders>
              <w:tl2br w:val="nil"/>
              <w:tr2bl w:val="nil"/>
            </w:tcBorders>
            <w:vAlign w:val="center"/>
          </w:tcPr>
          <w:p w:rsidR="00DB2216" w:rsidRPr="00E22994" w:rsidRDefault="00DB2216" w:rsidP="0018548C">
            <w:pPr>
              <w:spacing w:line="240" w:lineRule="exact"/>
              <w:jc w:val="center"/>
              <w:rPr>
                <w:szCs w:val="21"/>
              </w:rPr>
            </w:pPr>
            <w:r w:rsidRPr="00E22994">
              <w:rPr>
                <w:rFonts w:hint="eastAsia"/>
                <w:szCs w:val="21"/>
              </w:rPr>
              <w:t>工作单位</w:t>
            </w:r>
          </w:p>
        </w:tc>
        <w:tc>
          <w:tcPr>
            <w:tcW w:w="8308" w:type="dxa"/>
            <w:gridSpan w:val="3"/>
            <w:tcBorders>
              <w:tl2br w:val="nil"/>
              <w:tr2bl w:val="nil"/>
            </w:tcBorders>
            <w:vAlign w:val="center"/>
          </w:tcPr>
          <w:p w:rsidR="00DB2216" w:rsidRPr="00E22994" w:rsidRDefault="00DB2216" w:rsidP="0018548C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苏州大学</w:t>
            </w:r>
          </w:p>
        </w:tc>
      </w:tr>
      <w:tr w:rsidR="00DB2216" w:rsidRPr="00E22994" w:rsidTr="0018548C">
        <w:trPr>
          <w:gridAfter w:val="1"/>
          <w:wAfter w:w="7" w:type="dxa"/>
          <w:trHeight w:val="372"/>
          <w:jc w:val="center"/>
        </w:trPr>
        <w:tc>
          <w:tcPr>
            <w:tcW w:w="1262" w:type="dxa"/>
            <w:vMerge w:val="restart"/>
            <w:tcBorders>
              <w:tl2br w:val="nil"/>
              <w:tr2bl w:val="nil"/>
            </w:tcBorders>
            <w:vAlign w:val="center"/>
          </w:tcPr>
          <w:p w:rsidR="00DB2216" w:rsidRPr="00E22994" w:rsidRDefault="00DB2216" w:rsidP="0018548C">
            <w:pPr>
              <w:spacing w:line="240" w:lineRule="exact"/>
              <w:jc w:val="center"/>
              <w:rPr>
                <w:szCs w:val="21"/>
              </w:rPr>
            </w:pPr>
            <w:r w:rsidRPr="00E22994">
              <w:rPr>
                <w:rFonts w:hint="eastAsia"/>
                <w:szCs w:val="21"/>
              </w:rPr>
              <w:t>完成单位</w:t>
            </w:r>
          </w:p>
        </w:tc>
        <w:tc>
          <w:tcPr>
            <w:tcW w:w="8308" w:type="dxa"/>
            <w:gridSpan w:val="3"/>
            <w:vMerge w:val="restart"/>
            <w:tcBorders>
              <w:tl2br w:val="nil"/>
              <w:tr2bl w:val="nil"/>
            </w:tcBorders>
            <w:vAlign w:val="center"/>
          </w:tcPr>
          <w:p w:rsidR="00DB2216" w:rsidRPr="00E22994" w:rsidRDefault="00DB2216" w:rsidP="0018548C">
            <w:pPr>
              <w:spacing w:line="240" w:lineRule="exact"/>
              <w:jc w:val="center"/>
              <w:rPr>
                <w:szCs w:val="21"/>
              </w:rPr>
            </w:pPr>
          </w:p>
          <w:p w:rsidR="00DB2216" w:rsidRPr="00E22994" w:rsidRDefault="00DB2216" w:rsidP="0018548C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浙江大学</w:t>
            </w:r>
          </w:p>
        </w:tc>
      </w:tr>
      <w:tr w:rsidR="00DB2216" w:rsidRPr="00E22994" w:rsidTr="0018548C">
        <w:trPr>
          <w:gridAfter w:val="1"/>
          <w:wAfter w:w="7" w:type="dxa"/>
          <w:trHeight w:val="397"/>
          <w:jc w:val="center"/>
        </w:trPr>
        <w:tc>
          <w:tcPr>
            <w:tcW w:w="1262" w:type="dxa"/>
            <w:vMerge/>
            <w:tcBorders>
              <w:tl2br w:val="nil"/>
              <w:tr2bl w:val="nil"/>
            </w:tcBorders>
            <w:vAlign w:val="center"/>
          </w:tcPr>
          <w:p w:rsidR="00DB2216" w:rsidRPr="00E22994" w:rsidRDefault="00DB2216" w:rsidP="0018548C">
            <w:pPr>
              <w:spacing w:line="240" w:lineRule="exact"/>
              <w:jc w:val="center"/>
              <w:rPr>
                <w:szCs w:val="21"/>
              </w:rPr>
            </w:pPr>
          </w:p>
        </w:tc>
        <w:tc>
          <w:tcPr>
            <w:tcW w:w="8308" w:type="dxa"/>
            <w:gridSpan w:val="3"/>
            <w:vMerge/>
            <w:tcBorders>
              <w:tl2br w:val="nil"/>
              <w:tr2bl w:val="nil"/>
            </w:tcBorders>
            <w:vAlign w:val="center"/>
          </w:tcPr>
          <w:p w:rsidR="00DB2216" w:rsidRPr="00E22994" w:rsidRDefault="00DB2216" w:rsidP="0018548C">
            <w:pPr>
              <w:spacing w:line="240" w:lineRule="exact"/>
              <w:jc w:val="center"/>
              <w:rPr>
                <w:szCs w:val="21"/>
              </w:rPr>
            </w:pPr>
          </w:p>
        </w:tc>
      </w:tr>
      <w:tr w:rsidR="00DB2216" w:rsidRPr="00E22994" w:rsidTr="0018548C">
        <w:trPr>
          <w:trHeight w:val="1382"/>
          <w:jc w:val="center"/>
        </w:trPr>
        <w:tc>
          <w:tcPr>
            <w:tcW w:w="9577" w:type="dxa"/>
            <w:gridSpan w:val="5"/>
            <w:tcBorders>
              <w:tl2br w:val="nil"/>
              <w:tr2bl w:val="nil"/>
            </w:tcBorders>
          </w:tcPr>
          <w:p w:rsidR="00DB2216" w:rsidRPr="00E22994" w:rsidRDefault="004A4CE1" w:rsidP="00DB2216">
            <w:pPr>
              <w:spacing w:line="240" w:lineRule="exact"/>
              <w:jc w:val="left"/>
              <w:rPr>
                <w:szCs w:val="21"/>
              </w:rPr>
            </w:pPr>
            <w:r w:rsidRPr="004A4CE1">
              <w:rPr>
                <w:rFonts w:hint="eastAsia"/>
                <w:szCs w:val="21"/>
              </w:rPr>
              <w:t>主要发现了调控细胞膜上</w:t>
            </w:r>
            <w:r w:rsidRPr="004A4CE1">
              <w:rPr>
                <w:rFonts w:hint="eastAsia"/>
                <w:szCs w:val="21"/>
              </w:rPr>
              <w:t>T</w:t>
            </w:r>
            <w:r w:rsidRPr="004A4CE1">
              <w:rPr>
                <w:rFonts w:hint="eastAsia"/>
                <w:szCs w:val="21"/>
              </w:rPr>
              <w:t>β</w:t>
            </w:r>
            <w:r w:rsidRPr="004A4CE1">
              <w:rPr>
                <w:rFonts w:hint="eastAsia"/>
                <w:szCs w:val="21"/>
              </w:rPr>
              <w:t>RII</w:t>
            </w:r>
            <w:r w:rsidRPr="004A4CE1">
              <w:rPr>
                <w:rFonts w:hint="eastAsia"/>
                <w:szCs w:val="21"/>
              </w:rPr>
              <w:t>蛋白代谢的分子机制，而且解释了在恶性肿瘤细胞中</w:t>
            </w:r>
            <w:r w:rsidRPr="004A4CE1">
              <w:rPr>
                <w:rFonts w:hint="eastAsia"/>
                <w:szCs w:val="21"/>
              </w:rPr>
              <w:t>AKT</w:t>
            </w:r>
            <w:r w:rsidRPr="004A4CE1">
              <w:rPr>
                <w:rFonts w:hint="eastAsia"/>
                <w:szCs w:val="21"/>
              </w:rPr>
              <w:t>如何通过</w:t>
            </w:r>
            <w:r w:rsidRPr="004A4CE1">
              <w:rPr>
                <w:rFonts w:hint="eastAsia"/>
                <w:szCs w:val="21"/>
              </w:rPr>
              <w:t>FAF1</w:t>
            </w:r>
            <w:r w:rsidRPr="004A4CE1">
              <w:rPr>
                <w:rFonts w:hint="eastAsia"/>
                <w:szCs w:val="21"/>
              </w:rPr>
              <w:t>逆转</w:t>
            </w:r>
            <w:r w:rsidRPr="004A4CE1">
              <w:rPr>
                <w:rFonts w:hint="eastAsia"/>
                <w:szCs w:val="21"/>
              </w:rPr>
              <w:t>TGF-</w:t>
            </w:r>
            <w:r w:rsidRPr="004A4CE1">
              <w:rPr>
                <w:rFonts w:hint="eastAsia"/>
                <w:szCs w:val="21"/>
              </w:rPr>
              <w:t>β信号促进肿瘤转移的原因，发现</w:t>
            </w:r>
            <w:r w:rsidRPr="004A4CE1">
              <w:rPr>
                <w:rFonts w:hint="eastAsia"/>
                <w:szCs w:val="21"/>
              </w:rPr>
              <w:t>SMAD4</w:t>
            </w:r>
            <w:r w:rsidRPr="004A4CE1">
              <w:rPr>
                <w:rFonts w:hint="eastAsia"/>
                <w:szCs w:val="21"/>
              </w:rPr>
              <w:t>的</w:t>
            </w:r>
            <w:proofErr w:type="gramStart"/>
            <w:r w:rsidRPr="004A4CE1">
              <w:rPr>
                <w:rFonts w:hint="eastAsia"/>
                <w:szCs w:val="21"/>
              </w:rPr>
              <w:t>单泛素化对于</w:t>
            </w:r>
            <w:proofErr w:type="gramEnd"/>
            <w:r w:rsidRPr="004A4CE1">
              <w:rPr>
                <w:rFonts w:hint="eastAsia"/>
                <w:szCs w:val="21"/>
              </w:rPr>
              <w:t>其与</w:t>
            </w:r>
            <w:r w:rsidRPr="004A4CE1">
              <w:rPr>
                <w:rFonts w:hint="eastAsia"/>
                <w:szCs w:val="21"/>
              </w:rPr>
              <w:t>R-SMAD</w:t>
            </w:r>
            <w:r w:rsidRPr="004A4CE1">
              <w:rPr>
                <w:rFonts w:hint="eastAsia"/>
                <w:szCs w:val="21"/>
              </w:rPr>
              <w:t>的结合发挥抑制作用阐明了功能蛋白</w:t>
            </w:r>
            <w:proofErr w:type="gramStart"/>
            <w:r w:rsidRPr="004A4CE1">
              <w:rPr>
                <w:rFonts w:hint="eastAsia"/>
                <w:szCs w:val="21"/>
              </w:rPr>
              <w:t>去泛素化</w:t>
            </w:r>
            <w:proofErr w:type="gramEnd"/>
            <w:r w:rsidRPr="004A4CE1">
              <w:rPr>
                <w:rFonts w:hint="eastAsia"/>
                <w:szCs w:val="21"/>
              </w:rPr>
              <w:t>协同调控胚胎干细胞发育的分子机制。</w:t>
            </w:r>
          </w:p>
          <w:p w:rsidR="00DB2216" w:rsidRPr="00E22994" w:rsidRDefault="00DB2216" w:rsidP="0018548C">
            <w:pPr>
              <w:spacing w:line="240" w:lineRule="exact"/>
              <w:jc w:val="left"/>
              <w:rPr>
                <w:szCs w:val="21"/>
              </w:rPr>
            </w:pPr>
          </w:p>
        </w:tc>
      </w:tr>
    </w:tbl>
    <w:p w:rsidR="00DB2216" w:rsidRPr="00E22994" w:rsidRDefault="00DB2216" w:rsidP="00DB2216">
      <w:pPr>
        <w:spacing w:line="20" w:lineRule="exact"/>
        <w:jc w:val="center"/>
        <w:rPr>
          <w:rFonts w:eastAsia="黑体"/>
          <w:b/>
          <w:sz w:val="15"/>
          <w:szCs w:val="15"/>
        </w:rPr>
      </w:pPr>
    </w:p>
    <w:p w:rsidR="00A216D7" w:rsidRDefault="009F3389" w:rsidP="00DB2216">
      <w:pPr>
        <w:rPr>
          <w:rFonts w:hint="eastAsia"/>
        </w:rPr>
      </w:pPr>
    </w:p>
    <w:p w:rsidR="00DB2216" w:rsidRDefault="00DB2216" w:rsidP="00DB2216">
      <w:pPr>
        <w:rPr>
          <w:rFonts w:hint="eastAsia"/>
        </w:rPr>
      </w:pPr>
    </w:p>
    <w:p w:rsidR="00DB2216" w:rsidRDefault="00DB2216" w:rsidP="00DB2216">
      <w:pPr>
        <w:rPr>
          <w:rFonts w:hint="eastAsia"/>
        </w:rPr>
      </w:pPr>
    </w:p>
    <w:p w:rsidR="00DB2216" w:rsidRDefault="00DB2216" w:rsidP="00DB2216">
      <w:pPr>
        <w:rPr>
          <w:rFonts w:hint="eastAsia"/>
        </w:rPr>
      </w:pPr>
    </w:p>
    <w:p w:rsidR="00DB2216" w:rsidRDefault="00DB2216" w:rsidP="00DB2216">
      <w:pPr>
        <w:rPr>
          <w:rFonts w:hint="eastAsia"/>
        </w:rPr>
      </w:pPr>
    </w:p>
    <w:p w:rsidR="00DB2216" w:rsidRDefault="00DB2216" w:rsidP="00DB2216">
      <w:pPr>
        <w:rPr>
          <w:rFonts w:hint="eastAsia"/>
        </w:rPr>
      </w:pPr>
    </w:p>
    <w:p w:rsidR="00DB2216" w:rsidRDefault="00DB2216" w:rsidP="00DB2216">
      <w:pPr>
        <w:rPr>
          <w:rFonts w:hint="eastAsia"/>
        </w:rPr>
      </w:pPr>
    </w:p>
    <w:p w:rsidR="00DB2216" w:rsidRDefault="00DB2216" w:rsidP="00DB2216">
      <w:pPr>
        <w:rPr>
          <w:rFonts w:hint="eastAsia"/>
        </w:rPr>
      </w:pPr>
    </w:p>
    <w:p w:rsidR="00DB2216" w:rsidRDefault="00DB2216" w:rsidP="00DB2216">
      <w:pPr>
        <w:rPr>
          <w:rFonts w:hint="eastAsia"/>
        </w:rPr>
      </w:pPr>
    </w:p>
    <w:p w:rsidR="00DB2216" w:rsidRDefault="00DB2216" w:rsidP="00DB2216">
      <w:pPr>
        <w:rPr>
          <w:rFonts w:hint="eastAsia"/>
        </w:rPr>
      </w:pPr>
    </w:p>
    <w:p w:rsidR="00DB2216" w:rsidRDefault="00DB2216" w:rsidP="00DB2216">
      <w:pPr>
        <w:rPr>
          <w:rFonts w:hint="eastAsia"/>
        </w:rPr>
      </w:pPr>
    </w:p>
    <w:p w:rsidR="00DB2216" w:rsidRDefault="00DB2216" w:rsidP="00DB2216">
      <w:pPr>
        <w:rPr>
          <w:rFonts w:hint="eastAsia"/>
        </w:rPr>
      </w:pPr>
    </w:p>
    <w:p w:rsidR="00DB2216" w:rsidRDefault="00DB2216" w:rsidP="00DB2216">
      <w:pPr>
        <w:rPr>
          <w:rFonts w:hint="eastAsia"/>
        </w:rPr>
      </w:pPr>
    </w:p>
    <w:p w:rsidR="00DB2216" w:rsidRDefault="00DB2216" w:rsidP="00DB2216">
      <w:pPr>
        <w:rPr>
          <w:rFonts w:hint="eastAsia"/>
        </w:rPr>
      </w:pPr>
    </w:p>
    <w:p w:rsidR="00DB2216" w:rsidRDefault="00DB2216" w:rsidP="00DB2216">
      <w:pPr>
        <w:rPr>
          <w:rFonts w:hint="eastAsia"/>
        </w:rPr>
      </w:pPr>
    </w:p>
    <w:p w:rsidR="00DB2216" w:rsidRDefault="00DB2216" w:rsidP="00DB2216">
      <w:pPr>
        <w:rPr>
          <w:rFonts w:hint="eastAsia"/>
        </w:rPr>
      </w:pPr>
    </w:p>
    <w:p w:rsidR="00DB2216" w:rsidRDefault="00DB2216" w:rsidP="00DB2216">
      <w:pPr>
        <w:rPr>
          <w:rFonts w:hint="eastAsia"/>
        </w:rPr>
      </w:pPr>
    </w:p>
    <w:p w:rsidR="00DB2216" w:rsidRDefault="00DB2216" w:rsidP="00DB2216">
      <w:pPr>
        <w:rPr>
          <w:rFonts w:hint="eastAsia"/>
        </w:rPr>
      </w:pPr>
    </w:p>
    <w:p w:rsidR="00DB2216" w:rsidRDefault="00DB2216" w:rsidP="00DB2216">
      <w:pPr>
        <w:rPr>
          <w:rFonts w:hint="eastAsia"/>
        </w:rPr>
      </w:pPr>
    </w:p>
    <w:p w:rsidR="00DB2216" w:rsidRDefault="00DB2216" w:rsidP="00DB2216">
      <w:pPr>
        <w:rPr>
          <w:rFonts w:hint="eastAsia"/>
        </w:rPr>
      </w:pPr>
    </w:p>
    <w:p w:rsidR="00DB2216" w:rsidRDefault="00DB2216" w:rsidP="00DB2216">
      <w:pPr>
        <w:rPr>
          <w:rFonts w:hint="eastAsia"/>
        </w:rPr>
      </w:pPr>
    </w:p>
    <w:p w:rsidR="00DB2216" w:rsidRDefault="00DB2216" w:rsidP="00DB2216">
      <w:pPr>
        <w:rPr>
          <w:rFonts w:hint="eastAsia"/>
        </w:rPr>
      </w:pPr>
    </w:p>
    <w:p w:rsidR="00DB2216" w:rsidRDefault="00DB2216" w:rsidP="00DB2216">
      <w:pPr>
        <w:rPr>
          <w:rFonts w:hint="eastAsia"/>
        </w:rPr>
      </w:pPr>
    </w:p>
    <w:p w:rsidR="00DB2216" w:rsidRDefault="00DB2216" w:rsidP="00DB2216">
      <w:pPr>
        <w:rPr>
          <w:rFonts w:hint="eastAsia"/>
        </w:rPr>
      </w:pPr>
    </w:p>
    <w:p w:rsidR="00DB2216" w:rsidRDefault="00DB2216" w:rsidP="00DB2216">
      <w:pPr>
        <w:rPr>
          <w:rFonts w:hint="eastAsia"/>
        </w:rPr>
      </w:pPr>
    </w:p>
    <w:p w:rsidR="00DB2216" w:rsidRDefault="00DB2216" w:rsidP="00DB2216">
      <w:pPr>
        <w:rPr>
          <w:rFonts w:hint="eastAsia"/>
        </w:rPr>
      </w:pPr>
    </w:p>
    <w:p w:rsidR="00DB2216" w:rsidRDefault="00DB2216" w:rsidP="00DB2216">
      <w:pPr>
        <w:rPr>
          <w:rFonts w:hint="eastAsia"/>
        </w:rPr>
      </w:pPr>
    </w:p>
    <w:p w:rsidR="00DB2216" w:rsidRDefault="00DB2216" w:rsidP="00DB2216">
      <w:pPr>
        <w:rPr>
          <w:rFonts w:hint="eastAsia"/>
        </w:rPr>
      </w:pPr>
    </w:p>
    <w:p w:rsidR="00DB2216" w:rsidRDefault="00DB2216" w:rsidP="00DB2216">
      <w:pPr>
        <w:rPr>
          <w:rFonts w:hint="eastAsia"/>
        </w:rPr>
      </w:pPr>
    </w:p>
    <w:p w:rsidR="00DB2216" w:rsidRDefault="00DB2216" w:rsidP="00DB2216">
      <w:pPr>
        <w:rPr>
          <w:rFonts w:hint="eastAsia"/>
        </w:rPr>
      </w:pPr>
    </w:p>
    <w:p w:rsidR="00DB2216" w:rsidRPr="00E22994" w:rsidRDefault="00DB2216" w:rsidP="00DB2216">
      <w:pPr>
        <w:pStyle w:val="3"/>
      </w:pPr>
      <w:r w:rsidRPr="00E22994">
        <w:rPr>
          <w:rFonts w:hint="eastAsia"/>
        </w:rPr>
        <w:lastRenderedPageBreak/>
        <w:t>八</w:t>
      </w:r>
      <w:r w:rsidRPr="00E22994">
        <w:t>、</w:t>
      </w:r>
      <w:r w:rsidRPr="00E22994">
        <w:rPr>
          <w:rFonts w:hint="eastAsia"/>
        </w:rPr>
        <w:t>主要</w:t>
      </w:r>
      <w:r w:rsidRPr="00E22994">
        <w:t>完成人情况表</w:t>
      </w:r>
      <w:r w:rsidRPr="00E22994">
        <w:rPr>
          <w:rFonts w:hint="eastAsia"/>
        </w:rPr>
        <w:t>（根据实际人数自行添加此页）</w:t>
      </w:r>
    </w:p>
    <w:tbl>
      <w:tblPr>
        <w:tblW w:w="9577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57" w:type="dxa"/>
          <w:bottom w:w="28" w:type="dxa"/>
          <w:right w:w="57" w:type="dxa"/>
        </w:tblCellMar>
        <w:tblLook w:val="04A0"/>
      </w:tblPr>
      <w:tblGrid>
        <w:gridCol w:w="1262"/>
        <w:gridCol w:w="3346"/>
        <w:gridCol w:w="1276"/>
        <w:gridCol w:w="3686"/>
        <w:gridCol w:w="7"/>
      </w:tblGrid>
      <w:tr w:rsidR="00DB2216" w:rsidRPr="00E22994" w:rsidTr="0018548C">
        <w:trPr>
          <w:cantSplit/>
          <w:trHeight w:val="397"/>
          <w:jc w:val="center"/>
        </w:trPr>
        <w:tc>
          <w:tcPr>
            <w:tcW w:w="1262" w:type="dxa"/>
            <w:tcBorders>
              <w:tl2br w:val="nil"/>
              <w:tr2bl w:val="nil"/>
            </w:tcBorders>
            <w:vAlign w:val="center"/>
          </w:tcPr>
          <w:p w:rsidR="00DB2216" w:rsidRPr="00E22994" w:rsidRDefault="00DB2216" w:rsidP="0018548C">
            <w:pPr>
              <w:spacing w:line="240" w:lineRule="exact"/>
              <w:jc w:val="center"/>
              <w:rPr>
                <w:szCs w:val="21"/>
              </w:rPr>
            </w:pPr>
            <w:r w:rsidRPr="00E22994">
              <w:rPr>
                <w:rFonts w:hint="eastAsia"/>
                <w:szCs w:val="21"/>
              </w:rPr>
              <w:t>姓</w:t>
            </w:r>
            <w:r w:rsidRPr="00E22994">
              <w:rPr>
                <w:szCs w:val="21"/>
              </w:rPr>
              <w:t xml:space="preserve">    </w:t>
            </w:r>
            <w:r w:rsidRPr="00E22994">
              <w:rPr>
                <w:rFonts w:hint="eastAsia"/>
                <w:szCs w:val="21"/>
              </w:rPr>
              <w:t>名</w:t>
            </w:r>
          </w:p>
        </w:tc>
        <w:tc>
          <w:tcPr>
            <w:tcW w:w="3346" w:type="dxa"/>
            <w:tcBorders>
              <w:tl2br w:val="nil"/>
              <w:tr2bl w:val="nil"/>
            </w:tcBorders>
            <w:vAlign w:val="center"/>
          </w:tcPr>
          <w:p w:rsidR="00DB2216" w:rsidRPr="00E22994" w:rsidRDefault="004A4CE1" w:rsidP="0018548C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张正奎</w:t>
            </w:r>
          </w:p>
        </w:tc>
        <w:tc>
          <w:tcPr>
            <w:tcW w:w="1276" w:type="dxa"/>
            <w:tcBorders>
              <w:tl2br w:val="nil"/>
              <w:tr2bl w:val="nil"/>
            </w:tcBorders>
            <w:vAlign w:val="center"/>
          </w:tcPr>
          <w:p w:rsidR="00DB2216" w:rsidRPr="00E22994" w:rsidRDefault="00DB2216" w:rsidP="0018548C">
            <w:pPr>
              <w:spacing w:line="240" w:lineRule="exact"/>
              <w:jc w:val="center"/>
              <w:rPr>
                <w:szCs w:val="21"/>
              </w:rPr>
            </w:pPr>
            <w:r w:rsidRPr="00E22994">
              <w:rPr>
                <w:rFonts w:hint="eastAsia"/>
                <w:szCs w:val="21"/>
              </w:rPr>
              <w:t>排名</w:t>
            </w:r>
          </w:p>
        </w:tc>
        <w:tc>
          <w:tcPr>
            <w:tcW w:w="3693" w:type="dxa"/>
            <w:gridSpan w:val="2"/>
            <w:tcBorders>
              <w:tl2br w:val="nil"/>
              <w:tr2bl w:val="nil"/>
            </w:tcBorders>
            <w:vAlign w:val="center"/>
          </w:tcPr>
          <w:p w:rsidR="00DB2216" w:rsidRPr="00E22994" w:rsidRDefault="004A4CE1" w:rsidP="0018548C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3</w:t>
            </w:r>
          </w:p>
        </w:tc>
      </w:tr>
      <w:tr w:rsidR="00DB2216" w:rsidRPr="00E22994" w:rsidTr="0018548C">
        <w:trPr>
          <w:trHeight w:val="397"/>
          <w:jc w:val="center"/>
        </w:trPr>
        <w:tc>
          <w:tcPr>
            <w:tcW w:w="1262" w:type="dxa"/>
            <w:tcBorders>
              <w:tl2br w:val="nil"/>
              <w:tr2bl w:val="nil"/>
            </w:tcBorders>
            <w:vAlign w:val="center"/>
          </w:tcPr>
          <w:p w:rsidR="00DB2216" w:rsidRPr="00E22994" w:rsidRDefault="00DB2216" w:rsidP="0018548C">
            <w:pPr>
              <w:spacing w:line="240" w:lineRule="exact"/>
              <w:jc w:val="center"/>
              <w:rPr>
                <w:szCs w:val="21"/>
              </w:rPr>
            </w:pPr>
            <w:r w:rsidRPr="00E22994">
              <w:rPr>
                <w:rFonts w:hint="eastAsia"/>
                <w:szCs w:val="21"/>
              </w:rPr>
              <w:t>技术职称</w:t>
            </w:r>
          </w:p>
        </w:tc>
        <w:tc>
          <w:tcPr>
            <w:tcW w:w="8315" w:type="dxa"/>
            <w:gridSpan w:val="4"/>
            <w:tcBorders>
              <w:tl2br w:val="nil"/>
              <w:tr2bl w:val="nil"/>
            </w:tcBorders>
            <w:vAlign w:val="center"/>
          </w:tcPr>
          <w:p w:rsidR="00DB2216" w:rsidRPr="00E22994" w:rsidRDefault="004A4CE1" w:rsidP="0018548C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博士后</w:t>
            </w:r>
          </w:p>
        </w:tc>
      </w:tr>
      <w:tr w:rsidR="00DB2216" w:rsidRPr="00E22994" w:rsidTr="0018548C">
        <w:trPr>
          <w:gridAfter w:val="1"/>
          <w:wAfter w:w="7" w:type="dxa"/>
          <w:trHeight w:val="397"/>
          <w:jc w:val="center"/>
        </w:trPr>
        <w:tc>
          <w:tcPr>
            <w:tcW w:w="1262" w:type="dxa"/>
            <w:tcBorders>
              <w:tl2br w:val="nil"/>
              <w:tr2bl w:val="nil"/>
            </w:tcBorders>
            <w:vAlign w:val="center"/>
          </w:tcPr>
          <w:p w:rsidR="00DB2216" w:rsidRPr="00E22994" w:rsidRDefault="00DB2216" w:rsidP="0018548C">
            <w:pPr>
              <w:spacing w:line="240" w:lineRule="exact"/>
              <w:jc w:val="center"/>
              <w:rPr>
                <w:szCs w:val="21"/>
              </w:rPr>
            </w:pPr>
            <w:r w:rsidRPr="00E22994">
              <w:rPr>
                <w:rFonts w:hint="eastAsia"/>
                <w:szCs w:val="21"/>
              </w:rPr>
              <w:t>工作单位</w:t>
            </w:r>
          </w:p>
        </w:tc>
        <w:tc>
          <w:tcPr>
            <w:tcW w:w="8308" w:type="dxa"/>
            <w:gridSpan w:val="3"/>
            <w:tcBorders>
              <w:tl2br w:val="nil"/>
              <w:tr2bl w:val="nil"/>
            </w:tcBorders>
            <w:vAlign w:val="center"/>
          </w:tcPr>
          <w:p w:rsidR="00DB2216" w:rsidRPr="00E22994" w:rsidRDefault="004A4CE1" w:rsidP="0018548C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苏州</w:t>
            </w:r>
            <w:r w:rsidR="00DB2216">
              <w:rPr>
                <w:rFonts w:hint="eastAsia"/>
                <w:szCs w:val="21"/>
              </w:rPr>
              <w:t>大学</w:t>
            </w:r>
          </w:p>
        </w:tc>
      </w:tr>
      <w:tr w:rsidR="00DB2216" w:rsidRPr="00E22994" w:rsidTr="0018548C">
        <w:trPr>
          <w:gridAfter w:val="1"/>
          <w:wAfter w:w="7" w:type="dxa"/>
          <w:trHeight w:val="372"/>
          <w:jc w:val="center"/>
        </w:trPr>
        <w:tc>
          <w:tcPr>
            <w:tcW w:w="1262" w:type="dxa"/>
            <w:vMerge w:val="restart"/>
            <w:tcBorders>
              <w:tl2br w:val="nil"/>
              <w:tr2bl w:val="nil"/>
            </w:tcBorders>
            <w:vAlign w:val="center"/>
          </w:tcPr>
          <w:p w:rsidR="00DB2216" w:rsidRPr="00E22994" w:rsidRDefault="00DB2216" w:rsidP="0018548C">
            <w:pPr>
              <w:spacing w:line="240" w:lineRule="exact"/>
              <w:jc w:val="center"/>
              <w:rPr>
                <w:szCs w:val="21"/>
              </w:rPr>
            </w:pPr>
            <w:r w:rsidRPr="00E22994">
              <w:rPr>
                <w:rFonts w:hint="eastAsia"/>
                <w:szCs w:val="21"/>
              </w:rPr>
              <w:t>完成单位</w:t>
            </w:r>
          </w:p>
        </w:tc>
        <w:tc>
          <w:tcPr>
            <w:tcW w:w="8308" w:type="dxa"/>
            <w:gridSpan w:val="3"/>
            <w:vMerge w:val="restart"/>
            <w:tcBorders>
              <w:tl2br w:val="nil"/>
              <w:tr2bl w:val="nil"/>
            </w:tcBorders>
            <w:vAlign w:val="center"/>
          </w:tcPr>
          <w:p w:rsidR="00DB2216" w:rsidRPr="00E22994" w:rsidRDefault="00DB2216" w:rsidP="0018548C">
            <w:pPr>
              <w:spacing w:line="240" w:lineRule="exact"/>
              <w:jc w:val="center"/>
              <w:rPr>
                <w:szCs w:val="21"/>
              </w:rPr>
            </w:pPr>
          </w:p>
          <w:p w:rsidR="00DB2216" w:rsidRPr="00E22994" w:rsidRDefault="00DB2216" w:rsidP="0018548C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浙江大学</w:t>
            </w:r>
          </w:p>
        </w:tc>
      </w:tr>
      <w:tr w:rsidR="00DB2216" w:rsidRPr="00E22994" w:rsidTr="0018548C">
        <w:trPr>
          <w:gridAfter w:val="1"/>
          <w:wAfter w:w="7" w:type="dxa"/>
          <w:trHeight w:val="397"/>
          <w:jc w:val="center"/>
        </w:trPr>
        <w:tc>
          <w:tcPr>
            <w:tcW w:w="1262" w:type="dxa"/>
            <w:vMerge/>
            <w:tcBorders>
              <w:tl2br w:val="nil"/>
              <w:tr2bl w:val="nil"/>
            </w:tcBorders>
            <w:vAlign w:val="center"/>
          </w:tcPr>
          <w:p w:rsidR="00DB2216" w:rsidRPr="00E22994" w:rsidRDefault="00DB2216" w:rsidP="0018548C">
            <w:pPr>
              <w:spacing w:line="240" w:lineRule="exact"/>
              <w:jc w:val="center"/>
              <w:rPr>
                <w:szCs w:val="21"/>
              </w:rPr>
            </w:pPr>
          </w:p>
        </w:tc>
        <w:tc>
          <w:tcPr>
            <w:tcW w:w="8308" w:type="dxa"/>
            <w:gridSpan w:val="3"/>
            <w:vMerge/>
            <w:tcBorders>
              <w:tl2br w:val="nil"/>
              <w:tr2bl w:val="nil"/>
            </w:tcBorders>
            <w:vAlign w:val="center"/>
          </w:tcPr>
          <w:p w:rsidR="00DB2216" w:rsidRPr="00E22994" w:rsidRDefault="00DB2216" w:rsidP="0018548C">
            <w:pPr>
              <w:spacing w:line="240" w:lineRule="exact"/>
              <w:jc w:val="center"/>
              <w:rPr>
                <w:szCs w:val="21"/>
              </w:rPr>
            </w:pPr>
          </w:p>
        </w:tc>
      </w:tr>
      <w:tr w:rsidR="00DB2216" w:rsidRPr="00E22994" w:rsidTr="0018548C">
        <w:trPr>
          <w:trHeight w:val="1382"/>
          <w:jc w:val="center"/>
        </w:trPr>
        <w:tc>
          <w:tcPr>
            <w:tcW w:w="9577" w:type="dxa"/>
            <w:gridSpan w:val="5"/>
            <w:tcBorders>
              <w:tl2br w:val="nil"/>
              <w:tr2bl w:val="nil"/>
            </w:tcBorders>
          </w:tcPr>
          <w:p w:rsidR="00DB2216" w:rsidRPr="00E22994" w:rsidRDefault="004A4CE1" w:rsidP="0018548C">
            <w:pPr>
              <w:spacing w:line="240" w:lineRule="exact"/>
              <w:jc w:val="left"/>
              <w:rPr>
                <w:szCs w:val="21"/>
              </w:rPr>
            </w:pPr>
            <w:r>
              <w:t>通过体内筛选</w:t>
            </w:r>
            <w:proofErr w:type="gramStart"/>
            <w:r>
              <w:t>去泛素化</w:t>
            </w:r>
            <w:proofErr w:type="gramEnd"/>
            <w:r>
              <w:t>酶</w:t>
            </w:r>
            <w:proofErr w:type="spellStart"/>
            <w:r>
              <w:t>shRNA</w:t>
            </w:r>
            <w:proofErr w:type="spellEnd"/>
            <w:r>
              <w:t>文库，我们发现一个新的肿瘤转移抑制因子</w:t>
            </w:r>
            <w:proofErr w:type="gramStart"/>
            <w:r>
              <w:t>去泛素化</w:t>
            </w:r>
            <w:proofErr w:type="gramEnd"/>
            <w:r>
              <w:t>酶</w:t>
            </w:r>
            <w:r>
              <w:t>OTUD1</w:t>
            </w:r>
            <w:r>
              <w:t>。分子机制证明，</w:t>
            </w:r>
            <w:r>
              <w:t>OTUD1</w:t>
            </w:r>
            <w:proofErr w:type="gramStart"/>
            <w:r>
              <w:t>去泛素化</w:t>
            </w:r>
            <w:proofErr w:type="gramEnd"/>
            <w:r>
              <w:t>TGF-β</w:t>
            </w:r>
            <w:r>
              <w:t>信号通路的主要抑制蛋白</w:t>
            </w:r>
            <w:r>
              <w:t>SMDA7</w:t>
            </w:r>
            <w:r>
              <w:t>，</w:t>
            </w:r>
            <w:r>
              <w:t>OTUD1</w:t>
            </w:r>
            <w:r>
              <w:t>一方面</w:t>
            </w:r>
            <w:proofErr w:type="gramStart"/>
            <w:r>
              <w:t>去泛素</w:t>
            </w:r>
            <w:proofErr w:type="gramEnd"/>
            <w:r>
              <w:t>SMAD7</w:t>
            </w:r>
            <w:r>
              <w:t>的</w:t>
            </w:r>
            <w:r>
              <w:t>K48</w:t>
            </w:r>
            <w:proofErr w:type="gramStart"/>
            <w:r>
              <w:t>泛素化稳定</w:t>
            </w:r>
            <w:proofErr w:type="gramEnd"/>
            <w:r>
              <w:t>SMAD7</w:t>
            </w:r>
            <w:r>
              <w:t>，另一方面去除</w:t>
            </w:r>
            <w:r>
              <w:t>SMAD7</w:t>
            </w:r>
            <w:r>
              <w:t>上的</w:t>
            </w:r>
            <w:r>
              <w:t>K33</w:t>
            </w:r>
            <w:proofErr w:type="gramStart"/>
            <w:r>
              <w:t>泛素化</w:t>
            </w:r>
            <w:proofErr w:type="gramEnd"/>
            <w:r>
              <w:t>，稳定</w:t>
            </w:r>
            <w:r>
              <w:t>SMAD7-SMURF2</w:t>
            </w:r>
            <w:r>
              <w:t>复合物的形成从而促进</w:t>
            </w:r>
            <w:proofErr w:type="spellStart"/>
            <w:r>
              <w:t>TβRI</w:t>
            </w:r>
            <w:proofErr w:type="spellEnd"/>
            <w:r>
              <w:t>降解，揭示了在晚期癌症中</w:t>
            </w:r>
            <w:r>
              <w:t>OTUD1</w:t>
            </w:r>
            <w:r>
              <w:t>抑制功能的丢失导致</w:t>
            </w:r>
            <w:r>
              <w:t>TGF-β</w:t>
            </w:r>
            <w:r>
              <w:t>激活向促癌功能的转变。</w:t>
            </w:r>
            <w:r>
              <w:t>2017</w:t>
            </w:r>
            <w:r>
              <w:t>年该研究成果以申请人为第一作者发表于</w:t>
            </w:r>
            <w:proofErr w:type="gramStart"/>
            <w:r>
              <w:t>《</w:t>
            </w:r>
            <w:proofErr w:type="gramEnd"/>
            <w:r>
              <w:t>Nature Communications</w:t>
            </w:r>
          </w:p>
        </w:tc>
      </w:tr>
    </w:tbl>
    <w:p w:rsidR="00DB2216" w:rsidRPr="00E22994" w:rsidRDefault="00DB2216" w:rsidP="00DB2216">
      <w:pPr>
        <w:spacing w:line="20" w:lineRule="exact"/>
        <w:jc w:val="center"/>
        <w:rPr>
          <w:rFonts w:eastAsia="黑体"/>
          <w:b/>
          <w:sz w:val="15"/>
          <w:szCs w:val="15"/>
        </w:rPr>
      </w:pPr>
    </w:p>
    <w:p w:rsidR="00DB2216" w:rsidRDefault="00DB2216" w:rsidP="00DB2216">
      <w:pPr>
        <w:rPr>
          <w:rFonts w:hint="eastAsia"/>
        </w:rPr>
      </w:pPr>
    </w:p>
    <w:p w:rsidR="00DB2216" w:rsidRDefault="00DB2216" w:rsidP="00DB2216">
      <w:pPr>
        <w:rPr>
          <w:rFonts w:hint="eastAsia"/>
        </w:rPr>
      </w:pPr>
    </w:p>
    <w:p w:rsidR="00DB2216" w:rsidRDefault="00DB2216" w:rsidP="00DB2216">
      <w:pPr>
        <w:rPr>
          <w:rFonts w:hint="eastAsia"/>
        </w:rPr>
      </w:pPr>
    </w:p>
    <w:p w:rsidR="00DB2216" w:rsidRDefault="00DB2216" w:rsidP="00DB2216">
      <w:pPr>
        <w:rPr>
          <w:rFonts w:hint="eastAsia"/>
        </w:rPr>
      </w:pPr>
    </w:p>
    <w:p w:rsidR="00DB2216" w:rsidRDefault="00DB2216" w:rsidP="00DB2216">
      <w:pPr>
        <w:rPr>
          <w:rFonts w:hint="eastAsia"/>
        </w:rPr>
      </w:pPr>
    </w:p>
    <w:p w:rsidR="00DB2216" w:rsidRDefault="00DB2216" w:rsidP="00DB2216">
      <w:pPr>
        <w:rPr>
          <w:rFonts w:hint="eastAsia"/>
        </w:rPr>
      </w:pPr>
    </w:p>
    <w:p w:rsidR="00DB2216" w:rsidRDefault="00DB2216" w:rsidP="00DB2216">
      <w:pPr>
        <w:rPr>
          <w:rFonts w:hint="eastAsia"/>
        </w:rPr>
      </w:pPr>
    </w:p>
    <w:p w:rsidR="00DB2216" w:rsidRDefault="00DB2216" w:rsidP="00DB2216">
      <w:pPr>
        <w:rPr>
          <w:rFonts w:hint="eastAsia"/>
        </w:rPr>
      </w:pPr>
    </w:p>
    <w:p w:rsidR="00DB2216" w:rsidRDefault="00DB2216" w:rsidP="00DB2216">
      <w:pPr>
        <w:rPr>
          <w:rFonts w:hint="eastAsia"/>
        </w:rPr>
      </w:pPr>
    </w:p>
    <w:p w:rsidR="00DB2216" w:rsidRDefault="00DB2216" w:rsidP="00DB2216">
      <w:pPr>
        <w:rPr>
          <w:rFonts w:hint="eastAsia"/>
        </w:rPr>
      </w:pPr>
    </w:p>
    <w:p w:rsidR="00DB2216" w:rsidRDefault="00DB2216" w:rsidP="00DB2216">
      <w:pPr>
        <w:rPr>
          <w:rFonts w:hint="eastAsia"/>
        </w:rPr>
      </w:pPr>
    </w:p>
    <w:p w:rsidR="00DB2216" w:rsidRDefault="00DB2216" w:rsidP="00DB2216">
      <w:pPr>
        <w:rPr>
          <w:rFonts w:hint="eastAsia"/>
        </w:rPr>
      </w:pPr>
    </w:p>
    <w:p w:rsidR="00DB2216" w:rsidRDefault="00DB2216" w:rsidP="00DB2216">
      <w:pPr>
        <w:rPr>
          <w:rFonts w:hint="eastAsia"/>
        </w:rPr>
      </w:pPr>
    </w:p>
    <w:p w:rsidR="00DB2216" w:rsidRDefault="00DB2216" w:rsidP="00DB2216">
      <w:pPr>
        <w:rPr>
          <w:rFonts w:hint="eastAsia"/>
        </w:rPr>
      </w:pPr>
    </w:p>
    <w:p w:rsidR="00DB2216" w:rsidRDefault="00DB2216" w:rsidP="00DB2216">
      <w:pPr>
        <w:rPr>
          <w:rFonts w:hint="eastAsia"/>
        </w:rPr>
      </w:pPr>
    </w:p>
    <w:p w:rsidR="00DB2216" w:rsidRDefault="00DB2216" w:rsidP="00DB2216">
      <w:pPr>
        <w:rPr>
          <w:rFonts w:hint="eastAsia"/>
        </w:rPr>
      </w:pPr>
    </w:p>
    <w:p w:rsidR="00DB2216" w:rsidRDefault="00DB2216" w:rsidP="00DB2216">
      <w:pPr>
        <w:rPr>
          <w:rFonts w:hint="eastAsia"/>
        </w:rPr>
      </w:pPr>
    </w:p>
    <w:p w:rsidR="00DB2216" w:rsidRDefault="00DB2216" w:rsidP="00DB2216">
      <w:pPr>
        <w:rPr>
          <w:rFonts w:hint="eastAsia"/>
        </w:rPr>
      </w:pPr>
    </w:p>
    <w:p w:rsidR="00DB2216" w:rsidRDefault="00DB2216" w:rsidP="00DB2216">
      <w:pPr>
        <w:rPr>
          <w:rFonts w:hint="eastAsia"/>
        </w:rPr>
      </w:pPr>
    </w:p>
    <w:p w:rsidR="00DB2216" w:rsidRDefault="00DB2216" w:rsidP="00DB2216">
      <w:pPr>
        <w:rPr>
          <w:rFonts w:hint="eastAsia"/>
        </w:rPr>
      </w:pPr>
    </w:p>
    <w:p w:rsidR="00DB2216" w:rsidRDefault="00DB2216" w:rsidP="00DB2216">
      <w:pPr>
        <w:rPr>
          <w:rFonts w:hint="eastAsia"/>
        </w:rPr>
      </w:pPr>
    </w:p>
    <w:p w:rsidR="00DB2216" w:rsidRDefault="00DB2216" w:rsidP="00DB2216">
      <w:pPr>
        <w:rPr>
          <w:rFonts w:hint="eastAsia"/>
        </w:rPr>
      </w:pPr>
    </w:p>
    <w:p w:rsidR="00DB2216" w:rsidRDefault="00DB2216" w:rsidP="00DB2216">
      <w:pPr>
        <w:rPr>
          <w:rFonts w:hint="eastAsia"/>
        </w:rPr>
      </w:pPr>
    </w:p>
    <w:p w:rsidR="00DB2216" w:rsidRDefault="00DB2216" w:rsidP="00DB2216">
      <w:pPr>
        <w:rPr>
          <w:rFonts w:hint="eastAsia"/>
        </w:rPr>
      </w:pPr>
    </w:p>
    <w:p w:rsidR="00DB2216" w:rsidRDefault="00DB2216" w:rsidP="00DB2216">
      <w:pPr>
        <w:rPr>
          <w:rFonts w:hint="eastAsia"/>
        </w:rPr>
      </w:pPr>
    </w:p>
    <w:p w:rsidR="00DB2216" w:rsidRDefault="00DB2216" w:rsidP="00DB2216">
      <w:pPr>
        <w:rPr>
          <w:rFonts w:hint="eastAsia"/>
        </w:rPr>
      </w:pPr>
    </w:p>
    <w:p w:rsidR="00DB2216" w:rsidRDefault="00DB2216" w:rsidP="00DB2216">
      <w:pPr>
        <w:rPr>
          <w:rFonts w:hint="eastAsia"/>
        </w:rPr>
      </w:pPr>
    </w:p>
    <w:p w:rsidR="00DB2216" w:rsidRDefault="00DB2216" w:rsidP="00DB2216">
      <w:pPr>
        <w:rPr>
          <w:rFonts w:hint="eastAsia"/>
        </w:rPr>
      </w:pPr>
    </w:p>
    <w:p w:rsidR="00DB2216" w:rsidRDefault="00DB2216" w:rsidP="00DB2216">
      <w:pPr>
        <w:rPr>
          <w:rFonts w:hint="eastAsia"/>
        </w:rPr>
      </w:pPr>
    </w:p>
    <w:p w:rsidR="00DB2216" w:rsidRDefault="00DB2216" w:rsidP="00DB2216">
      <w:pPr>
        <w:rPr>
          <w:rFonts w:hint="eastAsia"/>
        </w:rPr>
      </w:pPr>
    </w:p>
    <w:p w:rsidR="00DB2216" w:rsidRPr="00E22994" w:rsidRDefault="00DB2216" w:rsidP="00DB2216">
      <w:pPr>
        <w:pStyle w:val="3"/>
      </w:pPr>
      <w:r w:rsidRPr="00E22994">
        <w:rPr>
          <w:rFonts w:hint="eastAsia"/>
        </w:rPr>
        <w:lastRenderedPageBreak/>
        <w:t>八</w:t>
      </w:r>
      <w:r w:rsidRPr="00E22994">
        <w:t>、</w:t>
      </w:r>
      <w:r w:rsidRPr="00E22994">
        <w:rPr>
          <w:rFonts w:hint="eastAsia"/>
        </w:rPr>
        <w:t>主要</w:t>
      </w:r>
      <w:r w:rsidRPr="00E22994">
        <w:t>完成人情况表</w:t>
      </w:r>
      <w:r w:rsidRPr="00E22994">
        <w:rPr>
          <w:rFonts w:hint="eastAsia"/>
        </w:rPr>
        <w:t>（根据实际人数自行添加此页）</w:t>
      </w:r>
    </w:p>
    <w:tbl>
      <w:tblPr>
        <w:tblW w:w="9577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57" w:type="dxa"/>
          <w:bottom w:w="28" w:type="dxa"/>
          <w:right w:w="57" w:type="dxa"/>
        </w:tblCellMar>
        <w:tblLook w:val="04A0"/>
      </w:tblPr>
      <w:tblGrid>
        <w:gridCol w:w="1262"/>
        <w:gridCol w:w="3346"/>
        <w:gridCol w:w="1276"/>
        <w:gridCol w:w="3686"/>
        <w:gridCol w:w="7"/>
      </w:tblGrid>
      <w:tr w:rsidR="00DB2216" w:rsidRPr="00E22994" w:rsidTr="0018548C">
        <w:trPr>
          <w:cantSplit/>
          <w:trHeight w:val="397"/>
          <w:jc w:val="center"/>
        </w:trPr>
        <w:tc>
          <w:tcPr>
            <w:tcW w:w="1262" w:type="dxa"/>
            <w:tcBorders>
              <w:tl2br w:val="nil"/>
              <w:tr2bl w:val="nil"/>
            </w:tcBorders>
            <w:vAlign w:val="center"/>
          </w:tcPr>
          <w:p w:rsidR="00DB2216" w:rsidRPr="00E22994" w:rsidRDefault="00DB2216" w:rsidP="0018548C">
            <w:pPr>
              <w:spacing w:line="240" w:lineRule="exact"/>
              <w:jc w:val="center"/>
              <w:rPr>
                <w:szCs w:val="21"/>
              </w:rPr>
            </w:pPr>
            <w:r w:rsidRPr="00E22994">
              <w:rPr>
                <w:rFonts w:hint="eastAsia"/>
                <w:szCs w:val="21"/>
              </w:rPr>
              <w:t>姓</w:t>
            </w:r>
            <w:r w:rsidRPr="00E22994">
              <w:rPr>
                <w:szCs w:val="21"/>
              </w:rPr>
              <w:t xml:space="preserve">    </w:t>
            </w:r>
            <w:r w:rsidRPr="00E22994">
              <w:rPr>
                <w:rFonts w:hint="eastAsia"/>
                <w:szCs w:val="21"/>
              </w:rPr>
              <w:t>名</w:t>
            </w:r>
          </w:p>
        </w:tc>
        <w:tc>
          <w:tcPr>
            <w:tcW w:w="3346" w:type="dxa"/>
            <w:tcBorders>
              <w:tl2br w:val="nil"/>
              <w:tr2bl w:val="nil"/>
            </w:tcBorders>
            <w:vAlign w:val="center"/>
          </w:tcPr>
          <w:p w:rsidR="00DB2216" w:rsidRPr="00E22994" w:rsidRDefault="004A4CE1" w:rsidP="0018548C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金珂</w:t>
            </w:r>
          </w:p>
        </w:tc>
        <w:tc>
          <w:tcPr>
            <w:tcW w:w="1276" w:type="dxa"/>
            <w:tcBorders>
              <w:tl2br w:val="nil"/>
              <w:tr2bl w:val="nil"/>
            </w:tcBorders>
            <w:vAlign w:val="center"/>
          </w:tcPr>
          <w:p w:rsidR="00DB2216" w:rsidRPr="00E22994" w:rsidRDefault="00DB2216" w:rsidP="0018548C">
            <w:pPr>
              <w:spacing w:line="240" w:lineRule="exact"/>
              <w:jc w:val="center"/>
              <w:rPr>
                <w:szCs w:val="21"/>
              </w:rPr>
            </w:pPr>
            <w:r w:rsidRPr="00E22994">
              <w:rPr>
                <w:rFonts w:hint="eastAsia"/>
                <w:szCs w:val="21"/>
              </w:rPr>
              <w:t>排名</w:t>
            </w:r>
          </w:p>
        </w:tc>
        <w:tc>
          <w:tcPr>
            <w:tcW w:w="3693" w:type="dxa"/>
            <w:gridSpan w:val="2"/>
            <w:tcBorders>
              <w:tl2br w:val="nil"/>
              <w:tr2bl w:val="nil"/>
            </w:tcBorders>
            <w:vAlign w:val="center"/>
          </w:tcPr>
          <w:p w:rsidR="00DB2216" w:rsidRPr="00E22994" w:rsidRDefault="004A4CE1" w:rsidP="0018548C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4</w:t>
            </w:r>
          </w:p>
        </w:tc>
      </w:tr>
      <w:tr w:rsidR="00DB2216" w:rsidRPr="00E22994" w:rsidTr="0018548C">
        <w:trPr>
          <w:trHeight w:val="397"/>
          <w:jc w:val="center"/>
        </w:trPr>
        <w:tc>
          <w:tcPr>
            <w:tcW w:w="1262" w:type="dxa"/>
            <w:tcBorders>
              <w:tl2br w:val="nil"/>
              <w:tr2bl w:val="nil"/>
            </w:tcBorders>
            <w:vAlign w:val="center"/>
          </w:tcPr>
          <w:p w:rsidR="00DB2216" w:rsidRPr="00E22994" w:rsidRDefault="00DB2216" w:rsidP="0018548C">
            <w:pPr>
              <w:spacing w:line="240" w:lineRule="exact"/>
              <w:jc w:val="center"/>
              <w:rPr>
                <w:szCs w:val="21"/>
              </w:rPr>
            </w:pPr>
            <w:r w:rsidRPr="00E22994">
              <w:rPr>
                <w:rFonts w:hint="eastAsia"/>
                <w:szCs w:val="21"/>
              </w:rPr>
              <w:t>技术职称</w:t>
            </w:r>
          </w:p>
        </w:tc>
        <w:tc>
          <w:tcPr>
            <w:tcW w:w="8315" w:type="dxa"/>
            <w:gridSpan w:val="4"/>
            <w:tcBorders>
              <w:tl2br w:val="nil"/>
              <w:tr2bl w:val="nil"/>
            </w:tcBorders>
            <w:vAlign w:val="center"/>
          </w:tcPr>
          <w:p w:rsidR="00DB2216" w:rsidRPr="00E22994" w:rsidRDefault="009F3389" w:rsidP="0018548C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副研究员</w:t>
            </w:r>
          </w:p>
        </w:tc>
      </w:tr>
      <w:tr w:rsidR="00DB2216" w:rsidRPr="00E22994" w:rsidTr="0018548C">
        <w:trPr>
          <w:gridAfter w:val="1"/>
          <w:wAfter w:w="7" w:type="dxa"/>
          <w:trHeight w:val="397"/>
          <w:jc w:val="center"/>
        </w:trPr>
        <w:tc>
          <w:tcPr>
            <w:tcW w:w="1262" w:type="dxa"/>
            <w:tcBorders>
              <w:tl2br w:val="nil"/>
              <w:tr2bl w:val="nil"/>
            </w:tcBorders>
            <w:vAlign w:val="center"/>
          </w:tcPr>
          <w:p w:rsidR="00DB2216" w:rsidRPr="00E22994" w:rsidRDefault="00DB2216" w:rsidP="0018548C">
            <w:pPr>
              <w:spacing w:line="240" w:lineRule="exact"/>
              <w:jc w:val="center"/>
              <w:rPr>
                <w:szCs w:val="21"/>
              </w:rPr>
            </w:pPr>
            <w:r w:rsidRPr="00E22994">
              <w:rPr>
                <w:rFonts w:hint="eastAsia"/>
                <w:szCs w:val="21"/>
              </w:rPr>
              <w:t>工作单位</w:t>
            </w:r>
          </w:p>
        </w:tc>
        <w:tc>
          <w:tcPr>
            <w:tcW w:w="8308" w:type="dxa"/>
            <w:gridSpan w:val="3"/>
            <w:tcBorders>
              <w:tl2br w:val="nil"/>
              <w:tr2bl w:val="nil"/>
            </w:tcBorders>
            <w:vAlign w:val="center"/>
          </w:tcPr>
          <w:p w:rsidR="00DB2216" w:rsidRPr="00E22994" w:rsidRDefault="009F3389" w:rsidP="0018548C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华西医院</w:t>
            </w:r>
          </w:p>
        </w:tc>
      </w:tr>
      <w:tr w:rsidR="00DB2216" w:rsidRPr="00E22994" w:rsidTr="0018548C">
        <w:trPr>
          <w:gridAfter w:val="1"/>
          <w:wAfter w:w="7" w:type="dxa"/>
          <w:trHeight w:val="372"/>
          <w:jc w:val="center"/>
        </w:trPr>
        <w:tc>
          <w:tcPr>
            <w:tcW w:w="1262" w:type="dxa"/>
            <w:vMerge w:val="restart"/>
            <w:tcBorders>
              <w:tl2br w:val="nil"/>
              <w:tr2bl w:val="nil"/>
            </w:tcBorders>
            <w:vAlign w:val="center"/>
          </w:tcPr>
          <w:p w:rsidR="00DB2216" w:rsidRPr="00E22994" w:rsidRDefault="00DB2216" w:rsidP="0018548C">
            <w:pPr>
              <w:spacing w:line="240" w:lineRule="exact"/>
              <w:jc w:val="center"/>
              <w:rPr>
                <w:szCs w:val="21"/>
              </w:rPr>
            </w:pPr>
            <w:r w:rsidRPr="00E22994">
              <w:rPr>
                <w:rFonts w:hint="eastAsia"/>
                <w:szCs w:val="21"/>
              </w:rPr>
              <w:t>完成单位</w:t>
            </w:r>
          </w:p>
        </w:tc>
        <w:tc>
          <w:tcPr>
            <w:tcW w:w="8308" w:type="dxa"/>
            <w:gridSpan w:val="3"/>
            <w:vMerge w:val="restart"/>
            <w:tcBorders>
              <w:tl2br w:val="nil"/>
              <w:tr2bl w:val="nil"/>
            </w:tcBorders>
            <w:vAlign w:val="center"/>
          </w:tcPr>
          <w:p w:rsidR="00DB2216" w:rsidRPr="00E22994" w:rsidRDefault="00DB2216" w:rsidP="0018548C">
            <w:pPr>
              <w:spacing w:line="240" w:lineRule="exact"/>
              <w:jc w:val="center"/>
              <w:rPr>
                <w:szCs w:val="21"/>
              </w:rPr>
            </w:pPr>
          </w:p>
          <w:p w:rsidR="00DB2216" w:rsidRPr="00E22994" w:rsidRDefault="00DB2216" w:rsidP="0018548C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浙江大学</w:t>
            </w:r>
          </w:p>
        </w:tc>
      </w:tr>
      <w:tr w:rsidR="00DB2216" w:rsidRPr="00E22994" w:rsidTr="0018548C">
        <w:trPr>
          <w:gridAfter w:val="1"/>
          <w:wAfter w:w="7" w:type="dxa"/>
          <w:trHeight w:val="397"/>
          <w:jc w:val="center"/>
        </w:trPr>
        <w:tc>
          <w:tcPr>
            <w:tcW w:w="1262" w:type="dxa"/>
            <w:vMerge/>
            <w:tcBorders>
              <w:tl2br w:val="nil"/>
              <w:tr2bl w:val="nil"/>
            </w:tcBorders>
            <w:vAlign w:val="center"/>
          </w:tcPr>
          <w:p w:rsidR="00DB2216" w:rsidRPr="00E22994" w:rsidRDefault="00DB2216" w:rsidP="0018548C">
            <w:pPr>
              <w:spacing w:line="240" w:lineRule="exact"/>
              <w:jc w:val="center"/>
              <w:rPr>
                <w:szCs w:val="21"/>
              </w:rPr>
            </w:pPr>
          </w:p>
        </w:tc>
        <w:tc>
          <w:tcPr>
            <w:tcW w:w="8308" w:type="dxa"/>
            <w:gridSpan w:val="3"/>
            <w:vMerge/>
            <w:tcBorders>
              <w:tl2br w:val="nil"/>
              <w:tr2bl w:val="nil"/>
            </w:tcBorders>
            <w:vAlign w:val="center"/>
          </w:tcPr>
          <w:p w:rsidR="00DB2216" w:rsidRPr="00E22994" w:rsidRDefault="00DB2216" w:rsidP="0018548C">
            <w:pPr>
              <w:spacing w:line="240" w:lineRule="exact"/>
              <w:jc w:val="center"/>
              <w:rPr>
                <w:szCs w:val="21"/>
              </w:rPr>
            </w:pPr>
          </w:p>
        </w:tc>
      </w:tr>
      <w:tr w:rsidR="00DB2216" w:rsidRPr="00E22994" w:rsidTr="0018548C">
        <w:trPr>
          <w:trHeight w:val="1382"/>
          <w:jc w:val="center"/>
        </w:trPr>
        <w:tc>
          <w:tcPr>
            <w:tcW w:w="9577" w:type="dxa"/>
            <w:gridSpan w:val="5"/>
            <w:tcBorders>
              <w:tl2br w:val="nil"/>
              <w:tr2bl w:val="nil"/>
            </w:tcBorders>
          </w:tcPr>
          <w:p w:rsidR="009F3389" w:rsidRPr="009F3389" w:rsidRDefault="009F3389" w:rsidP="009F3389">
            <w:pPr>
              <w:spacing w:line="240" w:lineRule="exact"/>
              <w:jc w:val="left"/>
            </w:pPr>
            <w:r w:rsidRPr="009F3389">
              <w:rPr>
                <w:rFonts w:hint="eastAsia"/>
              </w:rPr>
              <w:t>在本项目执行过程中，建立并优化了乳腺癌的动物转移模型，如乳腺癌的心脏注射血道转移模型，尾静脉注射血道转移模型；乳腺癌的原位乳头注射（</w:t>
            </w:r>
            <w:r w:rsidRPr="009F3389">
              <w:t>nipple injection</w:t>
            </w:r>
            <w:r w:rsidRPr="009F3389">
              <w:rPr>
                <w:rFonts w:hint="eastAsia"/>
              </w:rPr>
              <w:t>）转移模型；乳腺癌的</w:t>
            </w:r>
            <w:r w:rsidRPr="009F3389">
              <w:t>乳腺脂肪垫</w:t>
            </w:r>
            <w:r w:rsidRPr="009F3389">
              <w:rPr>
                <w:rFonts w:hint="eastAsia"/>
              </w:rPr>
              <w:t>（</w:t>
            </w:r>
            <w:r w:rsidRPr="009F3389">
              <w:t>mammary fat pad</w:t>
            </w:r>
            <w:r w:rsidRPr="009F3389">
              <w:rPr>
                <w:rFonts w:hint="eastAsia"/>
              </w:rPr>
              <w:t>）转移模型。完善了转移过程中细胞的标记跟踪（如</w:t>
            </w:r>
            <w:r w:rsidRPr="009F3389">
              <w:rPr>
                <w:rFonts w:hint="eastAsia"/>
              </w:rPr>
              <w:t>GFP</w:t>
            </w:r>
            <w:r w:rsidRPr="009F3389">
              <w:rPr>
                <w:rFonts w:hint="eastAsia"/>
              </w:rPr>
              <w:t>与</w:t>
            </w:r>
            <w:proofErr w:type="spellStart"/>
            <w:r w:rsidRPr="009F3389">
              <w:t>luciferase</w:t>
            </w:r>
            <w:proofErr w:type="spellEnd"/>
            <w:r w:rsidRPr="009F3389">
              <w:rPr>
                <w:rFonts w:hint="eastAsia"/>
              </w:rPr>
              <w:t>的双标记）及转移细胞的体内体外筛选及分析。参与了转移组织的表型分析，特别是临床样本的相关靶点分析。建立了一系列</w:t>
            </w:r>
            <w:proofErr w:type="gramStart"/>
            <w:r w:rsidRPr="009F3389">
              <w:rPr>
                <w:rFonts w:hint="eastAsia"/>
              </w:rPr>
              <w:t>转移性稳转细胞株</w:t>
            </w:r>
            <w:proofErr w:type="gramEnd"/>
            <w:r w:rsidRPr="009F3389">
              <w:rPr>
                <w:rFonts w:hint="eastAsia"/>
              </w:rPr>
              <w:t>并参与了部分乳腺癌转移相关机制的研究。</w:t>
            </w:r>
          </w:p>
          <w:p w:rsidR="00DB2216" w:rsidRPr="009F3389" w:rsidRDefault="00DB2216" w:rsidP="0018548C">
            <w:pPr>
              <w:spacing w:line="240" w:lineRule="exact"/>
              <w:jc w:val="left"/>
              <w:rPr>
                <w:szCs w:val="21"/>
              </w:rPr>
            </w:pPr>
          </w:p>
        </w:tc>
      </w:tr>
    </w:tbl>
    <w:p w:rsidR="00DB2216" w:rsidRPr="00E22994" w:rsidRDefault="00DB2216" w:rsidP="00DB2216">
      <w:pPr>
        <w:spacing w:line="20" w:lineRule="exact"/>
        <w:jc w:val="center"/>
        <w:rPr>
          <w:rFonts w:eastAsia="黑体"/>
          <w:b/>
          <w:sz w:val="15"/>
          <w:szCs w:val="15"/>
        </w:rPr>
      </w:pPr>
    </w:p>
    <w:p w:rsidR="00DB2216" w:rsidRPr="00DB2216" w:rsidRDefault="00DB2216" w:rsidP="00DB2216">
      <w:pPr>
        <w:rPr>
          <w:rFonts w:hint="eastAsia"/>
        </w:rPr>
      </w:pPr>
    </w:p>
    <w:p w:rsidR="00DB2216" w:rsidRDefault="00DB2216" w:rsidP="00DB2216">
      <w:pPr>
        <w:rPr>
          <w:rFonts w:hint="eastAsia"/>
        </w:rPr>
      </w:pPr>
    </w:p>
    <w:p w:rsidR="00DB2216" w:rsidRDefault="00DB2216" w:rsidP="00DB2216">
      <w:pPr>
        <w:rPr>
          <w:rFonts w:hint="eastAsia"/>
        </w:rPr>
      </w:pPr>
    </w:p>
    <w:p w:rsidR="00DB2216" w:rsidRDefault="00DB2216" w:rsidP="00DB2216">
      <w:pPr>
        <w:rPr>
          <w:rFonts w:hint="eastAsia"/>
        </w:rPr>
      </w:pPr>
    </w:p>
    <w:p w:rsidR="00DB2216" w:rsidRDefault="00DB2216" w:rsidP="00DB2216">
      <w:pPr>
        <w:rPr>
          <w:rFonts w:hint="eastAsia"/>
        </w:rPr>
      </w:pPr>
    </w:p>
    <w:p w:rsidR="00DB2216" w:rsidRDefault="00DB2216" w:rsidP="00DB2216">
      <w:pPr>
        <w:rPr>
          <w:rFonts w:hint="eastAsia"/>
        </w:rPr>
      </w:pPr>
    </w:p>
    <w:p w:rsidR="00DB2216" w:rsidRDefault="00DB2216" w:rsidP="00DB2216">
      <w:pPr>
        <w:rPr>
          <w:rFonts w:hint="eastAsia"/>
        </w:rPr>
      </w:pPr>
    </w:p>
    <w:p w:rsidR="00DB2216" w:rsidRPr="00DB2216" w:rsidRDefault="00DB2216" w:rsidP="00DB2216">
      <w:pPr>
        <w:rPr>
          <w:rFonts w:hint="eastAsia"/>
        </w:rPr>
      </w:pPr>
    </w:p>
    <w:p w:rsidR="00DB2216" w:rsidRDefault="00DB2216" w:rsidP="00DB2216">
      <w:pPr>
        <w:rPr>
          <w:rFonts w:hint="eastAsia"/>
        </w:rPr>
      </w:pPr>
    </w:p>
    <w:p w:rsidR="00DB2216" w:rsidRDefault="00DB2216" w:rsidP="00DB2216">
      <w:pPr>
        <w:rPr>
          <w:rFonts w:hint="eastAsia"/>
        </w:rPr>
      </w:pPr>
    </w:p>
    <w:p w:rsidR="00DB2216" w:rsidRDefault="00DB2216" w:rsidP="00DB2216">
      <w:pPr>
        <w:rPr>
          <w:rFonts w:hint="eastAsia"/>
        </w:rPr>
      </w:pPr>
    </w:p>
    <w:p w:rsidR="00DB2216" w:rsidRDefault="00DB2216" w:rsidP="00DB2216">
      <w:pPr>
        <w:rPr>
          <w:rFonts w:hint="eastAsia"/>
        </w:rPr>
      </w:pPr>
    </w:p>
    <w:p w:rsidR="00DB2216" w:rsidRDefault="00DB2216" w:rsidP="00DB2216">
      <w:pPr>
        <w:rPr>
          <w:rFonts w:hint="eastAsia"/>
        </w:rPr>
      </w:pPr>
    </w:p>
    <w:p w:rsidR="00DB2216" w:rsidRDefault="00DB2216" w:rsidP="00DB2216">
      <w:pPr>
        <w:rPr>
          <w:rFonts w:hint="eastAsia"/>
        </w:rPr>
      </w:pPr>
    </w:p>
    <w:p w:rsidR="00DB2216" w:rsidRDefault="00DB2216" w:rsidP="00DB2216">
      <w:pPr>
        <w:rPr>
          <w:rFonts w:hint="eastAsia"/>
        </w:rPr>
      </w:pPr>
    </w:p>
    <w:p w:rsidR="00DB2216" w:rsidRDefault="00DB2216" w:rsidP="00DB2216">
      <w:pPr>
        <w:rPr>
          <w:rFonts w:hint="eastAsia"/>
        </w:rPr>
      </w:pPr>
    </w:p>
    <w:p w:rsidR="00DB2216" w:rsidRDefault="00DB2216" w:rsidP="00DB2216">
      <w:pPr>
        <w:rPr>
          <w:rFonts w:hint="eastAsia"/>
        </w:rPr>
      </w:pPr>
    </w:p>
    <w:p w:rsidR="00DB2216" w:rsidRDefault="00DB2216" w:rsidP="00DB2216">
      <w:pPr>
        <w:rPr>
          <w:rFonts w:hint="eastAsia"/>
        </w:rPr>
      </w:pPr>
    </w:p>
    <w:p w:rsidR="00DB2216" w:rsidRDefault="00DB2216" w:rsidP="00DB2216">
      <w:pPr>
        <w:rPr>
          <w:rFonts w:hint="eastAsia"/>
        </w:rPr>
      </w:pPr>
    </w:p>
    <w:p w:rsidR="00DB2216" w:rsidRDefault="00DB2216" w:rsidP="00DB2216">
      <w:pPr>
        <w:rPr>
          <w:rFonts w:hint="eastAsia"/>
        </w:rPr>
      </w:pPr>
    </w:p>
    <w:p w:rsidR="00DB2216" w:rsidRDefault="00DB2216" w:rsidP="00DB2216">
      <w:pPr>
        <w:rPr>
          <w:rFonts w:hint="eastAsia"/>
        </w:rPr>
      </w:pPr>
    </w:p>
    <w:p w:rsidR="00DB2216" w:rsidRDefault="00DB2216" w:rsidP="00DB2216">
      <w:pPr>
        <w:rPr>
          <w:rFonts w:hint="eastAsia"/>
        </w:rPr>
      </w:pPr>
    </w:p>
    <w:p w:rsidR="00DB2216" w:rsidRDefault="00DB2216" w:rsidP="00DB2216">
      <w:pPr>
        <w:rPr>
          <w:rFonts w:hint="eastAsia"/>
        </w:rPr>
      </w:pPr>
    </w:p>
    <w:p w:rsidR="00DB2216" w:rsidRDefault="00DB2216" w:rsidP="00DB2216">
      <w:pPr>
        <w:rPr>
          <w:rFonts w:hint="eastAsia"/>
        </w:rPr>
      </w:pPr>
    </w:p>
    <w:p w:rsidR="00DB2216" w:rsidRDefault="00DB2216" w:rsidP="00DB2216">
      <w:pPr>
        <w:rPr>
          <w:rFonts w:hint="eastAsia"/>
        </w:rPr>
      </w:pPr>
    </w:p>
    <w:p w:rsidR="00DB2216" w:rsidRDefault="00DB2216" w:rsidP="00DB2216">
      <w:pPr>
        <w:rPr>
          <w:rFonts w:hint="eastAsia"/>
        </w:rPr>
      </w:pPr>
    </w:p>
    <w:p w:rsidR="00DB2216" w:rsidRDefault="00DB2216" w:rsidP="00DB2216">
      <w:pPr>
        <w:rPr>
          <w:rFonts w:hint="eastAsia"/>
        </w:rPr>
      </w:pPr>
    </w:p>
    <w:p w:rsidR="00DB2216" w:rsidRDefault="00DB2216" w:rsidP="00DB2216">
      <w:pPr>
        <w:rPr>
          <w:rFonts w:hint="eastAsia"/>
        </w:rPr>
      </w:pPr>
    </w:p>
    <w:p w:rsidR="00DB2216" w:rsidRDefault="00DB2216" w:rsidP="00DB2216">
      <w:pPr>
        <w:rPr>
          <w:rFonts w:hint="eastAsia"/>
        </w:rPr>
      </w:pPr>
    </w:p>
    <w:p w:rsidR="00DB2216" w:rsidRDefault="00DB2216" w:rsidP="00DB2216">
      <w:pPr>
        <w:rPr>
          <w:rFonts w:hint="eastAsia"/>
        </w:rPr>
      </w:pPr>
    </w:p>
    <w:p w:rsidR="00DB2216" w:rsidRPr="00E22994" w:rsidRDefault="00DB2216" w:rsidP="00DB2216">
      <w:pPr>
        <w:pStyle w:val="3"/>
      </w:pPr>
      <w:r w:rsidRPr="00E22994">
        <w:rPr>
          <w:rFonts w:hint="eastAsia"/>
        </w:rPr>
        <w:lastRenderedPageBreak/>
        <w:t>八</w:t>
      </w:r>
      <w:r w:rsidRPr="00E22994">
        <w:t>、</w:t>
      </w:r>
      <w:r w:rsidRPr="00E22994">
        <w:rPr>
          <w:rFonts w:hint="eastAsia"/>
        </w:rPr>
        <w:t>主要</w:t>
      </w:r>
      <w:r w:rsidRPr="00E22994">
        <w:t>完成人情况表</w:t>
      </w:r>
      <w:r w:rsidRPr="00E22994">
        <w:rPr>
          <w:rFonts w:hint="eastAsia"/>
        </w:rPr>
        <w:t>（根据实际人数自行添加此页）</w:t>
      </w:r>
    </w:p>
    <w:tbl>
      <w:tblPr>
        <w:tblW w:w="9577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57" w:type="dxa"/>
          <w:bottom w:w="28" w:type="dxa"/>
          <w:right w:w="57" w:type="dxa"/>
        </w:tblCellMar>
        <w:tblLook w:val="04A0"/>
      </w:tblPr>
      <w:tblGrid>
        <w:gridCol w:w="1262"/>
        <w:gridCol w:w="3346"/>
        <w:gridCol w:w="1276"/>
        <w:gridCol w:w="3686"/>
        <w:gridCol w:w="7"/>
      </w:tblGrid>
      <w:tr w:rsidR="00DB2216" w:rsidRPr="00E22994" w:rsidTr="0018548C">
        <w:trPr>
          <w:cantSplit/>
          <w:trHeight w:val="397"/>
          <w:jc w:val="center"/>
        </w:trPr>
        <w:tc>
          <w:tcPr>
            <w:tcW w:w="1262" w:type="dxa"/>
            <w:tcBorders>
              <w:tl2br w:val="nil"/>
              <w:tr2bl w:val="nil"/>
            </w:tcBorders>
            <w:vAlign w:val="center"/>
          </w:tcPr>
          <w:p w:rsidR="00DB2216" w:rsidRPr="00E22994" w:rsidRDefault="00DB2216" w:rsidP="0018548C">
            <w:pPr>
              <w:spacing w:line="240" w:lineRule="exact"/>
              <w:jc w:val="center"/>
              <w:rPr>
                <w:szCs w:val="21"/>
              </w:rPr>
            </w:pPr>
            <w:r w:rsidRPr="00E22994">
              <w:rPr>
                <w:rFonts w:hint="eastAsia"/>
                <w:szCs w:val="21"/>
              </w:rPr>
              <w:t>姓</w:t>
            </w:r>
            <w:r w:rsidRPr="00E22994">
              <w:rPr>
                <w:szCs w:val="21"/>
              </w:rPr>
              <w:t xml:space="preserve">    </w:t>
            </w:r>
            <w:r w:rsidRPr="00E22994">
              <w:rPr>
                <w:rFonts w:hint="eastAsia"/>
                <w:szCs w:val="21"/>
              </w:rPr>
              <w:t>名</w:t>
            </w:r>
          </w:p>
        </w:tc>
        <w:tc>
          <w:tcPr>
            <w:tcW w:w="3346" w:type="dxa"/>
            <w:tcBorders>
              <w:tl2br w:val="nil"/>
              <w:tr2bl w:val="nil"/>
            </w:tcBorders>
            <w:vAlign w:val="center"/>
          </w:tcPr>
          <w:p w:rsidR="00DB2216" w:rsidRPr="00E22994" w:rsidRDefault="009F3389" w:rsidP="0018548C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范瑶</w:t>
            </w:r>
          </w:p>
        </w:tc>
        <w:tc>
          <w:tcPr>
            <w:tcW w:w="1276" w:type="dxa"/>
            <w:tcBorders>
              <w:tl2br w:val="nil"/>
              <w:tr2bl w:val="nil"/>
            </w:tcBorders>
            <w:vAlign w:val="center"/>
          </w:tcPr>
          <w:p w:rsidR="00DB2216" w:rsidRPr="00E22994" w:rsidRDefault="00DB2216" w:rsidP="0018548C">
            <w:pPr>
              <w:spacing w:line="240" w:lineRule="exact"/>
              <w:jc w:val="center"/>
              <w:rPr>
                <w:szCs w:val="21"/>
              </w:rPr>
            </w:pPr>
            <w:r w:rsidRPr="00E22994">
              <w:rPr>
                <w:rFonts w:hint="eastAsia"/>
                <w:szCs w:val="21"/>
              </w:rPr>
              <w:t>排名</w:t>
            </w:r>
          </w:p>
        </w:tc>
        <w:tc>
          <w:tcPr>
            <w:tcW w:w="3693" w:type="dxa"/>
            <w:gridSpan w:val="2"/>
            <w:tcBorders>
              <w:tl2br w:val="nil"/>
              <w:tr2bl w:val="nil"/>
            </w:tcBorders>
            <w:vAlign w:val="center"/>
          </w:tcPr>
          <w:p w:rsidR="00DB2216" w:rsidRPr="00E22994" w:rsidRDefault="009F3389" w:rsidP="0018548C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5</w:t>
            </w:r>
          </w:p>
        </w:tc>
      </w:tr>
      <w:tr w:rsidR="00DB2216" w:rsidRPr="00E22994" w:rsidTr="0018548C">
        <w:trPr>
          <w:trHeight w:val="397"/>
          <w:jc w:val="center"/>
        </w:trPr>
        <w:tc>
          <w:tcPr>
            <w:tcW w:w="1262" w:type="dxa"/>
            <w:tcBorders>
              <w:tl2br w:val="nil"/>
              <w:tr2bl w:val="nil"/>
            </w:tcBorders>
            <w:vAlign w:val="center"/>
          </w:tcPr>
          <w:p w:rsidR="00DB2216" w:rsidRPr="00E22994" w:rsidRDefault="00DB2216" w:rsidP="0018548C">
            <w:pPr>
              <w:spacing w:line="240" w:lineRule="exact"/>
              <w:jc w:val="center"/>
              <w:rPr>
                <w:szCs w:val="21"/>
              </w:rPr>
            </w:pPr>
            <w:r w:rsidRPr="00E22994">
              <w:rPr>
                <w:rFonts w:hint="eastAsia"/>
                <w:szCs w:val="21"/>
              </w:rPr>
              <w:t>技术职称</w:t>
            </w:r>
          </w:p>
        </w:tc>
        <w:tc>
          <w:tcPr>
            <w:tcW w:w="8315" w:type="dxa"/>
            <w:gridSpan w:val="4"/>
            <w:tcBorders>
              <w:tl2br w:val="nil"/>
              <w:tr2bl w:val="nil"/>
            </w:tcBorders>
            <w:vAlign w:val="center"/>
          </w:tcPr>
          <w:p w:rsidR="00DB2216" w:rsidRPr="00E22994" w:rsidRDefault="009F3389" w:rsidP="0018548C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无</w:t>
            </w:r>
          </w:p>
        </w:tc>
      </w:tr>
      <w:tr w:rsidR="00DB2216" w:rsidRPr="00E22994" w:rsidTr="0018548C">
        <w:trPr>
          <w:gridAfter w:val="1"/>
          <w:wAfter w:w="7" w:type="dxa"/>
          <w:trHeight w:val="397"/>
          <w:jc w:val="center"/>
        </w:trPr>
        <w:tc>
          <w:tcPr>
            <w:tcW w:w="1262" w:type="dxa"/>
            <w:tcBorders>
              <w:tl2br w:val="nil"/>
              <w:tr2bl w:val="nil"/>
            </w:tcBorders>
            <w:vAlign w:val="center"/>
          </w:tcPr>
          <w:p w:rsidR="00DB2216" w:rsidRPr="00E22994" w:rsidRDefault="00DB2216" w:rsidP="0018548C">
            <w:pPr>
              <w:spacing w:line="240" w:lineRule="exact"/>
              <w:jc w:val="center"/>
              <w:rPr>
                <w:szCs w:val="21"/>
              </w:rPr>
            </w:pPr>
            <w:r w:rsidRPr="00E22994">
              <w:rPr>
                <w:rFonts w:hint="eastAsia"/>
                <w:szCs w:val="21"/>
              </w:rPr>
              <w:t>工作单位</w:t>
            </w:r>
          </w:p>
        </w:tc>
        <w:tc>
          <w:tcPr>
            <w:tcW w:w="8308" w:type="dxa"/>
            <w:gridSpan w:val="3"/>
            <w:tcBorders>
              <w:tl2br w:val="nil"/>
              <w:tr2bl w:val="nil"/>
            </w:tcBorders>
            <w:vAlign w:val="center"/>
          </w:tcPr>
          <w:p w:rsidR="00DB2216" w:rsidRPr="00E22994" w:rsidRDefault="00DB2216" w:rsidP="0018548C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浙江大学</w:t>
            </w:r>
          </w:p>
        </w:tc>
      </w:tr>
      <w:tr w:rsidR="00DB2216" w:rsidRPr="00E22994" w:rsidTr="0018548C">
        <w:trPr>
          <w:gridAfter w:val="1"/>
          <w:wAfter w:w="7" w:type="dxa"/>
          <w:trHeight w:val="372"/>
          <w:jc w:val="center"/>
        </w:trPr>
        <w:tc>
          <w:tcPr>
            <w:tcW w:w="1262" w:type="dxa"/>
            <w:vMerge w:val="restart"/>
            <w:tcBorders>
              <w:tl2br w:val="nil"/>
              <w:tr2bl w:val="nil"/>
            </w:tcBorders>
            <w:vAlign w:val="center"/>
          </w:tcPr>
          <w:p w:rsidR="00DB2216" w:rsidRPr="00E22994" w:rsidRDefault="00DB2216" w:rsidP="0018548C">
            <w:pPr>
              <w:spacing w:line="240" w:lineRule="exact"/>
              <w:jc w:val="center"/>
              <w:rPr>
                <w:szCs w:val="21"/>
              </w:rPr>
            </w:pPr>
            <w:r w:rsidRPr="00E22994">
              <w:rPr>
                <w:rFonts w:hint="eastAsia"/>
                <w:szCs w:val="21"/>
              </w:rPr>
              <w:t>完成单位</w:t>
            </w:r>
          </w:p>
        </w:tc>
        <w:tc>
          <w:tcPr>
            <w:tcW w:w="8308" w:type="dxa"/>
            <w:gridSpan w:val="3"/>
            <w:vMerge w:val="restart"/>
            <w:tcBorders>
              <w:tl2br w:val="nil"/>
              <w:tr2bl w:val="nil"/>
            </w:tcBorders>
            <w:vAlign w:val="center"/>
          </w:tcPr>
          <w:p w:rsidR="00DB2216" w:rsidRPr="00E22994" w:rsidRDefault="00DB2216" w:rsidP="0018548C">
            <w:pPr>
              <w:spacing w:line="240" w:lineRule="exact"/>
              <w:jc w:val="center"/>
              <w:rPr>
                <w:szCs w:val="21"/>
              </w:rPr>
            </w:pPr>
          </w:p>
          <w:p w:rsidR="00DB2216" w:rsidRPr="00E22994" w:rsidRDefault="00DB2216" w:rsidP="0018548C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浙江大学</w:t>
            </w:r>
          </w:p>
        </w:tc>
      </w:tr>
      <w:tr w:rsidR="00DB2216" w:rsidRPr="00E22994" w:rsidTr="0018548C">
        <w:trPr>
          <w:gridAfter w:val="1"/>
          <w:wAfter w:w="7" w:type="dxa"/>
          <w:trHeight w:val="397"/>
          <w:jc w:val="center"/>
        </w:trPr>
        <w:tc>
          <w:tcPr>
            <w:tcW w:w="1262" w:type="dxa"/>
            <w:vMerge/>
            <w:tcBorders>
              <w:tl2br w:val="nil"/>
              <w:tr2bl w:val="nil"/>
            </w:tcBorders>
            <w:vAlign w:val="center"/>
          </w:tcPr>
          <w:p w:rsidR="00DB2216" w:rsidRPr="00E22994" w:rsidRDefault="00DB2216" w:rsidP="0018548C">
            <w:pPr>
              <w:spacing w:line="240" w:lineRule="exact"/>
              <w:jc w:val="center"/>
              <w:rPr>
                <w:szCs w:val="21"/>
              </w:rPr>
            </w:pPr>
          </w:p>
        </w:tc>
        <w:tc>
          <w:tcPr>
            <w:tcW w:w="8308" w:type="dxa"/>
            <w:gridSpan w:val="3"/>
            <w:vMerge/>
            <w:tcBorders>
              <w:tl2br w:val="nil"/>
              <w:tr2bl w:val="nil"/>
            </w:tcBorders>
            <w:vAlign w:val="center"/>
          </w:tcPr>
          <w:p w:rsidR="00DB2216" w:rsidRPr="00E22994" w:rsidRDefault="00DB2216" w:rsidP="0018548C">
            <w:pPr>
              <w:spacing w:line="240" w:lineRule="exact"/>
              <w:jc w:val="center"/>
              <w:rPr>
                <w:szCs w:val="21"/>
              </w:rPr>
            </w:pPr>
          </w:p>
        </w:tc>
      </w:tr>
      <w:tr w:rsidR="00DB2216" w:rsidRPr="00E22994" w:rsidTr="0018548C">
        <w:trPr>
          <w:trHeight w:val="1382"/>
          <w:jc w:val="center"/>
        </w:trPr>
        <w:tc>
          <w:tcPr>
            <w:tcW w:w="9577" w:type="dxa"/>
            <w:gridSpan w:val="5"/>
            <w:tcBorders>
              <w:tl2br w:val="nil"/>
              <w:tr2bl w:val="nil"/>
            </w:tcBorders>
          </w:tcPr>
          <w:p w:rsidR="00DB2216" w:rsidRPr="00E22994" w:rsidRDefault="009F3389" w:rsidP="0018548C">
            <w:pPr>
              <w:spacing w:line="240" w:lineRule="exact"/>
              <w:jc w:val="left"/>
              <w:rPr>
                <w:szCs w:val="21"/>
              </w:rPr>
            </w:pPr>
            <w:r>
              <w:t>在肿瘤转移抑制因子</w:t>
            </w:r>
            <w:r>
              <w:t>OTUD1</w:t>
            </w:r>
            <w:r>
              <w:t>的这部分研究内容中，本人承担了分子机理的研究工作，发现</w:t>
            </w:r>
            <w:r>
              <w:t>OTUD1</w:t>
            </w:r>
            <w:r>
              <w:t>通过与</w:t>
            </w:r>
            <w:r>
              <w:t>SMAD7</w:t>
            </w:r>
            <w:r>
              <w:t>结合，去除</w:t>
            </w:r>
            <w:r>
              <w:t>SMAD7</w:t>
            </w:r>
            <w:r>
              <w:t>第</w:t>
            </w:r>
            <w:r>
              <w:t>222</w:t>
            </w:r>
            <w:r>
              <w:t>赖氨酸的</w:t>
            </w:r>
            <w:r>
              <w:t>K33</w:t>
            </w:r>
            <w:proofErr w:type="gramStart"/>
            <w:r>
              <w:t>泛素化</w:t>
            </w:r>
            <w:proofErr w:type="gramEnd"/>
            <w:r>
              <w:t>，从而影响</w:t>
            </w:r>
            <w:r>
              <w:t>SMAD7</w:t>
            </w:r>
            <w:r>
              <w:t>与</w:t>
            </w:r>
            <w:r>
              <w:t>SMURF2</w:t>
            </w:r>
            <w:r>
              <w:t>的结合，因此抑制</w:t>
            </w:r>
            <w:r>
              <w:t>TGFB</w:t>
            </w:r>
            <w:r>
              <w:t>信号通路。</w:t>
            </w:r>
          </w:p>
        </w:tc>
      </w:tr>
    </w:tbl>
    <w:p w:rsidR="00DB2216" w:rsidRPr="00E22994" w:rsidRDefault="00DB2216" w:rsidP="00DB2216">
      <w:pPr>
        <w:spacing w:line="20" w:lineRule="exact"/>
        <w:jc w:val="center"/>
        <w:rPr>
          <w:rFonts w:eastAsia="黑体"/>
          <w:b/>
          <w:sz w:val="15"/>
          <w:szCs w:val="15"/>
        </w:rPr>
      </w:pPr>
    </w:p>
    <w:p w:rsidR="00DB2216" w:rsidRPr="00DB2216" w:rsidRDefault="00DB2216" w:rsidP="00DB2216">
      <w:pPr>
        <w:rPr>
          <w:rFonts w:hint="eastAsia"/>
        </w:rPr>
      </w:pPr>
    </w:p>
    <w:p w:rsidR="00DB2216" w:rsidRDefault="00DB2216" w:rsidP="00DB2216">
      <w:pPr>
        <w:rPr>
          <w:rFonts w:hint="eastAsia"/>
        </w:rPr>
      </w:pPr>
    </w:p>
    <w:p w:rsidR="00DB2216" w:rsidRDefault="00DB2216" w:rsidP="00DB2216">
      <w:pPr>
        <w:rPr>
          <w:rFonts w:hint="eastAsia"/>
        </w:rPr>
      </w:pPr>
    </w:p>
    <w:p w:rsidR="00DB2216" w:rsidRDefault="00DB2216" w:rsidP="00DB2216">
      <w:pPr>
        <w:rPr>
          <w:rFonts w:hint="eastAsia"/>
        </w:rPr>
      </w:pPr>
    </w:p>
    <w:p w:rsidR="00DB2216" w:rsidRDefault="00DB2216" w:rsidP="00DB2216">
      <w:pPr>
        <w:rPr>
          <w:rFonts w:hint="eastAsia"/>
        </w:rPr>
      </w:pPr>
    </w:p>
    <w:p w:rsidR="00DB2216" w:rsidRDefault="00DB2216" w:rsidP="00DB2216">
      <w:pPr>
        <w:rPr>
          <w:rFonts w:hint="eastAsia"/>
        </w:rPr>
      </w:pPr>
    </w:p>
    <w:p w:rsidR="00DB2216" w:rsidRDefault="00DB2216" w:rsidP="00DB2216">
      <w:pPr>
        <w:rPr>
          <w:rFonts w:hint="eastAsia"/>
        </w:rPr>
      </w:pPr>
    </w:p>
    <w:p w:rsidR="00DB2216" w:rsidRDefault="00DB2216" w:rsidP="00DB2216">
      <w:pPr>
        <w:rPr>
          <w:rFonts w:hint="eastAsia"/>
        </w:rPr>
      </w:pPr>
    </w:p>
    <w:p w:rsidR="00DB2216" w:rsidRDefault="00DB2216" w:rsidP="00DB2216">
      <w:pPr>
        <w:rPr>
          <w:rFonts w:hint="eastAsia"/>
        </w:rPr>
      </w:pPr>
    </w:p>
    <w:p w:rsidR="00DB2216" w:rsidRDefault="00DB2216" w:rsidP="00DB2216">
      <w:pPr>
        <w:rPr>
          <w:rFonts w:hint="eastAsia"/>
        </w:rPr>
      </w:pPr>
    </w:p>
    <w:p w:rsidR="009F3389" w:rsidRDefault="009F3389" w:rsidP="00DB2216">
      <w:pPr>
        <w:rPr>
          <w:rFonts w:hint="eastAsia"/>
        </w:rPr>
      </w:pPr>
    </w:p>
    <w:p w:rsidR="009F3389" w:rsidRDefault="009F3389" w:rsidP="00DB2216">
      <w:pPr>
        <w:rPr>
          <w:rFonts w:hint="eastAsia"/>
        </w:rPr>
      </w:pPr>
    </w:p>
    <w:p w:rsidR="009F3389" w:rsidRDefault="009F3389" w:rsidP="00DB2216">
      <w:pPr>
        <w:rPr>
          <w:rFonts w:hint="eastAsia"/>
        </w:rPr>
      </w:pPr>
    </w:p>
    <w:p w:rsidR="009F3389" w:rsidRDefault="009F3389" w:rsidP="00DB2216">
      <w:pPr>
        <w:rPr>
          <w:rFonts w:hint="eastAsia"/>
        </w:rPr>
      </w:pPr>
    </w:p>
    <w:p w:rsidR="009F3389" w:rsidRDefault="009F3389" w:rsidP="00DB2216">
      <w:pPr>
        <w:rPr>
          <w:rFonts w:hint="eastAsia"/>
        </w:rPr>
      </w:pPr>
    </w:p>
    <w:p w:rsidR="009F3389" w:rsidRDefault="009F3389" w:rsidP="00DB2216">
      <w:pPr>
        <w:rPr>
          <w:rFonts w:hint="eastAsia"/>
        </w:rPr>
      </w:pPr>
    </w:p>
    <w:p w:rsidR="009F3389" w:rsidRDefault="009F3389" w:rsidP="00DB2216">
      <w:pPr>
        <w:rPr>
          <w:rFonts w:hint="eastAsia"/>
        </w:rPr>
      </w:pPr>
    </w:p>
    <w:p w:rsidR="009F3389" w:rsidRDefault="009F3389" w:rsidP="00DB2216">
      <w:pPr>
        <w:rPr>
          <w:rFonts w:hint="eastAsia"/>
        </w:rPr>
      </w:pPr>
    </w:p>
    <w:p w:rsidR="009F3389" w:rsidRDefault="009F3389" w:rsidP="00DB2216">
      <w:pPr>
        <w:rPr>
          <w:rFonts w:hint="eastAsia"/>
        </w:rPr>
      </w:pPr>
    </w:p>
    <w:p w:rsidR="009F3389" w:rsidRDefault="009F3389" w:rsidP="00DB2216">
      <w:pPr>
        <w:rPr>
          <w:rFonts w:hint="eastAsia"/>
        </w:rPr>
      </w:pPr>
    </w:p>
    <w:p w:rsidR="009F3389" w:rsidRDefault="009F3389" w:rsidP="00DB2216">
      <w:pPr>
        <w:rPr>
          <w:rFonts w:hint="eastAsia"/>
        </w:rPr>
      </w:pPr>
    </w:p>
    <w:p w:rsidR="009F3389" w:rsidRDefault="009F3389" w:rsidP="00DB2216">
      <w:pPr>
        <w:rPr>
          <w:rFonts w:hint="eastAsia"/>
        </w:rPr>
      </w:pPr>
    </w:p>
    <w:p w:rsidR="009F3389" w:rsidRDefault="009F3389" w:rsidP="00DB2216">
      <w:pPr>
        <w:rPr>
          <w:rFonts w:hint="eastAsia"/>
        </w:rPr>
      </w:pPr>
    </w:p>
    <w:p w:rsidR="009F3389" w:rsidRDefault="009F3389" w:rsidP="00DB2216">
      <w:pPr>
        <w:rPr>
          <w:rFonts w:hint="eastAsia"/>
        </w:rPr>
      </w:pPr>
    </w:p>
    <w:p w:rsidR="009F3389" w:rsidRDefault="009F3389" w:rsidP="00DB2216">
      <w:pPr>
        <w:rPr>
          <w:rFonts w:hint="eastAsia"/>
        </w:rPr>
      </w:pPr>
    </w:p>
    <w:p w:rsidR="009F3389" w:rsidRDefault="009F3389" w:rsidP="00DB2216">
      <w:pPr>
        <w:rPr>
          <w:rFonts w:hint="eastAsia"/>
        </w:rPr>
      </w:pPr>
    </w:p>
    <w:p w:rsidR="009F3389" w:rsidRDefault="009F3389" w:rsidP="00DB2216">
      <w:pPr>
        <w:rPr>
          <w:rFonts w:hint="eastAsia"/>
        </w:rPr>
      </w:pPr>
    </w:p>
    <w:p w:rsidR="009F3389" w:rsidRDefault="009F3389" w:rsidP="00DB2216">
      <w:pPr>
        <w:rPr>
          <w:rFonts w:hint="eastAsia"/>
        </w:rPr>
      </w:pPr>
    </w:p>
    <w:p w:rsidR="009F3389" w:rsidRDefault="009F3389" w:rsidP="00DB2216">
      <w:pPr>
        <w:rPr>
          <w:rFonts w:hint="eastAsia"/>
        </w:rPr>
      </w:pPr>
    </w:p>
    <w:p w:rsidR="009F3389" w:rsidRDefault="009F3389" w:rsidP="00DB2216">
      <w:pPr>
        <w:rPr>
          <w:rFonts w:hint="eastAsia"/>
        </w:rPr>
      </w:pPr>
    </w:p>
    <w:p w:rsidR="009F3389" w:rsidRPr="00E22994" w:rsidRDefault="009F3389" w:rsidP="009F3389">
      <w:pPr>
        <w:pStyle w:val="3"/>
      </w:pPr>
      <w:r w:rsidRPr="00E22994">
        <w:rPr>
          <w:rFonts w:hint="eastAsia"/>
        </w:rPr>
        <w:lastRenderedPageBreak/>
        <w:t>八</w:t>
      </w:r>
      <w:r w:rsidRPr="00E22994">
        <w:t>、</w:t>
      </w:r>
      <w:r w:rsidRPr="00E22994">
        <w:rPr>
          <w:rFonts w:hint="eastAsia"/>
        </w:rPr>
        <w:t>主要</w:t>
      </w:r>
      <w:r w:rsidRPr="00E22994">
        <w:t>完成人情况表</w:t>
      </w:r>
      <w:r w:rsidRPr="00E22994">
        <w:rPr>
          <w:rFonts w:hint="eastAsia"/>
        </w:rPr>
        <w:t>（根据实际人数自行添加此页）</w:t>
      </w:r>
    </w:p>
    <w:tbl>
      <w:tblPr>
        <w:tblW w:w="9577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57" w:type="dxa"/>
          <w:bottom w:w="28" w:type="dxa"/>
          <w:right w:w="57" w:type="dxa"/>
        </w:tblCellMar>
        <w:tblLook w:val="04A0"/>
      </w:tblPr>
      <w:tblGrid>
        <w:gridCol w:w="1262"/>
        <w:gridCol w:w="3346"/>
        <w:gridCol w:w="1276"/>
        <w:gridCol w:w="3686"/>
        <w:gridCol w:w="7"/>
      </w:tblGrid>
      <w:tr w:rsidR="009F3389" w:rsidRPr="00E22994" w:rsidTr="0018548C">
        <w:trPr>
          <w:cantSplit/>
          <w:trHeight w:val="397"/>
          <w:jc w:val="center"/>
        </w:trPr>
        <w:tc>
          <w:tcPr>
            <w:tcW w:w="1262" w:type="dxa"/>
            <w:tcBorders>
              <w:tl2br w:val="nil"/>
              <w:tr2bl w:val="nil"/>
            </w:tcBorders>
            <w:vAlign w:val="center"/>
          </w:tcPr>
          <w:p w:rsidR="009F3389" w:rsidRPr="00E22994" w:rsidRDefault="009F3389" w:rsidP="0018548C">
            <w:pPr>
              <w:spacing w:line="240" w:lineRule="exact"/>
              <w:jc w:val="center"/>
              <w:rPr>
                <w:szCs w:val="21"/>
              </w:rPr>
            </w:pPr>
            <w:r w:rsidRPr="00E22994">
              <w:rPr>
                <w:rFonts w:hint="eastAsia"/>
                <w:szCs w:val="21"/>
              </w:rPr>
              <w:t>姓</w:t>
            </w:r>
            <w:r w:rsidRPr="00E22994">
              <w:rPr>
                <w:szCs w:val="21"/>
              </w:rPr>
              <w:t xml:space="preserve">    </w:t>
            </w:r>
            <w:r w:rsidRPr="00E22994">
              <w:rPr>
                <w:rFonts w:hint="eastAsia"/>
                <w:szCs w:val="21"/>
              </w:rPr>
              <w:t>名</w:t>
            </w:r>
          </w:p>
        </w:tc>
        <w:tc>
          <w:tcPr>
            <w:tcW w:w="3346" w:type="dxa"/>
            <w:tcBorders>
              <w:tl2br w:val="nil"/>
              <w:tr2bl w:val="nil"/>
            </w:tcBorders>
            <w:vAlign w:val="center"/>
          </w:tcPr>
          <w:p w:rsidR="009F3389" w:rsidRPr="00E22994" w:rsidRDefault="009F3389" w:rsidP="0018548C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屠逸飞</w:t>
            </w:r>
          </w:p>
        </w:tc>
        <w:tc>
          <w:tcPr>
            <w:tcW w:w="1276" w:type="dxa"/>
            <w:tcBorders>
              <w:tl2br w:val="nil"/>
              <w:tr2bl w:val="nil"/>
            </w:tcBorders>
            <w:vAlign w:val="center"/>
          </w:tcPr>
          <w:p w:rsidR="009F3389" w:rsidRPr="00E22994" w:rsidRDefault="009F3389" w:rsidP="0018548C">
            <w:pPr>
              <w:spacing w:line="240" w:lineRule="exact"/>
              <w:jc w:val="center"/>
              <w:rPr>
                <w:szCs w:val="21"/>
              </w:rPr>
            </w:pPr>
            <w:r w:rsidRPr="00E22994">
              <w:rPr>
                <w:rFonts w:hint="eastAsia"/>
                <w:szCs w:val="21"/>
              </w:rPr>
              <w:t>排名</w:t>
            </w:r>
          </w:p>
        </w:tc>
        <w:tc>
          <w:tcPr>
            <w:tcW w:w="3693" w:type="dxa"/>
            <w:gridSpan w:val="2"/>
            <w:tcBorders>
              <w:tl2br w:val="nil"/>
              <w:tr2bl w:val="nil"/>
            </w:tcBorders>
            <w:vAlign w:val="center"/>
          </w:tcPr>
          <w:p w:rsidR="009F3389" w:rsidRPr="00E22994" w:rsidRDefault="009F3389" w:rsidP="0018548C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6</w:t>
            </w:r>
          </w:p>
        </w:tc>
      </w:tr>
      <w:tr w:rsidR="009F3389" w:rsidRPr="00E22994" w:rsidTr="0018548C">
        <w:trPr>
          <w:trHeight w:val="397"/>
          <w:jc w:val="center"/>
        </w:trPr>
        <w:tc>
          <w:tcPr>
            <w:tcW w:w="1262" w:type="dxa"/>
            <w:tcBorders>
              <w:tl2br w:val="nil"/>
              <w:tr2bl w:val="nil"/>
            </w:tcBorders>
            <w:vAlign w:val="center"/>
          </w:tcPr>
          <w:p w:rsidR="009F3389" w:rsidRPr="00E22994" w:rsidRDefault="009F3389" w:rsidP="0018548C">
            <w:pPr>
              <w:spacing w:line="240" w:lineRule="exact"/>
              <w:jc w:val="center"/>
              <w:rPr>
                <w:szCs w:val="21"/>
              </w:rPr>
            </w:pPr>
            <w:r w:rsidRPr="00E22994">
              <w:rPr>
                <w:rFonts w:hint="eastAsia"/>
                <w:szCs w:val="21"/>
              </w:rPr>
              <w:t>技术职称</w:t>
            </w:r>
          </w:p>
        </w:tc>
        <w:tc>
          <w:tcPr>
            <w:tcW w:w="8315" w:type="dxa"/>
            <w:gridSpan w:val="4"/>
            <w:tcBorders>
              <w:tl2br w:val="nil"/>
              <w:tr2bl w:val="nil"/>
            </w:tcBorders>
            <w:vAlign w:val="center"/>
          </w:tcPr>
          <w:p w:rsidR="009F3389" w:rsidRPr="00E22994" w:rsidRDefault="009F3389" w:rsidP="0018548C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无</w:t>
            </w:r>
          </w:p>
        </w:tc>
      </w:tr>
      <w:tr w:rsidR="009F3389" w:rsidRPr="00E22994" w:rsidTr="0018548C">
        <w:trPr>
          <w:gridAfter w:val="1"/>
          <w:wAfter w:w="7" w:type="dxa"/>
          <w:trHeight w:val="397"/>
          <w:jc w:val="center"/>
        </w:trPr>
        <w:tc>
          <w:tcPr>
            <w:tcW w:w="1262" w:type="dxa"/>
            <w:tcBorders>
              <w:tl2br w:val="nil"/>
              <w:tr2bl w:val="nil"/>
            </w:tcBorders>
            <w:vAlign w:val="center"/>
          </w:tcPr>
          <w:p w:rsidR="009F3389" w:rsidRPr="00E22994" w:rsidRDefault="009F3389" w:rsidP="0018548C">
            <w:pPr>
              <w:spacing w:line="240" w:lineRule="exact"/>
              <w:jc w:val="center"/>
              <w:rPr>
                <w:szCs w:val="21"/>
              </w:rPr>
            </w:pPr>
            <w:r w:rsidRPr="00E22994">
              <w:rPr>
                <w:rFonts w:hint="eastAsia"/>
                <w:szCs w:val="21"/>
              </w:rPr>
              <w:t>工作单位</w:t>
            </w:r>
          </w:p>
        </w:tc>
        <w:tc>
          <w:tcPr>
            <w:tcW w:w="8308" w:type="dxa"/>
            <w:gridSpan w:val="3"/>
            <w:tcBorders>
              <w:tl2br w:val="nil"/>
              <w:tr2bl w:val="nil"/>
            </w:tcBorders>
            <w:vAlign w:val="center"/>
          </w:tcPr>
          <w:p w:rsidR="009F3389" w:rsidRPr="00E22994" w:rsidRDefault="009F3389" w:rsidP="0018548C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浙江大学</w:t>
            </w:r>
          </w:p>
        </w:tc>
      </w:tr>
      <w:tr w:rsidR="009F3389" w:rsidRPr="00E22994" w:rsidTr="0018548C">
        <w:trPr>
          <w:gridAfter w:val="1"/>
          <w:wAfter w:w="7" w:type="dxa"/>
          <w:trHeight w:val="372"/>
          <w:jc w:val="center"/>
        </w:trPr>
        <w:tc>
          <w:tcPr>
            <w:tcW w:w="1262" w:type="dxa"/>
            <w:vMerge w:val="restart"/>
            <w:tcBorders>
              <w:tl2br w:val="nil"/>
              <w:tr2bl w:val="nil"/>
            </w:tcBorders>
            <w:vAlign w:val="center"/>
          </w:tcPr>
          <w:p w:rsidR="009F3389" w:rsidRPr="00E22994" w:rsidRDefault="009F3389" w:rsidP="0018548C">
            <w:pPr>
              <w:spacing w:line="240" w:lineRule="exact"/>
              <w:jc w:val="center"/>
              <w:rPr>
                <w:szCs w:val="21"/>
              </w:rPr>
            </w:pPr>
            <w:r w:rsidRPr="00E22994">
              <w:rPr>
                <w:rFonts w:hint="eastAsia"/>
                <w:szCs w:val="21"/>
              </w:rPr>
              <w:t>完成单位</w:t>
            </w:r>
          </w:p>
        </w:tc>
        <w:tc>
          <w:tcPr>
            <w:tcW w:w="8308" w:type="dxa"/>
            <w:gridSpan w:val="3"/>
            <w:vMerge w:val="restart"/>
            <w:tcBorders>
              <w:tl2br w:val="nil"/>
              <w:tr2bl w:val="nil"/>
            </w:tcBorders>
            <w:vAlign w:val="center"/>
          </w:tcPr>
          <w:p w:rsidR="009F3389" w:rsidRPr="00E22994" w:rsidRDefault="009F3389" w:rsidP="0018548C">
            <w:pPr>
              <w:spacing w:line="240" w:lineRule="exact"/>
              <w:jc w:val="center"/>
              <w:rPr>
                <w:szCs w:val="21"/>
              </w:rPr>
            </w:pPr>
          </w:p>
          <w:p w:rsidR="009F3389" w:rsidRPr="00E22994" w:rsidRDefault="009F3389" w:rsidP="0018548C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浙江大学</w:t>
            </w:r>
          </w:p>
        </w:tc>
      </w:tr>
      <w:tr w:rsidR="009F3389" w:rsidRPr="00E22994" w:rsidTr="0018548C">
        <w:trPr>
          <w:gridAfter w:val="1"/>
          <w:wAfter w:w="7" w:type="dxa"/>
          <w:trHeight w:val="397"/>
          <w:jc w:val="center"/>
        </w:trPr>
        <w:tc>
          <w:tcPr>
            <w:tcW w:w="1262" w:type="dxa"/>
            <w:vMerge/>
            <w:tcBorders>
              <w:tl2br w:val="nil"/>
              <w:tr2bl w:val="nil"/>
            </w:tcBorders>
            <w:vAlign w:val="center"/>
          </w:tcPr>
          <w:p w:rsidR="009F3389" w:rsidRPr="00E22994" w:rsidRDefault="009F3389" w:rsidP="0018548C">
            <w:pPr>
              <w:spacing w:line="240" w:lineRule="exact"/>
              <w:jc w:val="center"/>
              <w:rPr>
                <w:szCs w:val="21"/>
              </w:rPr>
            </w:pPr>
          </w:p>
        </w:tc>
        <w:tc>
          <w:tcPr>
            <w:tcW w:w="8308" w:type="dxa"/>
            <w:gridSpan w:val="3"/>
            <w:vMerge/>
            <w:tcBorders>
              <w:tl2br w:val="nil"/>
              <w:tr2bl w:val="nil"/>
            </w:tcBorders>
            <w:vAlign w:val="center"/>
          </w:tcPr>
          <w:p w:rsidR="009F3389" w:rsidRPr="00E22994" w:rsidRDefault="009F3389" w:rsidP="0018548C">
            <w:pPr>
              <w:spacing w:line="240" w:lineRule="exact"/>
              <w:jc w:val="center"/>
              <w:rPr>
                <w:szCs w:val="21"/>
              </w:rPr>
            </w:pPr>
          </w:p>
        </w:tc>
      </w:tr>
      <w:tr w:rsidR="009F3389" w:rsidRPr="00E22994" w:rsidTr="0018548C">
        <w:trPr>
          <w:trHeight w:val="1382"/>
          <w:jc w:val="center"/>
        </w:trPr>
        <w:tc>
          <w:tcPr>
            <w:tcW w:w="9577" w:type="dxa"/>
            <w:gridSpan w:val="5"/>
            <w:tcBorders>
              <w:tl2br w:val="nil"/>
              <w:tr2bl w:val="nil"/>
            </w:tcBorders>
          </w:tcPr>
          <w:p w:rsidR="009F3389" w:rsidRPr="00E22994" w:rsidRDefault="009F3389" w:rsidP="0018548C">
            <w:pPr>
              <w:spacing w:line="240" w:lineRule="exact"/>
              <w:jc w:val="left"/>
              <w:rPr>
                <w:szCs w:val="21"/>
              </w:rPr>
            </w:pPr>
            <w:r>
              <w:t>本人参与论文</w:t>
            </w:r>
            <w:r>
              <w:t>FAF1</w:t>
            </w:r>
            <w:r>
              <w:t>磷酸化导致</w:t>
            </w:r>
            <w:r>
              <w:t>TGF-β</w:t>
            </w:r>
            <w:r>
              <w:t>二型受体累积，促进乳腺癌转移部分相关工作，主要参与了该论文的动物实验部分，包括转基因小鼠杂交，心脏注射，</w:t>
            </w:r>
            <w:r>
              <w:t>HE</w:t>
            </w:r>
            <w:r>
              <w:t>染色等。构建小鼠肿瘤转移模型，并发现</w:t>
            </w:r>
            <w:r>
              <w:t>FAF1</w:t>
            </w:r>
            <w:r>
              <w:t>过表达可抑制肿瘤转移。在小鼠自发肿瘤模型中，</w:t>
            </w:r>
            <w:r>
              <w:t>FAF1</w:t>
            </w:r>
            <w:r>
              <w:t>敲除小鼠更容易发生肿瘤转移</w:t>
            </w:r>
            <w:r>
              <w:rPr>
                <w:rFonts w:hint="eastAsia"/>
              </w:rPr>
              <w:t>。</w:t>
            </w:r>
          </w:p>
        </w:tc>
      </w:tr>
    </w:tbl>
    <w:p w:rsidR="009F3389" w:rsidRDefault="009F3389" w:rsidP="00DB2216">
      <w:pPr>
        <w:rPr>
          <w:rFonts w:hint="eastAsia"/>
        </w:rPr>
      </w:pPr>
    </w:p>
    <w:p w:rsidR="009F3389" w:rsidRDefault="009F3389" w:rsidP="00DB2216">
      <w:pPr>
        <w:rPr>
          <w:rFonts w:hint="eastAsia"/>
        </w:rPr>
      </w:pPr>
    </w:p>
    <w:p w:rsidR="009F3389" w:rsidRDefault="009F3389" w:rsidP="00DB2216">
      <w:pPr>
        <w:rPr>
          <w:rFonts w:hint="eastAsia"/>
        </w:rPr>
      </w:pPr>
    </w:p>
    <w:p w:rsidR="009F3389" w:rsidRDefault="009F3389" w:rsidP="00DB2216">
      <w:pPr>
        <w:rPr>
          <w:rFonts w:hint="eastAsia"/>
        </w:rPr>
      </w:pPr>
    </w:p>
    <w:p w:rsidR="009F3389" w:rsidRDefault="009F3389" w:rsidP="00DB2216">
      <w:pPr>
        <w:rPr>
          <w:rFonts w:hint="eastAsia"/>
        </w:rPr>
      </w:pPr>
    </w:p>
    <w:p w:rsidR="009F3389" w:rsidRDefault="009F3389" w:rsidP="00DB2216">
      <w:pPr>
        <w:rPr>
          <w:rFonts w:hint="eastAsia"/>
        </w:rPr>
      </w:pPr>
    </w:p>
    <w:p w:rsidR="009F3389" w:rsidRDefault="009F3389" w:rsidP="00DB2216">
      <w:pPr>
        <w:rPr>
          <w:rFonts w:hint="eastAsia"/>
        </w:rPr>
      </w:pPr>
    </w:p>
    <w:p w:rsidR="009F3389" w:rsidRDefault="009F3389" w:rsidP="00DB2216">
      <w:pPr>
        <w:rPr>
          <w:rFonts w:hint="eastAsia"/>
        </w:rPr>
      </w:pPr>
    </w:p>
    <w:p w:rsidR="009F3389" w:rsidRDefault="009F3389" w:rsidP="00DB2216">
      <w:pPr>
        <w:rPr>
          <w:rFonts w:hint="eastAsia"/>
        </w:rPr>
      </w:pPr>
    </w:p>
    <w:p w:rsidR="009F3389" w:rsidRPr="00DB2216" w:rsidRDefault="009F3389" w:rsidP="00DB2216"/>
    <w:sectPr w:rsidR="009F3389" w:rsidRPr="00DB2216" w:rsidSect="005F559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方正小标宋简体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0BA5B4B"/>
    <w:multiLevelType w:val="hybridMultilevel"/>
    <w:tmpl w:val="1B9C9EAC"/>
    <w:lvl w:ilvl="0" w:tplc="01C414E0">
      <w:start w:val="1"/>
      <w:numFmt w:val="none"/>
      <w:lvlText w:val="一、"/>
      <w:lvlJc w:val="left"/>
      <w:pPr>
        <w:ind w:left="660" w:hanging="6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DB2216"/>
    <w:rsid w:val="004A4CE1"/>
    <w:rsid w:val="005F5593"/>
    <w:rsid w:val="009F3389"/>
    <w:rsid w:val="00A72292"/>
    <w:rsid w:val="00DB2216"/>
    <w:rsid w:val="00ED34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2216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styleId="1">
    <w:name w:val="heading 1"/>
    <w:basedOn w:val="a"/>
    <w:next w:val="a"/>
    <w:link w:val="1Char"/>
    <w:qFormat/>
    <w:rsid w:val="00DB2216"/>
    <w:pPr>
      <w:keepNext/>
      <w:keepLines/>
      <w:spacing w:line="560" w:lineRule="exact"/>
      <w:jc w:val="center"/>
      <w:outlineLvl w:val="0"/>
    </w:pPr>
    <w:rPr>
      <w:rFonts w:eastAsia="方正小标宋简体"/>
      <w:bCs/>
      <w:kern w:val="44"/>
      <w:sz w:val="48"/>
      <w:szCs w:val="44"/>
    </w:rPr>
  </w:style>
  <w:style w:type="paragraph" w:styleId="3">
    <w:name w:val="heading 3"/>
    <w:basedOn w:val="a"/>
    <w:next w:val="a"/>
    <w:link w:val="3Char"/>
    <w:qFormat/>
    <w:rsid w:val="00DB2216"/>
    <w:pPr>
      <w:keepNext/>
      <w:keepLines/>
      <w:spacing w:line="560" w:lineRule="exact"/>
      <w:jc w:val="center"/>
      <w:outlineLvl w:val="2"/>
    </w:pPr>
    <w:rPr>
      <w:rFonts w:eastAsia="黑体"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qFormat/>
    <w:rsid w:val="00DB2216"/>
    <w:rPr>
      <w:rFonts w:ascii="Times New Roman" w:eastAsia="方正小标宋简体" w:hAnsi="Times New Roman" w:cs="Times New Roman"/>
      <w:bCs/>
      <w:kern w:val="44"/>
      <w:sz w:val="48"/>
      <w:szCs w:val="44"/>
    </w:rPr>
  </w:style>
  <w:style w:type="character" w:customStyle="1" w:styleId="3Char">
    <w:name w:val="标题 3 Char"/>
    <w:basedOn w:val="a0"/>
    <w:link w:val="3"/>
    <w:qFormat/>
    <w:rsid w:val="00DB2216"/>
    <w:rPr>
      <w:rFonts w:ascii="Times New Roman" w:eastAsia="黑体" w:hAnsi="Times New Roman" w:cs="Times New Roman"/>
      <w:bCs/>
      <w:sz w:val="32"/>
      <w:szCs w:val="32"/>
    </w:rPr>
  </w:style>
  <w:style w:type="paragraph" w:styleId="a3">
    <w:name w:val="Plain Text"/>
    <w:basedOn w:val="a"/>
    <w:link w:val="Char"/>
    <w:qFormat/>
    <w:rsid w:val="00DB2216"/>
    <w:pPr>
      <w:spacing w:line="400" w:lineRule="exact"/>
      <w:ind w:firstLineChars="200" w:firstLine="420"/>
    </w:pPr>
    <w:rPr>
      <w:bCs/>
      <w:szCs w:val="21"/>
    </w:rPr>
  </w:style>
  <w:style w:type="character" w:customStyle="1" w:styleId="Char">
    <w:name w:val="纯文本 Char"/>
    <w:basedOn w:val="a0"/>
    <w:link w:val="a3"/>
    <w:qFormat/>
    <w:rsid w:val="00DB2216"/>
    <w:rPr>
      <w:rFonts w:ascii="Times New Roman" w:eastAsia="宋体" w:hAnsi="Times New Roman" w:cs="Times New Roman"/>
      <w:bCs/>
      <w:szCs w:val="21"/>
    </w:rPr>
  </w:style>
  <w:style w:type="character" w:styleId="a4">
    <w:name w:val="page number"/>
    <w:basedOn w:val="a0"/>
    <w:qFormat/>
    <w:rsid w:val="00DB2216"/>
  </w:style>
  <w:style w:type="paragraph" w:customStyle="1" w:styleId="10">
    <w:name w:val="样式1"/>
    <w:basedOn w:val="a"/>
    <w:link w:val="1Char0"/>
    <w:qFormat/>
    <w:rsid w:val="00DB2216"/>
    <w:pPr>
      <w:spacing w:line="360" w:lineRule="exact"/>
      <w:jc w:val="center"/>
    </w:pPr>
    <w:rPr>
      <w:b/>
      <w:sz w:val="24"/>
    </w:rPr>
  </w:style>
  <w:style w:type="character" w:customStyle="1" w:styleId="1Char0">
    <w:name w:val="样式1 Char"/>
    <w:link w:val="10"/>
    <w:qFormat/>
    <w:rsid w:val="00DB2216"/>
    <w:rPr>
      <w:rFonts w:ascii="Times New Roman" w:eastAsia="宋体" w:hAnsi="Times New Roman" w:cs="Times New Roman"/>
      <w:b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9</Pages>
  <Words>563</Words>
  <Characters>3211</Characters>
  <Application>Microsoft Office Word</Application>
  <DocSecurity>0</DocSecurity>
  <Lines>26</Lines>
  <Paragraphs>7</Paragraphs>
  <ScaleCrop>false</ScaleCrop>
  <Company>Microsoft</Company>
  <LinksUpToDate>false</LinksUpToDate>
  <CharactersWithSpaces>3767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2020-06-16T06:23:00Z</dcterms:created>
  <dcterms:modified xsi:type="dcterms:W3CDTF">2020-06-16T06:23:00Z</dcterms:modified>
</cp:coreProperties>
</file>