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4784D">
      <w:pPr>
        <w:ind w:left="420" w:leftChars="0" w:firstLine="420" w:firstLineChars="0"/>
        <w:jc w:val="both"/>
        <w:rPr>
          <w:rStyle w:val="5"/>
          <w:rFonts w:eastAsia="方正小标宋简体"/>
          <w:bCs w:val="0"/>
          <w:color w:val="auto"/>
          <w:sz w:val="36"/>
          <w:szCs w:val="36"/>
        </w:rPr>
      </w:pPr>
      <w:r>
        <w:rPr>
          <w:rStyle w:val="5"/>
          <w:rFonts w:eastAsia="方正小标宋简体"/>
          <w:b w:val="0"/>
          <w:color w:val="auto"/>
          <w:sz w:val="36"/>
          <w:szCs w:val="36"/>
        </w:rPr>
        <w:t>浙江省科学技术奖公示信息表</w:t>
      </w:r>
      <w:r>
        <w:rPr>
          <w:rStyle w:val="5"/>
          <w:rFonts w:eastAsia="仿宋_GB2312"/>
          <w:b w:val="0"/>
          <w:color w:val="auto"/>
          <w:sz w:val="32"/>
          <w:szCs w:val="32"/>
        </w:rPr>
        <w:t>（专家提名）</w:t>
      </w:r>
    </w:p>
    <w:p w14:paraId="13050A1F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提名奖项：自然科学奖</w:t>
      </w:r>
    </w:p>
    <w:tbl>
      <w:tblPr>
        <w:tblStyle w:val="3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0E6D673D">
        <w:trPr>
          <w:trHeight w:val="647" w:hRule="atLeast"/>
        </w:trPr>
        <w:tc>
          <w:tcPr>
            <w:tcW w:w="2269" w:type="dxa"/>
            <w:vAlign w:val="center"/>
          </w:tcPr>
          <w:p w14:paraId="6CD8256F">
            <w:pPr>
              <w:jc w:val="center"/>
              <w:rPr>
                <w:rStyle w:val="5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5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shd w:val="clear" w:color="auto" w:fill="auto"/>
            <w:vAlign w:val="top"/>
          </w:tcPr>
          <w:p w14:paraId="744F603D">
            <w:pPr>
              <w:spacing w:before="188" w:line="216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复杂逻辑网络的鲁棒性分析与控制</w:t>
            </w:r>
          </w:p>
        </w:tc>
      </w:tr>
      <w:tr w14:paraId="614219CD">
        <w:trPr>
          <w:trHeight w:val="561" w:hRule="atLeast"/>
        </w:trPr>
        <w:tc>
          <w:tcPr>
            <w:tcW w:w="2269" w:type="dxa"/>
            <w:vAlign w:val="center"/>
          </w:tcPr>
          <w:p w14:paraId="6D854174">
            <w:pPr>
              <w:jc w:val="center"/>
              <w:rPr>
                <w:rStyle w:val="5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5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shd w:val="clear" w:color="auto" w:fill="auto"/>
            <w:vAlign w:val="top"/>
          </w:tcPr>
          <w:p w14:paraId="7F7DBD59">
            <w:pPr>
              <w:spacing w:before="171" w:line="219" w:lineRule="auto"/>
              <w:ind w:left="2722" w:leftChars="0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一等奖</w:t>
            </w:r>
          </w:p>
        </w:tc>
      </w:tr>
      <w:tr w14:paraId="58C8B802">
        <w:trPr>
          <w:trHeight w:val="2319" w:hRule="atLeast"/>
        </w:trPr>
        <w:tc>
          <w:tcPr>
            <w:tcW w:w="2269" w:type="dxa"/>
            <w:vAlign w:val="center"/>
          </w:tcPr>
          <w:p w14:paraId="3FD0143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104C3FF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4C7B3B47">
            <w:pPr>
              <w:spacing w:before="147" w:line="240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一、代表性论文（专著）目录：</w:t>
            </w:r>
          </w:p>
          <w:p w14:paraId="574285FC">
            <w:pPr>
              <w:pStyle w:val="7"/>
              <w:numPr>
                <w:ilvl w:val="0"/>
                <w:numId w:val="1"/>
              </w:numPr>
              <w:spacing w:before="109" w:line="240" w:lineRule="auto"/>
              <w:ind w:left="425" w:leftChars="0" w:right="106" w:hanging="425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Yang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Liu,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Hongwei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Chen,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Jianquan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Lu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and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Bo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Wu. Controllability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of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probabilistic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Boolean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control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networks based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on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transition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probability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matrices.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Automatica,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2015, 52: 340-345.</w:t>
            </w:r>
          </w:p>
          <w:p w14:paraId="3309AC48">
            <w:pPr>
              <w:pStyle w:val="7"/>
              <w:numPr>
                <w:ilvl w:val="0"/>
                <w:numId w:val="1"/>
              </w:numPr>
              <w:spacing w:before="109" w:line="240" w:lineRule="auto"/>
              <w:ind w:left="425" w:leftChars="0" w:right="106" w:hanging="425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Qunxi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Zhu,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Yang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Liu,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Jianquan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Lu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and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Jinde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Cao.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Further  results on the controllability of Boolean control networks.  IEEE Transactions on Automatic Control, 2019, 64</w:t>
            </w:r>
            <w:r>
              <w:rPr>
                <w:rFonts w:hint="default"/>
                <w:lang w:val="en-US"/>
              </w:rPr>
              <w:t xml:space="preserve"> (1)</w:t>
            </w:r>
            <w:r>
              <w:rPr>
                <w:rFonts w:hint="eastAsia"/>
              </w:rPr>
              <w:t>: 440-442.</w:t>
            </w:r>
          </w:p>
          <w:p w14:paraId="6A11FAE4">
            <w:pPr>
              <w:pStyle w:val="7"/>
              <w:numPr>
                <w:ilvl w:val="0"/>
                <w:numId w:val="1"/>
              </w:numPr>
              <w:spacing w:before="109" w:line="240" w:lineRule="auto"/>
              <w:ind w:left="425" w:leftChars="0" w:right="106" w:hanging="425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Bowen Li, Jianquan Lu, Yang Liu and Zhengguang Wu. The outputs robustness of Boolean control networks via pinning control. IEEE Transactions on Control of Network Systems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hint="eastAsia"/>
              </w:rPr>
              <w:t xml:space="preserve"> 2020, 7</w:t>
            </w:r>
            <w:r>
              <w:rPr>
                <w:rFonts w:hint="default"/>
                <w:lang w:val="en-US"/>
              </w:rPr>
              <w:t xml:space="preserve"> (1)</w:t>
            </w:r>
            <w:r>
              <w:rPr>
                <w:rFonts w:hint="eastAsia"/>
              </w:rPr>
              <w:t>: 201-209.</w:t>
            </w:r>
          </w:p>
          <w:p w14:paraId="6C271A44">
            <w:pPr>
              <w:pStyle w:val="7"/>
              <w:numPr>
                <w:ilvl w:val="0"/>
                <w:numId w:val="1"/>
              </w:numPr>
              <w:spacing w:before="109" w:line="240" w:lineRule="auto"/>
              <w:ind w:left="425" w:leftChars="0" w:right="106" w:hanging="425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Zhaowen Xu, Zhengguang Wu, Hongwei Su, Peng Shi and Haoyi Que. Energy-to-Peak filtering of semi-Markov jump systems with mismatched modes. IEEE Transactions</w:t>
            </w:r>
            <w:r>
              <w:rPr>
                <w:rFonts w:hint="default"/>
                <w:lang w:val="en-US"/>
              </w:rPr>
              <w:t xml:space="preserve"> on</w:t>
            </w:r>
            <w:r>
              <w:rPr>
                <w:rFonts w:hint="eastAsia"/>
              </w:rPr>
              <w:t xml:space="preserve"> Automatic Control, 2020, 65</w:t>
            </w:r>
            <w:r>
              <w:rPr>
                <w:rFonts w:hint="default"/>
                <w:lang w:val="en-US"/>
              </w:rPr>
              <w:t xml:space="preserve"> (10)</w:t>
            </w:r>
            <w:r>
              <w:rPr>
                <w:rFonts w:hint="eastAsia"/>
              </w:rPr>
              <w:t>: 4356-4361.</w:t>
            </w:r>
          </w:p>
          <w:p w14:paraId="6EC0EA27">
            <w:pPr>
              <w:pStyle w:val="7"/>
              <w:numPr>
                <w:ilvl w:val="0"/>
                <w:numId w:val="1"/>
              </w:numPr>
              <w:spacing w:before="109" w:line="240" w:lineRule="auto"/>
              <w:ind w:left="425" w:leftChars="0" w:right="106" w:hanging="425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Yang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Liu,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Bowen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Li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hint="eastAsia"/>
              </w:rPr>
              <w:t>Hongwei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Chen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and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Jinde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Cao.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Function perturbations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on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singular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Boolean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networks.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Automatica, 2017, 84: 36-42.</w:t>
            </w:r>
          </w:p>
          <w:p w14:paraId="35343FDB">
            <w:pPr>
              <w:pStyle w:val="7"/>
              <w:numPr>
                <w:ilvl w:val="0"/>
                <w:numId w:val="1"/>
              </w:numPr>
              <w:spacing w:before="109" w:line="240" w:lineRule="auto"/>
              <w:ind w:left="425" w:leftChars="0" w:right="106" w:hanging="425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Qunxi Zhu,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Yang Liu, Jianquan Lu and Jinde Cao. On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the optimal control of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Boolean control networks.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SIAM Journal on Control and Optimization,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2018, 56</w:t>
            </w:r>
            <w:r>
              <w:rPr>
                <w:rFonts w:hint="default"/>
                <w:lang w:val="en-US"/>
              </w:rPr>
              <w:t xml:space="preserve"> (2)</w:t>
            </w:r>
            <w:r>
              <w:rPr>
                <w:rFonts w:hint="eastAsia"/>
              </w:rPr>
              <w:t>: 1321-1341.</w:t>
            </w:r>
          </w:p>
          <w:p w14:paraId="1B691446">
            <w:pPr>
              <w:pStyle w:val="7"/>
              <w:numPr>
                <w:ilvl w:val="0"/>
                <w:numId w:val="1"/>
              </w:numPr>
              <w:spacing w:before="109" w:line="240" w:lineRule="auto"/>
              <w:ind w:left="425" w:leftChars="0" w:right="106" w:hanging="425" w:firstLineChars="0"/>
              <w:jc w:val="both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/>
              </w:rPr>
              <w:t>Jie Zhong, Yang Liu, Jianquan Lu and Weihua Gui. Pinning control for stabilization of Boolean networks under knock-out perturbation.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IEEE Transactions on Automatic Control,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2022, 67</w:t>
            </w:r>
            <w:r>
              <w:rPr>
                <w:rFonts w:hint="default"/>
                <w:lang w:val="en-US"/>
              </w:rPr>
              <w:t xml:space="preserve"> (3)</w:t>
            </w:r>
            <w:r>
              <w:rPr>
                <w:rFonts w:hint="eastAsia"/>
              </w:rPr>
              <w:t>: 1550-1557.</w:t>
            </w:r>
          </w:p>
          <w:p w14:paraId="08C6D2B2">
            <w:pPr>
              <w:pStyle w:val="7"/>
              <w:numPr>
                <w:ilvl w:val="0"/>
                <w:numId w:val="1"/>
              </w:numPr>
              <w:spacing w:before="109" w:line="240" w:lineRule="auto"/>
              <w:ind w:left="425" w:leftChars="0" w:right="106" w:hanging="425" w:firstLineChars="0"/>
              <w:jc w:val="both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/>
              </w:rPr>
              <w:t>Yang Liu, Bowen Li, Jianquan Lu and Jinde Cao.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Pinning control for the disturbance decoupling problem of Boolean networks.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IEEE Transactions on Automatic Control, 2017, 62</w:t>
            </w:r>
            <w:r>
              <w:rPr>
                <w:rFonts w:hint="default"/>
                <w:lang w:val="en-US"/>
              </w:rPr>
              <w:t xml:space="preserve"> (12)</w:t>
            </w:r>
            <w:r>
              <w:rPr>
                <w:rFonts w:hint="eastAsia"/>
              </w:rPr>
              <w:t>: 6595-6601.</w:t>
            </w:r>
          </w:p>
        </w:tc>
      </w:tr>
      <w:tr w14:paraId="6DE075A3">
        <w:trPr>
          <w:trHeight w:val="1970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780ADB4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0CF9DF1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刘洋，</w:t>
            </w:r>
            <w:r>
              <w:rPr>
                <w:rFonts w:hint="eastAsia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排名 1，教授，浙江师范大学；</w:t>
            </w:r>
          </w:p>
          <w:p w14:paraId="0D98156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吴争光，排名 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，教授，浙江大学；</w:t>
            </w:r>
          </w:p>
          <w:p w14:paraId="3C41DF4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卢剑权，排名 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，教授，东南大学；</w:t>
            </w:r>
          </w:p>
          <w:p w14:paraId="7C4B5B2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钟杰，</w:t>
            </w:r>
            <w:r>
              <w:rPr>
                <w:rFonts w:hint="eastAsia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排名 4，教授，浙江师范大学；</w:t>
            </w:r>
          </w:p>
          <w:p w14:paraId="04849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曹进德，排名 5，教授，东南大学。</w:t>
            </w:r>
          </w:p>
        </w:tc>
      </w:tr>
      <w:tr w14:paraId="2ABFF09F">
        <w:trPr>
          <w:trHeight w:val="1781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32E577D6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6BCB59D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1. 单位名称： 浙江师范大学；</w:t>
            </w:r>
          </w:p>
          <w:p w14:paraId="26C80B1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2. 单位名称： 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浙江大学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  <w:p w14:paraId="1CD53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3. 单位名称： 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东南大学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2917C3DA">
        <w:trPr>
          <w:trHeight w:val="1291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301CE">
            <w:pPr>
              <w:spacing w:line="440" w:lineRule="exact"/>
              <w:jc w:val="center"/>
              <w:rPr>
                <w:rStyle w:val="5"/>
                <w:rFonts w:eastAsia="仿宋"/>
                <w:b w:val="0"/>
                <w:bCs w:val="0"/>
                <w:color w:val="auto"/>
                <w:sz w:val="28"/>
              </w:rPr>
            </w:pPr>
            <w:r>
              <w:rPr>
                <w:rStyle w:val="5"/>
                <w:rFonts w:eastAsia="仿宋"/>
                <w:b w:val="0"/>
                <w:bCs w:val="0"/>
                <w:color w:val="auto"/>
                <w:sz w:val="28"/>
              </w:rPr>
              <w:t>提名专家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3B263">
            <w:pPr>
              <w:contextualSpacing/>
              <w:jc w:val="left"/>
              <w:rPr>
                <w:rStyle w:val="5"/>
                <w:b w:val="0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郑志明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北京航空航天大学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教授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人工智能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064A2C4B">
        <w:trPr>
          <w:trHeight w:val="1726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E13A0">
            <w:pPr>
              <w:spacing w:line="440" w:lineRule="exact"/>
              <w:jc w:val="center"/>
              <w:rPr>
                <w:rStyle w:val="5"/>
                <w:rFonts w:eastAsia="仿宋"/>
                <w:b w:val="0"/>
                <w:bCs w:val="0"/>
                <w:color w:val="auto"/>
                <w:sz w:val="28"/>
              </w:rPr>
            </w:pPr>
            <w:r>
              <w:rPr>
                <w:rStyle w:val="5"/>
                <w:rFonts w:eastAsia="仿宋"/>
                <w:b w:val="0"/>
                <w:bCs w:val="0"/>
                <w:color w:val="auto"/>
                <w:sz w:val="28"/>
              </w:rPr>
              <w:t>提名意见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878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right="0" w:firstLine="480" w:firstLineChars="200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  <w:p w14:paraId="72A9EF60">
            <w:pPr>
              <w:ind w:firstLine="480" w:firstLineChars="200"/>
              <w:contextualSpacing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该成果先后获得国家自然科学基金重点项目1项、面上项目6项，浙江省杰出青年基金2项，江苏省杰出青年基金1项，以及中国博士后科学基金2项的资助支持。主要完成人围绕复杂逻辑网络的能控性、鲁棒性与控制器设计等核心科学问题，取得了系统性创新成果：</w:t>
            </w:r>
          </w:p>
          <w:p w14:paraId="0C6F49FB">
            <w:pPr>
              <w:numPr>
                <w:ilvl w:val="0"/>
                <w:numId w:val="2"/>
              </w:numPr>
              <w:ind w:left="420" w:leftChars="0" w:hanging="420" w:firstLineChars="0"/>
              <w:contextualSpacing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能控性分析方面：针对计算与存储复杂度高的难题，构建了具有无环特征的降阶转移图，并提出降阶能控性矩阵，建立了目前最优的能控性判据，系统揭示了时序和概率逻辑控制网络能控性的内在机理。</w:t>
            </w:r>
          </w:p>
          <w:p w14:paraId="6965D5E1">
            <w:pPr>
              <w:numPr>
                <w:ilvl w:val="0"/>
                <w:numId w:val="2"/>
              </w:numPr>
              <w:ind w:left="420" w:leftChars="0" w:hanging="420" w:firstLineChars="0"/>
              <w:contextualSpacing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鲁棒性分析方面：针对复杂逻辑网络的扰动传播机制，提出了基于图结构变换与最小控制集构造的解耦方法，并引入半马尔可夫过程与结构保留映射理论，有效解决了异步系统的鲁棒性难题。</w:t>
            </w:r>
          </w:p>
          <w:p w14:paraId="3CC803C6">
            <w:pPr>
              <w:numPr>
                <w:ilvl w:val="0"/>
                <w:numId w:val="2"/>
              </w:numPr>
              <w:ind w:left="420" w:leftChars="0" w:hanging="420" w:firstLineChars="0"/>
              <w:contextualSpacing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控制器设计方面：建立新的代数表达式，揭示扰动前后的影响与关联关系，结合状态跃迁机制，提出基于矩阵秩条件的牵制控制器设计方法，显著提升了复杂逻辑网络的鲁棒控制性能。</w:t>
            </w:r>
            <w:bookmarkStart w:id="0" w:name="_GoBack"/>
            <w:bookmarkEnd w:id="0"/>
          </w:p>
          <w:p w14:paraId="050002D1">
            <w:pPr>
              <w:ind w:firstLine="480" w:firstLineChars="200"/>
              <w:contextualSpacing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该成果提出的低复杂度能控性算法</w:t>
            </w:r>
            <w:r>
              <w:rPr>
                <w:rFonts w:hint="eastAsia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鲁棒</w:t>
            </w:r>
            <w:r>
              <w:rPr>
                <w:rFonts w:hint="eastAsia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性分析与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控制策略，突破了复杂逻辑网络研究的关键瓶颈，完善了逻辑网络</w:t>
            </w:r>
            <w:r>
              <w:rPr>
                <w:rFonts w:hint="eastAsia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能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控性与鲁棒性理论体系。研究紧扣浙江省“互联网+”科创高地行动方案需求，为人工智能、生命健康等国家重大战略领域提供了坚实的理论支撑与方法储备。</w:t>
            </w:r>
          </w:p>
          <w:p w14:paraId="17374F3C">
            <w:pPr>
              <w:ind w:firstLine="480" w:firstLineChars="200"/>
              <w:contextualSpacing/>
              <w:jc w:val="left"/>
              <w:rPr>
                <w:rStyle w:val="5"/>
                <w:rFonts w:eastAsia="仿宋_GB2312"/>
                <w:b w:val="0"/>
                <w:bCs w:val="0"/>
                <w:color w:val="auto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提名该成果为省自然科学奖一等奖。</w:t>
            </w:r>
          </w:p>
        </w:tc>
      </w:tr>
    </w:tbl>
    <w:p w14:paraId="169D36C0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3F95DB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EEBF71"/>
    <w:multiLevelType w:val="singleLevel"/>
    <w:tmpl w:val="95EEBF7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DBEE5F7"/>
    <w:multiLevelType w:val="singleLevel"/>
    <w:tmpl w:val="FDBEE5F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969194"/>
    <w:rsid w:val="377F6D27"/>
    <w:rsid w:val="38FDFB15"/>
    <w:rsid w:val="51BC8F12"/>
    <w:rsid w:val="535FF4E5"/>
    <w:rsid w:val="5CFC52BA"/>
    <w:rsid w:val="666FBDB3"/>
    <w:rsid w:val="79DB6D8D"/>
    <w:rsid w:val="7F67A12C"/>
    <w:rsid w:val="7F97A336"/>
    <w:rsid w:val="7FEE4452"/>
    <w:rsid w:val="7FFF3C1F"/>
    <w:rsid w:val="ACF78AD5"/>
    <w:rsid w:val="B55A3B3F"/>
    <w:rsid w:val="BB969194"/>
    <w:rsid w:val="C3AD379A"/>
    <w:rsid w:val="CDB78694"/>
    <w:rsid w:val="E2F6FDE1"/>
    <w:rsid w:val="EDEE2FAC"/>
    <w:rsid w:val="F5CF6574"/>
    <w:rsid w:val="FA7B4F18"/>
    <w:rsid w:val="FF5F73D9"/>
    <w:rsid w:val="FF79F3CC"/>
    <w:rsid w:val="FFE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title1"/>
    <w:qFormat/>
    <w:uiPriority w:val="0"/>
    <w:rPr>
      <w:b/>
      <w:bCs/>
      <w:color w:val="999900"/>
      <w:sz w:val="24"/>
      <w:szCs w:val="24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2025-09-16T12:15:00Z</dcterms:created>
  <dc:creator>xzy</dc:creator>
  <cp:lastModifiedBy>xzy</cp:lastModifiedBy>
  <dcterms:modified xsi:type="dcterms:W3CDTF">2025-09-12T14:52:36Z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F7055441355F1C27D9BEC368FA898D1C_43</vt:lpwstr>
  </property>
</Properties>
</file>