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7529">
      <w:pPr>
        <w:jc w:val="center"/>
        <w:rPr>
          <w:rStyle w:val="8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8"/>
          <w:rFonts w:hint="eastAsia" w:ascii="方正小标宋简体" w:eastAsia="方正小标宋简体"/>
          <w:color w:val="000000"/>
          <w:sz w:val="36"/>
          <w:szCs w:val="36"/>
        </w:rPr>
        <w:t>浙江省科学技术奖</w:t>
      </w:r>
      <w:r>
        <w:rPr>
          <w:rStyle w:val="8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8"/>
          <w:rFonts w:hint="eastAsia" w:ascii="仿宋_GB2312" w:eastAsia="仿宋_GB2312"/>
          <w:color w:val="000000"/>
          <w:sz w:val="32"/>
          <w:szCs w:val="32"/>
        </w:rPr>
        <w:t>（单位提名）</w:t>
      </w:r>
    </w:p>
    <w:p w14:paraId="54B5CDF6">
      <w:pPr>
        <w:spacing w:line="440" w:lineRule="exact"/>
        <w:rPr>
          <w:rFonts w:hint="eastAsia"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3FDD2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40278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8"/>
                <w:rFonts w:hint="eastAsia" w:ascii="仿宋_GB2312" w:hAnsi="仿宋" w:eastAsia="仿宋_GB2312" w:cs="仿宋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070CE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 w:ascii="仿宋_GB2312" w:hAnsi="仿宋" w:eastAsia="仿宋_GB2312" w:cs="仿宋"/>
                <w:b w:val="0"/>
                <w:color w:val="000000"/>
                <w:sz w:val="28"/>
                <w:lang w:val="en-US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000000"/>
                <w:sz w:val="28"/>
                <w:lang w:val="en-US" w:eastAsia="zh-CN"/>
              </w:rPr>
              <w:t>核医学分子影像示踪剂自动化制备关键技术及产业化</w:t>
            </w:r>
          </w:p>
        </w:tc>
      </w:tr>
      <w:tr w14:paraId="1D0B6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19064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8"/>
                <w:rFonts w:hint="eastAsia" w:ascii="仿宋_GB2312" w:hAnsi="仿宋" w:eastAsia="仿宋_GB2312" w:cs="仿宋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6EE23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8"/>
                <w:rFonts w:hint="eastAsia" w:ascii="仿宋_GB2312" w:hAnsi="仿宋" w:eastAsia="仿宋_GB2312" w:cs="仿宋"/>
                <w:b w:val="0"/>
                <w:color w:val="000000"/>
                <w:sz w:val="28"/>
              </w:rPr>
              <w:t>二等奖</w:t>
            </w:r>
          </w:p>
        </w:tc>
      </w:tr>
      <w:tr w14:paraId="09476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3817C8D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 w14:paraId="0D64D29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6E7457A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详见下表附件。</w:t>
            </w:r>
          </w:p>
        </w:tc>
      </w:tr>
      <w:tr w14:paraId="5B628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589D6E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F71DD7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和庆钢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，排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名1，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杭州吉蕊科技有限公司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公司；</w:t>
            </w:r>
          </w:p>
          <w:p w14:paraId="3B26D1A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李晶，排名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，主管技师，浙江大学医学院附属第二医院；</w:t>
            </w:r>
          </w:p>
          <w:p w14:paraId="72E7B8E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王志强，排名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，中级工程师，温州医科大学附属第一医院；</w:t>
            </w:r>
          </w:p>
          <w:p w14:paraId="446208D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张丽霞，排名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，副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教授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，浙江中医药大学；</w:t>
            </w:r>
          </w:p>
          <w:p w14:paraId="7CF17D3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谷岩，排名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研究员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浙江大学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；</w:t>
            </w:r>
          </w:p>
          <w:p w14:paraId="5BA4EE1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杨帆，排名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，研究员，浙江大学；</w:t>
            </w:r>
          </w:p>
          <w:p w14:paraId="46B08C4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傅珠荣，排名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，高级工程师，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杭州吉蕊科技有限公司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公司；</w:t>
            </w:r>
          </w:p>
          <w:p w14:paraId="7E02680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陈俊威，排名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  <w:lang w:val="en-US" w:eastAsia="zh-CN"/>
              </w:rPr>
              <w:t>杭州吉蕊科技有限公司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highlight w:val="none"/>
              </w:rPr>
              <w:t>公司；</w:t>
            </w:r>
          </w:p>
          <w:p w14:paraId="5968CFA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" w:eastAsia="仿宋_GB2312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樊楚雄，排名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，无，杭州吉蕊科技有限公司公司；</w:t>
            </w:r>
          </w:p>
        </w:tc>
      </w:tr>
      <w:tr w14:paraId="4AA4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B0A61D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2622493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1.杭州吉蕊科技有限公司</w:t>
            </w:r>
          </w:p>
          <w:p w14:paraId="37558FC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2.浙江大学</w:t>
            </w:r>
          </w:p>
          <w:p w14:paraId="05210F5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3.浙江大学医学院附属第二医院</w:t>
            </w:r>
          </w:p>
          <w:p w14:paraId="226939A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4.温州医科大学附属第一医院</w:t>
            </w:r>
          </w:p>
          <w:p w14:paraId="78B5259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5.浙江省中医院</w:t>
            </w:r>
          </w:p>
        </w:tc>
      </w:tr>
      <w:tr w14:paraId="3A28E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43690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0A44B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Style w:val="8"/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杭州市政府</w:t>
            </w:r>
          </w:p>
        </w:tc>
      </w:tr>
      <w:tr w14:paraId="4F822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4B44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7C8D15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前国内PET示踪剂合成仪器市场长期被国外品牌垄断，Trasis、GE等进口设备均采用一次性卡套设计，采购与运维成本高昂。临床诊疗中18F标记示踪剂应用最广泛，可覆盖肿瘤、阿尔兹海默症、帕金森病等重大疾病精准诊断场景，但其合成工艺复杂、设备控制精度要求极高。国内现有同类产品多聚焦金属核素标记合成或单一18F-FDG专用合成，无法满足临床一站式、多品种、多批次并行合成需求，高端多功能全自动示踪剂合成装备存在明显国产化短板，制约了国内核医学分子影像行业高质量发展。</w:t>
            </w:r>
          </w:p>
          <w:p w14:paraId="47E9F45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本成果由杭州吉蕊科技有限公</w:t>
            </w: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司联合浙江大学、浙江大学医学院附属第二医院、温州医科大学附属第一医院</w:t>
            </w: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、浙江省中医院</w:t>
            </w: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产学研协同攻关，</w:t>
            </w: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研发OnePlatform多功能核医学分子影像示踪剂合成仪，攻克了多模块集成联动、全自动一键式合成、多批次并行生产等行业关键技术难题。设备集成核素捕集浓缩、放射性化学合成、半制备HPLC纯化、辐射探测一体化控制模块，可适配18F、11C、13N及金属核素多类型示踪剂合成，研发出3.1标准版、3.3单日双品种版、18F-FDG单日四批次专用版多款机型，全面打破国外产品技术垄断。</w:t>
            </w:r>
          </w:p>
          <w:p w14:paraId="33D5260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成果依托三甲医院临床实测与高校技术支撑，产品性能达到进口同类设备同等水平，已落地浙医二院、武汉同济医院、广州二院等多家国内顶级三甲医院及专业核药房、核药企业，临床应用效果优异</w:t>
            </w: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预计3-5年内完成国内100家三甲医院布局。</w:t>
            </w:r>
          </w:p>
          <w:p w14:paraId="61BD458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left"/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" w:eastAsia="仿宋_GB2312" w:cs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该成果填补了国产全自动多功能PET示踪剂合成装备的市场空白，推动核医学高端医疗装备国产化替代，助力国内精准医疗产业发展，经济效益、社会效益显著，符合浙江省科技进步奖评选要求，特此提名。</w:t>
            </w:r>
          </w:p>
        </w:tc>
      </w:tr>
    </w:tbl>
    <w:p w14:paraId="0065CEC1"/>
    <w:p w14:paraId="782165F1">
      <w:pPr>
        <w:widowControl/>
        <w:jc w:val="left"/>
      </w:pPr>
      <w:r>
        <w:br w:type="page"/>
      </w:r>
    </w:p>
    <w:p w14:paraId="7FDADC3E">
      <w:pPr>
        <w:pStyle w:val="2"/>
        <w:jc w:val="left"/>
        <w:rPr>
          <w:rFonts w:hint="eastAsia" w:ascii="方正黑体简体" w:hAnsi="宋体" w:eastAsia="方正黑体简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76" w:bottom="1440" w:left="1797" w:header="709" w:footer="709" w:gutter="0"/>
          <w:cols w:space="708" w:num="1"/>
          <w:docGrid w:linePitch="360" w:charSpace="0"/>
        </w:sectPr>
      </w:pPr>
    </w:p>
    <w:p w14:paraId="65E83E31">
      <w:pPr>
        <w:pStyle w:val="2"/>
        <w:jc w:val="left"/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附件1：                       主要知识产权和标准规范目录</w:t>
      </w:r>
    </w:p>
    <w:tbl>
      <w:tblPr>
        <w:tblStyle w:val="5"/>
        <w:tblpPr w:leftFromText="180" w:rightFromText="180" w:vertAnchor="text" w:horzAnchor="page" w:tblpX="1432" w:tblpY="427"/>
        <w:tblOverlap w:val="never"/>
        <w:tblW w:w="14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155"/>
        <w:gridCol w:w="960"/>
        <w:gridCol w:w="1410"/>
        <w:gridCol w:w="1110"/>
        <w:gridCol w:w="1215"/>
        <w:gridCol w:w="1980"/>
        <w:gridCol w:w="3120"/>
        <w:gridCol w:w="1246"/>
      </w:tblGrid>
      <w:tr w14:paraId="39F2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4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07011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3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9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134B9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9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 w14:paraId="35F29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2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  <w:p w14:paraId="17884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（标准发布）</w:t>
            </w:r>
          </w:p>
          <w:p w14:paraId="1664F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7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3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权利人（标准规范起草单位）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B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发明人（标准规范起草人）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8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 w14:paraId="5833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3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8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一种模块化、多功能的PET探针自动化合成系统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2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2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CN201910094115.4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F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A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4583194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0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杭州吉蕊科技有限公司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9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和庆钢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,徐洋洋,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傅珠荣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,赵建江,张宏,田梅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B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7B1D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2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4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一种可用于脱保护反应的介质电润湿数字微流控芯片及系统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F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4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CN202411415978.4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0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2025-10-10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4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8339312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2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0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和庆钢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,王飞鸿,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樊楚雄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傅珠荣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,代忠东,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陈俊威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E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0CAB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D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4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一种靶向CBR受体的PET示踪剂及其制备方法和用途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2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6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CN202111638339.0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8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2023-11-28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E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6524399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0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CC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和庆钢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,何万里,徐洋洋,余开武,靳晨阳,李晓明,张宏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B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有效</w:t>
            </w:r>
          </w:p>
        </w:tc>
      </w:tr>
      <w:tr w14:paraId="2653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0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发明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7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一种能够诱发肿瘤细胞焦亡的靶向线粒体AIE荧光探针及其制备方法和应用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7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中国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1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CN202111282800.3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2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2023-12-19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B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6570409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5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9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和庆钢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,余开武,毛峥伟,张浩可,赵建江,张宏,田梅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8E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有效</w:t>
            </w:r>
          </w:p>
        </w:tc>
      </w:tr>
    </w:tbl>
    <w:p w14:paraId="23830340">
      <w:pPr>
        <w:spacing w:before="120" w:beforeLines="50"/>
        <w:ind w:firstLine="480" w:firstLineChars="200"/>
        <w:rPr>
          <w:rFonts w:eastAsia="仿宋_GB2312"/>
          <w:sz w:val="24"/>
        </w:rPr>
      </w:pPr>
    </w:p>
    <w:p w14:paraId="379A2E19">
      <w:pPr>
        <w:spacing w:before="120" w:beforeLines="50"/>
        <w:ind w:firstLine="480" w:firstLineChars="200"/>
        <w:rPr>
          <w:rFonts w:eastAsia="仿宋_GB2312"/>
          <w:sz w:val="24"/>
        </w:rPr>
      </w:pPr>
    </w:p>
    <w:p w14:paraId="02503A7C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 w14:paraId="4D9C10C7">
      <w:pPr>
        <w:spacing w:before="120" w:beforeLines="50"/>
        <w:ind w:firstLine="480" w:firstLineChars="200"/>
        <w:rPr>
          <w:rFonts w:eastAsia="仿宋_GB2312"/>
          <w:sz w:val="24"/>
        </w:rPr>
        <w:sectPr>
          <w:pgSz w:w="16838" w:h="11906" w:orient="landscape"/>
          <w:pgMar w:top="1797" w:right="1440" w:bottom="1276" w:left="1440" w:header="709" w:footer="709" w:gutter="0"/>
          <w:cols w:space="708" w:num="1"/>
          <w:docGrid w:linePitch="360" w:charSpace="0"/>
        </w:sectPr>
      </w:pPr>
    </w:p>
    <w:p w14:paraId="30760632">
      <w:pPr>
        <w:pStyle w:val="2"/>
        <w:jc w:val="left"/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附件2：          代表性论文（专著）目录</w:t>
      </w:r>
    </w:p>
    <w:tbl>
      <w:tblPr>
        <w:tblStyle w:val="5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770"/>
        <w:gridCol w:w="963"/>
        <w:gridCol w:w="993"/>
        <w:gridCol w:w="850"/>
      </w:tblGrid>
      <w:tr w14:paraId="316D3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5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EC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作 者</w:t>
            </w:r>
          </w:p>
        </w:tc>
        <w:tc>
          <w:tcPr>
            <w:tcW w:w="2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BC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论文（专著）名称/刊物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7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年卷</w:t>
            </w:r>
          </w:p>
          <w:p w14:paraId="00C27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4D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773A1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 w14:paraId="3F691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2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他引</w:t>
            </w:r>
          </w:p>
          <w:p w14:paraId="7B37D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</w:tr>
      <w:tr w14:paraId="6399B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exact"/>
          <w:jc w:val="center"/>
        </w:trPr>
        <w:tc>
          <w:tcPr>
            <w:tcW w:w="25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80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</w:rPr>
              <w:t xml:space="preserve">Kaiwu Yu; Binglin Ye; Huang Yang; Xinxin Xu; Zhengwei Mao; Qinghua Zhang; Mei Tian; Haoke Zhang; Hong Zhang; 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和庆钢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B2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</w:rPr>
              <w:t>A Mitochondria-Targeted NIR-II AIEgen Induced Pyroptosis for Enhanced Tumor Immunotherapy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/>
                <w:i/>
                <w:iCs/>
                <w:color w:val="auto"/>
                <w:sz w:val="21"/>
                <w:szCs w:val="21"/>
              </w:rPr>
              <w:t>Adv. Healthcare Mater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18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2023,12(29),2301693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0C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</w:rPr>
              <w:t>2023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-6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26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</w:tr>
      <w:tr w14:paraId="1816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25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CD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金景国，徐慧，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1"/>
                <w:szCs w:val="21"/>
                <w:highlight w:val="none"/>
              </w:rPr>
              <w:t>王志强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，孙卫军，章万乐，杨运俊，胡卢丰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4A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A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vertAlign w:val="superscript"/>
              </w:rPr>
              <w:t>18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F-NOTA-Pentixafor的合成、质量控制以及在</w:t>
            </w:r>
          </w:p>
          <w:p w14:paraId="2A9D4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原发性醛固酮增多症分型中的价值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Journal of Wenzhou Medical University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D7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2026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56(2)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107-113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D2B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2026-2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175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754B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25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DA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李晶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C9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F-AlF-NOTA-octreotide PET/</w:t>
            </w:r>
          </w:p>
          <w:p w14:paraId="19EF2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CT in the localization of tumor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/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induced osteomalacia: case</w:t>
            </w:r>
          </w:p>
          <w:p w14:paraId="5B94A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series and literature review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eastAsia="仿宋_GB2312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Frontiers in Endocrinology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AD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2024,15,1400751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8F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2024-5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AE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1DCE5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5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FA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何万里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马晨昕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曹星海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陈俊威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谷岩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曹淑霞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王志强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毛迪龙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和庆钢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A27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用于恐惧记忆疾病诊断的新型 PET示踪剂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vertAlign w:val="superscript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F-SQKJ-2开发与表征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i/>
                <w:iCs/>
                <w:color w:val="auto"/>
                <w:sz w:val="21"/>
                <w:szCs w:val="21"/>
                <w:lang w:val="en-US" w:eastAsia="zh-CN"/>
              </w:rPr>
              <w:t>中华核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i/>
                <w:iCs/>
                <w:color w:val="auto"/>
                <w:sz w:val="21"/>
                <w:szCs w:val="21"/>
                <w:lang w:val="en-US" w:eastAsia="zh-CN"/>
              </w:rPr>
              <w:t>医学与分子影像杂志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59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2025,45</w:t>
            </w: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(11)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,672-677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DE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2025-11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61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D291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exact"/>
          <w:jc w:val="center"/>
        </w:trPr>
        <w:tc>
          <w:tcPr>
            <w:tcW w:w="25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B8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张丽霞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 xml:space="preserve">Caiyun Xu1 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Xiaohui Zhang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Jing Wang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 xml:space="preserve"> Han Jiang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 xml:space="preserve"> Jinyan Chen1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 xml:space="preserve"> Hong Zhang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54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A novel analytical approach for outcome prediction in newly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diagnosed NSCLC based on [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F]FDG PET/CT metabolic parameters,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inflammatory markers, and clinical variables</w:t>
            </w: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eastAsia="仿宋_GB2312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European Radiology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3E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2023, 33, 1757-1768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3D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2022-10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14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1E701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exact"/>
          <w:jc w:val="center"/>
        </w:trPr>
        <w:tc>
          <w:tcPr>
            <w:tcW w:w="25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EF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</w:rPr>
              <w:t>Yangzhuoqun Wan, Shuangshuang Guo, Wenxuan Zhen, Lizhen Xu, Xiaoying Chen, Fangyue Liu, Yi Shen, Shuangshuang Liu, Lidan Hu, Xinyan Wang, Fengcan Ye, Qinrui Wang, Han Wen,</w:t>
            </w: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杨帆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1A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1"/>
                <w:szCs w:val="21"/>
              </w:rPr>
              <w:t>Structural basis of adenine nucleotides regulation and neurodegenerative pathology in ClC-3 exchanger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/>
                <w:i/>
                <w:iCs/>
                <w:color w:val="auto"/>
                <w:sz w:val="21"/>
                <w:szCs w:val="21"/>
              </w:rPr>
              <w:t>Nature Communications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46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2024,15,6654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45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B2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</w:tr>
      <w:tr w14:paraId="49598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5556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201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</w:tbl>
    <w:p w14:paraId="1C948FB1">
      <w:pPr>
        <w:spacing w:line="500" w:lineRule="exact"/>
        <w:ind w:firstLine="480" w:firstLineChars="200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注:</w:t>
      </w:r>
      <w:r>
        <w:rPr>
          <w:rFonts w:eastAsia="仿宋_GB2312"/>
          <w:bCs/>
          <w:sz w:val="24"/>
          <w:szCs w:val="24"/>
        </w:rPr>
        <w:t xml:space="preserve"> </w:t>
      </w:r>
      <w:r>
        <w:rPr>
          <w:rFonts w:hint="eastAsia" w:eastAsia="仿宋_GB2312"/>
          <w:bCs/>
          <w:sz w:val="24"/>
          <w:szCs w:val="24"/>
        </w:rPr>
        <w:t>以上两</w:t>
      </w:r>
      <w:r>
        <w:rPr>
          <w:rFonts w:eastAsia="仿宋_GB2312"/>
          <w:bCs/>
          <w:sz w:val="24"/>
          <w:szCs w:val="24"/>
        </w:rPr>
        <w:t>个附件中的知识产权、标准规范、论文专著，合计填写总数不超过10项。</w:t>
      </w:r>
    </w:p>
    <w:sectPr>
      <w:pgSz w:w="11906" w:h="16838"/>
      <w:pgMar w:top="1440" w:right="1276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A0859B-1F98-4C32-8033-6A40F2034F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8330E67-F96B-47FE-A9F1-C486A2744E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8095B1-ABDD-49E1-8BD8-C659C0C327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52AEE8-946F-49DF-886E-5BE2F4590E0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FDDCF58-5CAA-4D97-93AC-95641402ECB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7E"/>
    <w:rsid w:val="00072CCC"/>
    <w:rsid w:val="000D3475"/>
    <w:rsid w:val="000F2E7B"/>
    <w:rsid w:val="00130367"/>
    <w:rsid w:val="00175631"/>
    <w:rsid w:val="001B57E2"/>
    <w:rsid w:val="001D3B60"/>
    <w:rsid w:val="00210109"/>
    <w:rsid w:val="00211589"/>
    <w:rsid w:val="00216AF1"/>
    <w:rsid w:val="00230375"/>
    <w:rsid w:val="002624D6"/>
    <w:rsid w:val="002858E2"/>
    <w:rsid w:val="002B51E9"/>
    <w:rsid w:val="00334129"/>
    <w:rsid w:val="003B5AFE"/>
    <w:rsid w:val="003B61E9"/>
    <w:rsid w:val="003C601C"/>
    <w:rsid w:val="004057AC"/>
    <w:rsid w:val="004411C8"/>
    <w:rsid w:val="00471B85"/>
    <w:rsid w:val="004B3389"/>
    <w:rsid w:val="004C7DA9"/>
    <w:rsid w:val="004D2B1A"/>
    <w:rsid w:val="004F65E4"/>
    <w:rsid w:val="005539A6"/>
    <w:rsid w:val="00595EF2"/>
    <w:rsid w:val="005B3E34"/>
    <w:rsid w:val="00612482"/>
    <w:rsid w:val="00643F2C"/>
    <w:rsid w:val="006D7BAE"/>
    <w:rsid w:val="00731F31"/>
    <w:rsid w:val="00742F21"/>
    <w:rsid w:val="00773751"/>
    <w:rsid w:val="00791FE5"/>
    <w:rsid w:val="007B34C1"/>
    <w:rsid w:val="007B604D"/>
    <w:rsid w:val="007F2AA4"/>
    <w:rsid w:val="007F3862"/>
    <w:rsid w:val="007F6C3C"/>
    <w:rsid w:val="008102CB"/>
    <w:rsid w:val="00812BF8"/>
    <w:rsid w:val="0082117E"/>
    <w:rsid w:val="00830CF6"/>
    <w:rsid w:val="00866CB2"/>
    <w:rsid w:val="008D0030"/>
    <w:rsid w:val="00933D56"/>
    <w:rsid w:val="00942D22"/>
    <w:rsid w:val="009B2C57"/>
    <w:rsid w:val="00A0124B"/>
    <w:rsid w:val="00A12F72"/>
    <w:rsid w:val="00AC5212"/>
    <w:rsid w:val="00AE57ED"/>
    <w:rsid w:val="00B06C21"/>
    <w:rsid w:val="00B33836"/>
    <w:rsid w:val="00B47CC3"/>
    <w:rsid w:val="00B618CC"/>
    <w:rsid w:val="00B84C63"/>
    <w:rsid w:val="00BF3AB8"/>
    <w:rsid w:val="00C07781"/>
    <w:rsid w:val="00C106ED"/>
    <w:rsid w:val="00C6338E"/>
    <w:rsid w:val="00C755E5"/>
    <w:rsid w:val="00C92310"/>
    <w:rsid w:val="00C95110"/>
    <w:rsid w:val="00CA1C35"/>
    <w:rsid w:val="00CE6BF6"/>
    <w:rsid w:val="00CF36AB"/>
    <w:rsid w:val="00D57031"/>
    <w:rsid w:val="00E046EB"/>
    <w:rsid w:val="00EB1A43"/>
    <w:rsid w:val="00EF3F9B"/>
    <w:rsid w:val="00F20EF7"/>
    <w:rsid w:val="00F4275E"/>
    <w:rsid w:val="00F46A27"/>
    <w:rsid w:val="00F612C2"/>
    <w:rsid w:val="00FC4BEC"/>
    <w:rsid w:val="00FF7C83"/>
    <w:rsid w:val="01D825F3"/>
    <w:rsid w:val="01E46192"/>
    <w:rsid w:val="02026A9B"/>
    <w:rsid w:val="03411FB9"/>
    <w:rsid w:val="03C05494"/>
    <w:rsid w:val="04121C66"/>
    <w:rsid w:val="04525012"/>
    <w:rsid w:val="0471294A"/>
    <w:rsid w:val="064552D5"/>
    <w:rsid w:val="06463287"/>
    <w:rsid w:val="07392607"/>
    <w:rsid w:val="0A482408"/>
    <w:rsid w:val="0D600335"/>
    <w:rsid w:val="0E6344F9"/>
    <w:rsid w:val="102A5AC4"/>
    <w:rsid w:val="17BB60B3"/>
    <w:rsid w:val="195C14B6"/>
    <w:rsid w:val="1C1B23B1"/>
    <w:rsid w:val="1EE5250D"/>
    <w:rsid w:val="289E0FB2"/>
    <w:rsid w:val="293B131D"/>
    <w:rsid w:val="34BF28B9"/>
    <w:rsid w:val="36DF67F8"/>
    <w:rsid w:val="3C7C10C8"/>
    <w:rsid w:val="3E6E79E5"/>
    <w:rsid w:val="3F656D44"/>
    <w:rsid w:val="3F7F0C0A"/>
    <w:rsid w:val="3FFA3DFC"/>
    <w:rsid w:val="44FD1CAF"/>
    <w:rsid w:val="48F16F90"/>
    <w:rsid w:val="4C9F0C5A"/>
    <w:rsid w:val="50970590"/>
    <w:rsid w:val="577D6E5E"/>
    <w:rsid w:val="58E55E33"/>
    <w:rsid w:val="5C0D63CC"/>
    <w:rsid w:val="62763D88"/>
    <w:rsid w:val="66DB72B3"/>
    <w:rsid w:val="69477E6D"/>
    <w:rsid w:val="69A10117"/>
    <w:rsid w:val="6F7E34E5"/>
    <w:rsid w:val="6FB2332E"/>
    <w:rsid w:val="70DE51A4"/>
    <w:rsid w:val="7639549A"/>
    <w:rsid w:val="79E716A6"/>
    <w:rsid w:val="7C6C098D"/>
    <w:rsid w:val="7CF34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1773</Words>
  <Characters>2596</Characters>
  <Lines>1</Lines>
  <Paragraphs>1</Paragraphs>
  <TotalTime>297</TotalTime>
  <ScaleCrop>false</ScaleCrop>
  <LinksUpToDate>false</LinksUpToDate>
  <CharactersWithSpaces>2713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2020-09-21T05:54:00Z</dcterms:created>
  <dc:creator>dell</dc:creator>
  <cp:lastModifiedBy>Leo</cp:lastModifiedBy>
  <dcterms:modified xsi:type="dcterms:W3CDTF">2026-06-11T11:09:57Z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eyJoZGlkIjoiNjQxYTRiNTU0YzExZjIwZDRiMTNjNjZhNWQ4NWJjMjUiLCJ1c2VySWQiOiI4NTE0MjgyMzMifQ==</vt:lpwstr>
  </property>
  <property fmtid="{D5CDD505-2E9C-101B-9397-08002B2CF9AE}" pid="4" name="ICV">
    <vt:lpwstr>4C076C85CB2A4B2396BDDEDCCAD0A56C_13</vt:lpwstr>
  </property>
</Properties>
</file>