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BB450" w14:textId="77777777" w:rsidR="00840F98" w:rsidRDefault="00FA4CF6">
      <w:pPr>
        <w:pStyle w:val="1"/>
        <w:spacing w:before="0" w:after="0" w:line="700" w:lineRule="exact"/>
        <w:ind w:left="880" w:hanging="880"/>
        <w:jc w:val="center"/>
        <w:rPr>
          <w:rFonts w:eastAsia="方正小标宋简体"/>
          <w:b w:val="0"/>
          <w:sz w:val="36"/>
          <w:szCs w:val="36"/>
        </w:rPr>
      </w:pPr>
      <w:bookmarkStart w:id="0" w:name="_Toc15897"/>
      <w:bookmarkStart w:id="1" w:name="_Toc523884784"/>
      <w:bookmarkStart w:id="2" w:name="_Toc47722399"/>
      <w:r>
        <w:rPr>
          <w:rFonts w:eastAsia="方正小标宋简体"/>
          <w:b w:val="0"/>
          <w:sz w:val="36"/>
          <w:szCs w:val="36"/>
        </w:rPr>
        <w:t>浙江省科学技术奖</w:t>
      </w:r>
    </w:p>
    <w:p w14:paraId="5B8BB451" w14:textId="77777777" w:rsidR="00840F98" w:rsidRDefault="00FA4CF6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840F98" w14:paraId="5B8BB454" w14:textId="77777777">
        <w:trPr>
          <w:trHeight w:val="647"/>
        </w:trPr>
        <w:tc>
          <w:tcPr>
            <w:tcW w:w="2269" w:type="dxa"/>
            <w:vAlign w:val="center"/>
          </w:tcPr>
          <w:p w14:paraId="5B8BB452" w14:textId="77777777" w:rsidR="00840F98" w:rsidRDefault="00FA4CF6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5B8BB453" w14:textId="77777777" w:rsidR="00840F98" w:rsidRDefault="00FA4CF6">
            <w:pPr>
              <w:jc w:val="center"/>
              <w:rPr>
                <w:rFonts w:eastAsia="仿宋"/>
                <w:sz w:val="24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2"/>
              </w:rPr>
              <w:t>高海拔高寒区世界最高土石坝智能建造与安全监控关键技术及应用</w:t>
            </w:r>
          </w:p>
        </w:tc>
      </w:tr>
      <w:tr w:rsidR="00840F98" w14:paraId="5B8BB457" w14:textId="77777777">
        <w:trPr>
          <w:trHeight w:val="561"/>
        </w:trPr>
        <w:tc>
          <w:tcPr>
            <w:tcW w:w="2269" w:type="dxa"/>
            <w:vAlign w:val="center"/>
          </w:tcPr>
          <w:p w14:paraId="5B8BB455" w14:textId="77777777" w:rsidR="00840F98" w:rsidRDefault="00FA4CF6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5B8BB456" w14:textId="77777777" w:rsidR="00840F98" w:rsidRDefault="00FA4CF6">
            <w:pPr>
              <w:jc w:val="center"/>
              <w:rPr>
                <w:rFonts w:eastAsia="仿宋"/>
                <w:sz w:val="24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2"/>
              </w:rPr>
              <w:t>二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2"/>
              </w:rPr>
              <w:t>等奖</w:t>
            </w:r>
          </w:p>
        </w:tc>
      </w:tr>
      <w:tr w:rsidR="00840F98" w14:paraId="5B8BB464" w14:textId="77777777">
        <w:trPr>
          <w:trHeight w:val="2461"/>
        </w:trPr>
        <w:tc>
          <w:tcPr>
            <w:tcW w:w="2269" w:type="dxa"/>
            <w:vAlign w:val="center"/>
          </w:tcPr>
          <w:p w14:paraId="5B8BB458" w14:textId="77777777" w:rsidR="00840F98" w:rsidRDefault="00FA4CF6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提名书</w:t>
            </w:r>
          </w:p>
          <w:p w14:paraId="5B8BB459" w14:textId="77777777" w:rsidR="00840F98" w:rsidRDefault="00FA4CF6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B8BB45B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1"/>
              </w:rPr>
              <w:t>[</w:t>
            </w:r>
            <w:r>
              <w:rPr>
                <w:rFonts w:eastAsiaTheme="minorEastAsia" w:hint="eastAsia"/>
                <w:sz w:val="24"/>
                <w:szCs w:val="21"/>
              </w:rPr>
              <w:t>1</w:t>
            </w:r>
            <w:r>
              <w:rPr>
                <w:rFonts w:eastAsiaTheme="minorEastAsia"/>
                <w:sz w:val="24"/>
                <w:szCs w:val="21"/>
              </w:rPr>
              <w:t>]</w:t>
            </w:r>
            <w:r>
              <w:rPr>
                <w:rFonts w:eastAsiaTheme="minorEastAsia"/>
                <w:bCs/>
                <w:sz w:val="24"/>
                <w:szCs w:val="24"/>
              </w:rPr>
              <w:t xml:space="preserve">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一种超高堆石坝心墙砾石土与反滤料的填筑方法和区分成型装置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ZL 202011139602.7</w:t>
            </w:r>
          </w:p>
          <w:p w14:paraId="2DE011E9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[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2</w:t>
            </w:r>
            <w:r>
              <w:rPr>
                <w:rFonts w:eastAsiaTheme="minorEastAsia"/>
                <w:bCs/>
                <w:sz w:val="24"/>
                <w:szCs w:val="24"/>
              </w:rPr>
              <w:t xml:space="preserve">]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一种</w:t>
            </w:r>
            <w:proofErr w:type="gramStart"/>
            <w:r>
              <w:rPr>
                <w:rFonts w:eastAsiaTheme="minorEastAsia" w:hint="eastAsia"/>
                <w:bCs/>
                <w:sz w:val="24"/>
                <w:szCs w:val="24"/>
              </w:rPr>
              <w:t>陡</w:t>
            </w:r>
            <w:proofErr w:type="gramEnd"/>
            <w:r>
              <w:rPr>
                <w:rFonts w:eastAsiaTheme="minorEastAsia" w:hint="eastAsia"/>
                <w:bCs/>
                <w:sz w:val="24"/>
                <w:szCs w:val="24"/>
              </w:rPr>
              <w:t>倾角高</w:t>
            </w:r>
            <w:proofErr w:type="gramStart"/>
            <w:r>
              <w:rPr>
                <w:rFonts w:eastAsiaTheme="minorEastAsia" w:hint="eastAsia"/>
                <w:bCs/>
                <w:sz w:val="24"/>
                <w:szCs w:val="24"/>
              </w:rPr>
              <w:t>边坡心</w:t>
            </w:r>
            <w:proofErr w:type="gramEnd"/>
            <w:r>
              <w:rPr>
                <w:rFonts w:eastAsiaTheme="minorEastAsia" w:hint="eastAsia"/>
                <w:bCs/>
                <w:sz w:val="24"/>
                <w:szCs w:val="24"/>
              </w:rPr>
              <w:t>墙盖板混凝土输送装置及入仓方法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ZL202110619866.0</w:t>
            </w:r>
          </w:p>
          <w:p w14:paraId="5B8BB45C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[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3</w:t>
            </w:r>
            <w:r>
              <w:rPr>
                <w:rFonts w:eastAsiaTheme="minorEastAsia"/>
                <w:bCs/>
                <w:sz w:val="24"/>
                <w:szCs w:val="24"/>
              </w:rPr>
              <w:t xml:space="preserve">] </w:t>
            </w:r>
            <w:r>
              <w:rPr>
                <w:rFonts w:eastAsiaTheme="minorEastAsia"/>
                <w:bCs/>
                <w:sz w:val="24"/>
                <w:szCs w:val="24"/>
              </w:rPr>
              <w:t>一种冻土破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碎</w:t>
            </w:r>
            <w:r>
              <w:rPr>
                <w:rFonts w:eastAsiaTheme="minorEastAsia"/>
                <w:bCs/>
                <w:sz w:val="24"/>
                <w:szCs w:val="24"/>
              </w:rPr>
              <w:t>升温装置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ZL201610036008.2</w:t>
            </w:r>
          </w:p>
          <w:p w14:paraId="5B8BB45D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 xml:space="preserve">[4]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一种振动平碾循环碾压施工方法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ZL201611241578.1</w:t>
            </w:r>
          </w:p>
          <w:p w14:paraId="5B8BB45E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 xml:space="preserve">[5]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一种高含水率高黏性土料掺和系统及工艺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ZL 202211517089.X</w:t>
            </w:r>
          </w:p>
          <w:p w14:paraId="5B8BB45F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 xml:space="preserve">[6]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一种高土坝不均匀砾石土料掺混系统及筛分方法，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ZL 202210945177.3</w:t>
            </w:r>
          </w:p>
          <w:p w14:paraId="5B8BB460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 xml:space="preserve">[7] </w:t>
            </w:r>
            <w:r>
              <w:rPr>
                <w:rFonts w:eastAsiaTheme="minorEastAsia"/>
                <w:bCs/>
                <w:sz w:val="24"/>
                <w:szCs w:val="24"/>
              </w:rPr>
              <w:t>土料渗透特性现场试验装置及其试验方法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ZL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bCs/>
                <w:sz w:val="24"/>
                <w:szCs w:val="24"/>
              </w:rPr>
              <w:t>202210708480.1</w:t>
            </w:r>
          </w:p>
          <w:p w14:paraId="5B8BB461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 xml:space="preserve">[8]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Numerical and experimental investigation of blasting damage control of a high rock slope in a deep valley</w:t>
            </w:r>
            <w:r>
              <w:rPr>
                <w:rFonts w:eastAsiaTheme="minorEastAsia"/>
                <w:bCs/>
                <w:sz w:val="24"/>
                <w:szCs w:val="24"/>
              </w:rPr>
              <w:t>[J].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 Engineering Geology</w:t>
            </w:r>
            <w:r>
              <w:rPr>
                <w:rFonts w:eastAsiaTheme="minorEastAsia"/>
                <w:bCs/>
                <w:sz w:val="24"/>
                <w:szCs w:val="24"/>
              </w:rPr>
              <w:t>,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2018,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237: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12-20</w:t>
            </w:r>
            <w:r>
              <w:rPr>
                <w:rFonts w:eastAsiaTheme="minorEastAsia"/>
                <w:bCs/>
                <w:sz w:val="24"/>
                <w:szCs w:val="24"/>
              </w:rPr>
              <w:t>.</w:t>
            </w:r>
          </w:p>
          <w:p w14:paraId="5B8BB462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[9]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Damage-vibration couple control of rock mass blasting for high rock slopes[J]. International Journal of Rock Mechanics and Mining Sciences, 2018, 103: 137-144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.</w:t>
            </w:r>
          </w:p>
          <w:p w14:paraId="5B8BB463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[10]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Test and parametric analysis of shear capacity of epoxy joints in the concrete cap beam</w:t>
            </w:r>
            <w:r>
              <w:rPr>
                <w:rFonts w:eastAsiaTheme="minorEastAsia"/>
                <w:bCs/>
                <w:sz w:val="24"/>
                <w:szCs w:val="24"/>
              </w:rPr>
              <w:t>[J].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bCs/>
                <w:sz w:val="24"/>
                <w:szCs w:val="24"/>
              </w:rPr>
              <w:t>Materials and Structures, 2026, 59(1): 43.</w:t>
            </w:r>
          </w:p>
        </w:tc>
      </w:tr>
      <w:tr w:rsidR="00840F98" w14:paraId="5B8BB470" w14:textId="77777777">
        <w:trPr>
          <w:trHeight w:val="4035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5B8BB465" w14:textId="77777777" w:rsidR="00840F98" w:rsidRDefault="00FA4CF6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B8BB466" w14:textId="77777777" w:rsidR="00840F98" w:rsidRDefault="00FA4CF6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>练新军，排名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1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，正高级工程师，中国水利水电第十二工程局有限公司</w:t>
            </w:r>
          </w:p>
          <w:p w14:paraId="0CB64631" w14:textId="77777777" w:rsidR="00840F98" w:rsidRDefault="00FA4CF6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proofErr w:type="gramStart"/>
            <w:r>
              <w:rPr>
                <w:rFonts w:eastAsiaTheme="minorEastAsia" w:hint="eastAsia"/>
                <w:bCs/>
                <w:sz w:val="24"/>
                <w:szCs w:val="24"/>
              </w:rPr>
              <w:t>余良松</w:t>
            </w:r>
            <w:proofErr w:type="gramEnd"/>
            <w:r>
              <w:rPr>
                <w:rFonts w:eastAsiaTheme="minorEastAsia" w:hint="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2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，正高级工程师，中国水利水电第十二工程局有限公司</w:t>
            </w:r>
          </w:p>
          <w:p w14:paraId="58ABF87C" w14:textId="77777777" w:rsidR="00840F98" w:rsidRDefault="00FA4CF6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>李长春，排名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3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，助理研究员，浙江大学</w:t>
            </w:r>
          </w:p>
          <w:p w14:paraId="5B8BB467" w14:textId="77777777" w:rsidR="00840F98" w:rsidRDefault="00FA4CF6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>肖军，排名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4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，正高级工程师，中国水利水电第十二工程局有限公司</w:t>
            </w:r>
          </w:p>
          <w:p w14:paraId="5B8BB469" w14:textId="77777777" w:rsidR="00840F98" w:rsidRDefault="00FA4CF6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>张东明，排名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5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，正高级工程师，雅</w:t>
            </w:r>
            <w:proofErr w:type="gramStart"/>
            <w:r>
              <w:rPr>
                <w:rFonts w:eastAsiaTheme="minorEastAsia" w:hint="eastAsia"/>
                <w:bCs/>
                <w:sz w:val="24"/>
                <w:szCs w:val="24"/>
              </w:rPr>
              <w:t>砻</w:t>
            </w:r>
            <w:proofErr w:type="gramEnd"/>
            <w:r>
              <w:rPr>
                <w:rFonts w:eastAsiaTheme="minorEastAsia" w:hint="eastAsia"/>
                <w:bCs/>
                <w:sz w:val="24"/>
                <w:szCs w:val="24"/>
              </w:rPr>
              <w:t>江流域水电开发有限公司</w:t>
            </w:r>
          </w:p>
          <w:p w14:paraId="5B8BB46B" w14:textId="77777777" w:rsidR="00840F98" w:rsidRDefault="00FA4CF6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>金伟，排名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6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，正高级工程师，中国电建集团成都勘测设计研究院有限公司</w:t>
            </w:r>
          </w:p>
          <w:p w14:paraId="618F1603" w14:textId="77777777" w:rsidR="00840F98" w:rsidRDefault="00FA4CF6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>熊亮，排名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7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，高级工程师，中国水利水电第五工程局有限公司</w:t>
            </w:r>
          </w:p>
          <w:p w14:paraId="5B8BB46D" w14:textId="77777777" w:rsidR="00840F98" w:rsidRDefault="00FA4CF6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>于泓川，排名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8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，无，浙江大学</w:t>
            </w:r>
          </w:p>
          <w:p w14:paraId="2F18BA46" w14:textId="77777777" w:rsidR="00840F98" w:rsidRDefault="00FA4CF6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>胡英国，排名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9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，正高级工程师，长江水利委员会长江科学院</w:t>
            </w:r>
          </w:p>
        </w:tc>
      </w:tr>
      <w:tr w:rsidR="00840F98" w14:paraId="5B8BB47B" w14:textId="77777777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5B8BB471" w14:textId="77777777" w:rsidR="00840F98" w:rsidRDefault="00FA4CF6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73021E07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 xml:space="preserve">1.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中国水利水电第十二工程局有限公司</w:t>
            </w:r>
          </w:p>
          <w:p w14:paraId="41B4E867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2.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浙江大学</w:t>
            </w:r>
          </w:p>
          <w:p w14:paraId="40D1C17F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3.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雅</w:t>
            </w:r>
            <w:proofErr w:type="gramStart"/>
            <w:r>
              <w:rPr>
                <w:rFonts w:eastAsiaTheme="minorEastAsia" w:hint="eastAsia"/>
                <w:bCs/>
                <w:sz w:val="24"/>
                <w:szCs w:val="24"/>
              </w:rPr>
              <w:t>砻</w:t>
            </w:r>
            <w:proofErr w:type="gramEnd"/>
            <w:r>
              <w:rPr>
                <w:rFonts w:eastAsiaTheme="minorEastAsia" w:hint="eastAsia"/>
                <w:bCs/>
                <w:sz w:val="24"/>
                <w:szCs w:val="24"/>
              </w:rPr>
              <w:t>江流域水电开发有限公司</w:t>
            </w:r>
          </w:p>
          <w:p w14:paraId="3BD54D95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4.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中国水利水电第五工程局有限公司</w:t>
            </w:r>
          </w:p>
          <w:p w14:paraId="596A406A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5.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中国电建集团成都勘测设计研究院有限公司</w:t>
            </w:r>
          </w:p>
          <w:p w14:paraId="5B8BB47A" w14:textId="77777777" w:rsidR="00840F98" w:rsidRDefault="00FA4CF6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sz w:val="24"/>
                <w:szCs w:val="24"/>
              </w:rPr>
              <w:t xml:space="preserve">6. 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长江水利委员会长江科学院</w:t>
            </w:r>
          </w:p>
        </w:tc>
      </w:tr>
      <w:tr w:rsidR="00840F98" w14:paraId="5B8BB47E" w14:textId="77777777">
        <w:trPr>
          <w:trHeight w:val="692"/>
        </w:trPr>
        <w:tc>
          <w:tcPr>
            <w:tcW w:w="2269" w:type="dxa"/>
            <w:vAlign w:val="center"/>
          </w:tcPr>
          <w:p w14:paraId="5B8BB47C" w14:textId="77777777" w:rsidR="00840F98" w:rsidRDefault="00FA4CF6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5B8BB47D" w14:textId="77777777" w:rsidR="00840F98" w:rsidRDefault="00FA4CF6">
            <w:pPr>
              <w:spacing w:line="440" w:lineRule="exact"/>
              <w:jc w:val="left"/>
              <w:rPr>
                <w:rStyle w:val="title1"/>
                <w:rFonts w:asciiTheme="minorEastAsia" w:eastAsiaTheme="minorEastAsia" w:hAnsiTheme="minorEastAsia" w:cstheme="minorEastAsia" w:hint="eastAsia"/>
                <w:b w:val="0"/>
                <w:color w:val="auto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z w:val="24"/>
                <w:szCs w:val="24"/>
              </w:rPr>
              <w:t>杭州市科技局</w:t>
            </w:r>
          </w:p>
        </w:tc>
      </w:tr>
      <w:tr w:rsidR="00840F98" w14:paraId="5B8BB483" w14:textId="77777777">
        <w:trPr>
          <w:trHeight w:val="3683"/>
        </w:trPr>
        <w:tc>
          <w:tcPr>
            <w:tcW w:w="2269" w:type="dxa"/>
            <w:vAlign w:val="center"/>
          </w:tcPr>
          <w:p w14:paraId="5B8BB47F" w14:textId="77777777" w:rsidR="00840F98" w:rsidRDefault="00FA4CF6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提名意见</w:t>
            </w:r>
          </w:p>
        </w:tc>
        <w:tc>
          <w:tcPr>
            <w:tcW w:w="6237" w:type="dxa"/>
            <w:vAlign w:val="center"/>
          </w:tcPr>
          <w:p w14:paraId="1512DF7E" w14:textId="77777777" w:rsidR="00840F98" w:rsidRDefault="00FA4CF6">
            <w:pPr>
              <w:spacing w:line="440" w:lineRule="exact"/>
              <w:ind w:firstLineChars="200" w:firstLine="488"/>
              <w:jc w:val="left"/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我国是全球水电建设第一大国，西部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高海拔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高寒地区水电开发是国家能源战略的重要组成部分。高海拔高寒区特高土石坝建设面临复杂料源制备、恶劣环境施工及全生命周期安全监控等世界级难题。该项目历经多年理论研究与技术攻关，取得以下创新成果：提出了宽级配土料动态精准调控方法，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研制了窄级配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反滤料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智能掺配装备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，研发了连续级配石料高效智能爆破技术，构建了涵盖料源设计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-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施工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-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管理一体化的全流程智能调控技术体系，攻克了特高土石坝复杂料源坝料高标准制备的难题。首创了无人碾压机群大规模协同碾压技术，研制了多功能双料摊铺机，研发了坝料运输、称重、加水、摊铺、碾压全过程数字化监控系统，形成了全天候智能化施工系统，实现了特高土石坝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填筑全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过程智能化，保证了施工质量。揭示了高海拔高寒区土石坝复杂料源水力热耦合冻融机理，提出了心墙料冻融防控控制标准，研发了复合土工保温材料及自行式自动卷放设备，首次实现了特高土石坝冬季连续不间断施工，突破了传统冻融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期施工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瓶颈。</w:t>
            </w:r>
          </w:p>
          <w:p w14:paraId="5B8BB481" w14:textId="77777777" w:rsidR="00840F98" w:rsidRDefault="00FA4CF6">
            <w:pPr>
              <w:spacing w:line="440" w:lineRule="exact"/>
              <w:ind w:firstLineChars="200" w:firstLine="488"/>
              <w:jc w:val="left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成果在两河口水电站（超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303m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世界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最高心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墙堆石坝）、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拉哇水电站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、高达水库、宁海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抽蓄等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Cs/>
                <w:spacing w:val="2"/>
                <w:sz w:val="24"/>
                <w:szCs w:val="24"/>
              </w:rPr>
              <w:t>重大水电工程中成功应用，社会效益与经济效益显著，推广应用前景广阔。</w:t>
            </w:r>
          </w:p>
          <w:p w14:paraId="5B8BB482" w14:textId="77777777" w:rsidR="00840F98" w:rsidRDefault="00FA4CF6">
            <w:pPr>
              <w:spacing w:line="440" w:lineRule="exact"/>
              <w:ind w:firstLineChars="200" w:firstLine="480"/>
              <w:jc w:val="left"/>
              <w:rPr>
                <w:rFonts w:eastAsia="仿宋_GB231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提名该成果为省科学技术进步奖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二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等奖。</w:t>
            </w:r>
          </w:p>
        </w:tc>
      </w:tr>
      <w:bookmarkEnd w:id="0"/>
      <w:bookmarkEnd w:id="1"/>
      <w:bookmarkEnd w:id="2"/>
    </w:tbl>
    <w:p w14:paraId="5B8BB484" w14:textId="77777777" w:rsidR="00840F98" w:rsidRDefault="00840F98"/>
    <w:sectPr w:rsidR="00840F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BACEAD-3E78-4662-8042-AD058C4EDFCA}"/>
    <w:embedBold r:id="rId2" w:fontKey="{42508F21-F412-487F-B1E9-3A5073C096B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18D598DD-D0D0-46F7-AFA6-0A663E78B9C8}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  <w:embedRegular r:id="rId4" w:fontKey="{74AF8FE6-B691-490F-B964-AFD8F310962A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  <w:embedRegular r:id="rId5" w:fontKey="{C40A8B91-851D-4505-ACD6-194103AF393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E6A109EE-1F91-4933-BF92-1856871A3F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57EBBC5-9956-4AB2-B4BD-730602DC18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109D1AE-6A06-4C34-8FD0-78299A5D99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7FA"/>
    <w:rsid w:val="00004EEE"/>
    <w:rsid w:val="0003106D"/>
    <w:rsid w:val="000E0870"/>
    <w:rsid w:val="00163D14"/>
    <w:rsid w:val="0016775B"/>
    <w:rsid w:val="001D3EC6"/>
    <w:rsid w:val="002561FC"/>
    <w:rsid w:val="002572C2"/>
    <w:rsid w:val="002B15E7"/>
    <w:rsid w:val="002E1263"/>
    <w:rsid w:val="00332B42"/>
    <w:rsid w:val="00370890"/>
    <w:rsid w:val="0039095B"/>
    <w:rsid w:val="00420264"/>
    <w:rsid w:val="00454AD9"/>
    <w:rsid w:val="004E4358"/>
    <w:rsid w:val="00504952"/>
    <w:rsid w:val="00516017"/>
    <w:rsid w:val="005A408F"/>
    <w:rsid w:val="005F6DD0"/>
    <w:rsid w:val="006067CF"/>
    <w:rsid w:val="00611DFF"/>
    <w:rsid w:val="0063170D"/>
    <w:rsid w:val="00650A59"/>
    <w:rsid w:val="0067172E"/>
    <w:rsid w:val="006832A6"/>
    <w:rsid w:val="00695B11"/>
    <w:rsid w:val="006A3703"/>
    <w:rsid w:val="006F6193"/>
    <w:rsid w:val="00712082"/>
    <w:rsid w:val="007307FA"/>
    <w:rsid w:val="007C76FF"/>
    <w:rsid w:val="007D4073"/>
    <w:rsid w:val="007D6C06"/>
    <w:rsid w:val="0080565C"/>
    <w:rsid w:val="00840F98"/>
    <w:rsid w:val="0084204C"/>
    <w:rsid w:val="00845A96"/>
    <w:rsid w:val="00917680"/>
    <w:rsid w:val="00924A2C"/>
    <w:rsid w:val="00924FD4"/>
    <w:rsid w:val="00993208"/>
    <w:rsid w:val="009B2979"/>
    <w:rsid w:val="009C194F"/>
    <w:rsid w:val="009D667C"/>
    <w:rsid w:val="009E52FE"/>
    <w:rsid w:val="00A052D5"/>
    <w:rsid w:val="00A267F6"/>
    <w:rsid w:val="00A45A39"/>
    <w:rsid w:val="00A45C08"/>
    <w:rsid w:val="00A470F9"/>
    <w:rsid w:val="00A946E0"/>
    <w:rsid w:val="00AA389B"/>
    <w:rsid w:val="00AD6E16"/>
    <w:rsid w:val="00B23A4F"/>
    <w:rsid w:val="00B40E12"/>
    <w:rsid w:val="00B53EE2"/>
    <w:rsid w:val="00B85DF0"/>
    <w:rsid w:val="00BC50F7"/>
    <w:rsid w:val="00C06193"/>
    <w:rsid w:val="00C47DE6"/>
    <w:rsid w:val="00D33635"/>
    <w:rsid w:val="00DE2473"/>
    <w:rsid w:val="00E370AF"/>
    <w:rsid w:val="00E52CF6"/>
    <w:rsid w:val="00EC0FD3"/>
    <w:rsid w:val="00EC3275"/>
    <w:rsid w:val="00F00CE9"/>
    <w:rsid w:val="00FA4CF6"/>
    <w:rsid w:val="00FB408B"/>
    <w:rsid w:val="02BD4886"/>
    <w:rsid w:val="02CF19F3"/>
    <w:rsid w:val="045F2EBA"/>
    <w:rsid w:val="048110D0"/>
    <w:rsid w:val="067C17F9"/>
    <w:rsid w:val="09AA0D56"/>
    <w:rsid w:val="0C243E28"/>
    <w:rsid w:val="0DE50F80"/>
    <w:rsid w:val="0DFB3293"/>
    <w:rsid w:val="117208E5"/>
    <w:rsid w:val="11A663C2"/>
    <w:rsid w:val="156C1AF0"/>
    <w:rsid w:val="15711947"/>
    <w:rsid w:val="15E5170F"/>
    <w:rsid w:val="17C36CB1"/>
    <w:rsid w:val="17E15941"/>
    <w:rsid w:val="19791440"/>
    <w:rsid w:val="1C3128DA"/>
    <w:rsid w:val="1C923F95"/>
    <w:rsid w:val="1D2D3C04"/>
    <w:rsid w:val="20043A51"/>
    <w:rsid w:val="21C72E5E"/>
    <w:rsid w:val="22B55875"/>
    <w:rsid w:val="22BB3EB7"/>
    <w:rsid w:val="23DF098F"/>
    <w:rsid w:val="2470573C"/>
    <w:rsid w:val="26347A30"/>
    <w:rsid w:val="274026BB"/>
    <w:rsid w:val="274E0EEF"/>
    <w:rsid w:val="279F0F9A"/>
    <w:rsid w:val="28CD0E1E"/>
    <w:rsid w:val="298E32D8"/>
    <w:rsid w:val="2A69122A"/>
    <w:rsid w:val="304F741A"/>
    <w:rsid w:val="30BA6D84"/>
    <w:rsid w:val="315874A7"/>
    <w:rsid w:val="34510E39"/>
    <w:rsid w:val="351A5A93"/>
    <w:rsid w:val="35C04C4F"/>
    <w:rsid w:val="374A101D"/>
    <w:rsid w:val="37533A8E"/>
    <w:rsid w:val="3C1F0511"/>
    <w:rsid w:val="3C641034"/>
    <w:rsid w:val="3DDA2813"/>
    <w:rsid w:val="3E12290A"/>
    <w:rsid w:val="3E755D62"/>
    <w:rsid w:val="41A86567"/>
    <w:rsid w:val="43060FC9"/>
    <w:rsid w:val="431324CB"/>
    <w:rsid w:val="436F7EA2"/>
    <w:rsid w:val="45B17BBA"/>
    <w:rsid w:val="46BB3C57"/>
    <w:rsid w:val="482053E1"/>
    <w:rsid w:val="489C2E67"/>
    <w:rsid w:val="49374FBE"/>
    <w:rsid w:val="4C332A1B"/>
    <w:rsid w:val="4C91348A"/>
    <w:rsid w:val="4D9E6FCE"/>
    <w:rsid w:val="4F0C2DBF"/>
    <w:rsid w:val="4F2A53F1"/>
    <w:rsid w:val="4F6B1084"/>
    <w:rsid w:val="50DB18BB"/>
    <w:rsid w:val="50E557B7"/>
    <w:rsid w:val="52973BF8"/>
    <w:rsid w:val="58530D21"/>
    <w:rsid w:val="59460050"/>
    <w:rsid w:val="59736682"/>
    <w:rsid w:val="597C101F"/>
    <w:rsid w:val="599B3B1A"/>
    <w:rsid w:val="59D620C4"/>
    <w:rsid w:val="5D3078A7"/>
    <w:rsid w:val="60646B56"/>
    <w:rsid w:val="63544BEA"/>
    <w:rsid w:val="63D42D01"/>
    <w:rsid w:val="642C4724"/>
    <w:rsid w:val="65ED6B26"/>
    <w:rsid w:val="670F5E99"/>
    <w:rsid w:val="68FB3634"/>
    <w:rsid w:val="6C096D79"/>
    <w:rsid w:val="6CB43DFE"/>
    <w:rsid w:val="6CF52598"/>
    <w:rsid w:val="6E2E49F3"/>
    <w:rsid w:val="74A14F53"/>
    <w:rsid w:val="75C576A8"/>
    <w:rsid w:val="78635558"/>
    <w:rsid w:val="798C7B5D"/>
    <w:rsid w:val="79F441CD"/>
    <w:rsid w:val="7A5E1330"/>
    <w:rsid w:val="7C4F26DB"/>
    <w:rsid w:val="7FDB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D7CE1DD-BD98-4B2C-8DE4-CE74FF46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10">
    <w:name w:val="修订1"/>
    <w:hidden/>
    <w:uiPriority w:val="99"/>
    <w:unhideWhenUsed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723</Words>
  <Characters>1000</Characters>
  <Application>Microsoft Office Word</Application>
  <DocSecurity>4</DocSecurity>
  <Lines>52</Lines>
  <Paragraphs>44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wangs</dc:creator>
  <cp:lastModifiedBy>十野 鍾</cp:lastModifiedBy>
  <cp:revision>2</cp:revision>
  <dcterms:created xsi:type="dcterms:W3CDTF">2026-06-15T02:52:00Z</dcterms:created>
  <dcterms:modified xsi:type="dcterms:W3CDTF">2026-06-15T02:52:00Z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eyJoZGlkIjoiMmZiZGQ5ZDQ0ZTRmYzRlYzEwMjdiNDBkNDIwNDMzNmMiLCJ1c2VySWQiOiI2MDA0MzAwMTgifQ==</vt:lpwstr>
  </property>
  <property fmtid="{D5CDD505-2E9C-101B-9397-08002B2CF9AE}" pid="4" name="ICV">
    <vt:lpwstr>1FBDAE531B85433FA120092B08515C0E_12</vt:lpwstr>
  </property>
</Properties>
</file>