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460F29">
      <w:pPr>
        <w:jc w:val="center"/>
        <w:rPr>
          <w:rStyle w:val="5"/>
          <w:rFonts w:eastAsia="方正小标宋简体"/>
          <w:bCs w:val="0"/>
          <w:color w:val="auto"/>
          <w:sz w:val="36"/>
          <w:szCs w:val="36"/>
        </w:rPr>
      </w:pPr>
      <w:r>
        <w:rPr>
          <w:rStyle w:val="5"/>
          <w:rFonts w:eastAsia="方正小标宋简体"/>
          <w:b w:val="0"/>
          <w:color w:val="auto"/>
          <w:sz w:val="36"/>
          <w:szCs w:val="36"/>
        </w:rPr>
        <w:t>浙江省科学技术奖公示信息表</w:t>
      </w:r>
      <w:r>
        <w:rPr>
          <w:rStyle w:val="5"/>
          <w:rFonts w:eastAsia="仿宋_GB2312"/>
          <w:b w:val="0"/>
          <w:color w:val="auto"/>
          <w:sz w:val="32"/>
          <w:szCs w:val="32"/>
        </w:rPr>
        <w:t>（单位提名）</w:t>
      </w:r>
    </w:p>
    <w:p w14:paraId="4C79F319">
      <w:pPr>
        <w:spacing w:line="440" w:lineRule="exact"/>
        <w:rPr>
          <w:rFonts w:eastAsia="仿宋_GB2312"/>
          <w:sz w:val="28"/>
          <w:szCs w:val="24"/>
        </w:rPr>
      </w:pPr>
      <w:r>
        <w:rPr>
          <w:rFonts w:eastAsia="仿宋_GB2312"/>
          <w:sz w:val="28"/>
          <w:szCs w:val="24"/>
        </w:rPr>
        <w:t>提名奖项：科学技术进步奖</w:t>
      </w:r>
    </w:p>
    <w:tbl>
      <w:tblPr>
        <w:tblStyle w:val="3"/>
        <w:tblW w:w="865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036"/>
        <w:gridCol w:w="6623"/>
      </w:tblGrid>
      <w:tr w14:paraId="46E5C1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7" w:hRule="atLeast"/>
          <w:jc w:val="center"/>
        </w:trPr>
        <w:tc>
          <w:tcPr>
            <w:tcW w:w="2036" w:type="dxa"/>
            <w:vAlign w:val="center"/>
          </w:tcPr>
          <w:p w14:paraId="7DB65F26">
            <w:pPr>
              <w:jc w:val="center"/>
              <w:rPr>
                <w:rStyle w:val="5"/>
                <w:rFonts w:eastAsia="仿宋_GB2312"/>
                <w:b w:val="0"/>
                <w:color w:val="auto"/>
                <w:sz w:val="28"/>
              </w:rPr>
            </w:pPr>
            <w:r>
              <w:rPr>
                <w:rStyle w:val="5"/>
                <w:rFonts w:eastAsia="仿宋_GB2312"/>
                <w:b w:val="0"/>
                <w:bCs w:val="0"/>
                <w:color w:val="auto"/>
                <w:sz w:val="28"/>
              </w:rPr>
              <w:t>成果名称</w:t>
            </w:r>
          </w:p>
        </w:tc>
        <w:tc>
          <w:tcPr>
            <w:tcW w:w="6623" w:type="dxa"/>
            <w:vAlign w:val="center"/>
          </w:tcPr>
          <w:p w14:paraId="0BB055AD">
            <w:pPr>
              <w:jc w:val="center"/>
              <w:rPr>
                <w:rStyle w:val="5"/>
                <w:rFonts w:eastAsia="仿宋_GB2312"/>
                <w:b w:val="0"/>
                <w:color w:val="auto"/>
                <w:sz w:val="28"/>
              </w:rPr>
            </w:pPr>
            <w:r>
              <w:rPr>
                <w:rStyle w:val="5"/>
                <w:rFonts w:hint="eastAsia" w:eastAsia="仿宋_GB2312" w:asciiTheme="minorHAnsi" w:hAnsiTheme="minorHAnsi" w:cstheme="minorBidi"/>
                <w:b w:val="0"/>
                <w:bCs w:val="0"/>
                <w:color w:val="auto"/>
              </w:rPr>
              <w:t>渔业环境典型新污染物风险识别及防控关键技术创新与应用</w:t>
            </w:r>
          </w:p>
        </w:tc>
      </w:tr>
      <w:tr w14:paraId="27FFBB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jc w:val="center"/>
        </w:trPr>
        <w:tc>
          <w:tcPr>
            <w:tcW w:w="2036" w:type="dxa"/>
            <w:vAlign w:val="center"/>
          </w:tcPr>
          <w:p w14:paraId="6BFF04CF">
            <w:pPr>
              <w:jc w:val="center"/>
              <w:rPr>
                <w:rStyle w:val="5"/>
                <w:rFonts w:eastAsia="仿宋_GB2312"/>
                <w:b w:val="0"/>
                <w:color w:val="auto"/>
                <w:sz w:val="28"/>
              </w:rPr>
            </w:pPr>
            <w:r>
              <w:rPr>
                <w:rStyle w:val="5"/>
                <w:rFonts w:eastAsia="仿宋_GB2312"/>
                <w:b w:val="0"/>
                <w:bCs w:val="0"/>
                <w:color w:val="auto"/>
                <w:sz w:val="28"/>
              </w:rPr>
              <w:t>提名等级</w:t>
            </w:r>
          </w:p>
        </w:tc>
        <w:tc>
          <w:tcPr>
            <w:tcW w:w="6623" w:type="dxa"/>
            <w:vAlign w:val="center"/>
          </w:tcPr>
          <w:p w14:paraId="2BFC4A8A">
            <w:pPr>
              <w:jc w:val="center"/>
              <w:rPr>
                <w:rStyle w:val="5"/>
                <w:rFonts w:eastAsia="仿宋_GB2312"/>
                <w:b w:val="0"/>
                <w:color w:val="auto"/>
                <w:sz w:val="28"/>
              </w:rPr>
            </w:pPr>
            <w:r>
              <w:rPr>
                <w:rStyle w:val="5"/>
                <w:rFonts w:hint="eastAsia" w:eastAsia="仿宋_GB2312"/>
                <w:b w:val="0"/>
                <w:color w:val="auto"/>
                <w:sz w:val="28"/>
              </w:rPr>
              <w:t>二等奖</w:t>
            </w:r>
          </w:p>
        </w:tc>
      </w:tr>
      <w:tr w14:paraId="5BBA22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61" w:hRule="atLeast"/>
          <w:jc w:val="center"/>
        </w:trPr>
        <w:tc>
          <w:tcPr>
            <w:tcW w:w="2036" w:type="dxa"/>
            <w:vAlign w:val="center"/>
          </w:tcPr>
          <w:p w14:paraId="5081F11B">
            <w:pPr>
              <w:spacing w:line="440" w:lineRule="exact"/>
              <w:jc w:val="center"/>
              <w:rPr>
                <w:rFonts w:eastAsia="仿宋_GB2312"/>
                <w:bCs/>
                <w:sz w:val="28"/>
                <w:szCs w:val="24"/>
              </w:rPr>
            </w:pPr>
            <w:r>
              <w:rPr>
                <w:rFonts w:eastAsia="仿宋_GB2312"/>
                <w:bCs/>
                <w:sz w:val="28"/>
                <w:szCs w:val="24"/>
              </w:rPr>
              <w:t>提名书</w:t>
            </w:r>
          </w:p>
          <w:p w14:paraId="2621AFBE">
            <w:pPr>
              <w:spacing w:line="440" w:lineRule="exact"/>
              <w:jc w:val="center"/>
              <w:rPr>
                <w:rFonts w:eastAsia="仿宋_GB2312"/>
                <w:bCs/>
                <w:sz w:val="28"/>
                <w:szCs w:val="24"/>
              </w:rPr>
            </w:pPr>
            <w:r>
              <w:rPr>
                <w:rFonts w:eastAsia="仿宋_GB2312"/>
                <w:bCs/>
                <w:sz w:val="28"/>
                <w:szCs w:val="24"/>
              </w:rPr>
              <w:t>相关内容</w:t>
            </w:r>
          </w:p>
        </w:tc>
        <w:tc>
          <w:tcPr>
            <w:tcW w:w="6623" w:type="dxa"/>
            <w:vAlign w:val="center"/>
          </w:tcPr>
          <w:p w14:paraId="4A5D55DF">
            <w:pPr>
              <w:numPr>
                <w:ilvl w:val="0"/>
                <w:numId w:val="1"/>
              </w:numPr>
              <w:spacing w:line="440" w:lineRule="exact"/>
              <w:jc w:val="left"/>
              <w:rPr>
                <w:rFonts w:eastAsia="仿宋_GB2312"/>
                <w:bCs/>
                <w:sz w:val="24"/>
                <w:szCs w:val="24"/>
              </w:rPr>
            </w:pPr>
            <w:r>
              <w:rPr>
                <w:rFonts w:hint="eastAsia" w:eastAsia="仿宋_GB2312"/>
                <w:bCs/>
                <w:sz w:val="24"/>
                <w:szCs w:val="24"/>
              </w:rPr>
              <w:t>主要知识产权</w:t>
            </w:r>
            <w:r>
              <w:rPr>
                <w:rFonts w:eastAsia="仿宋_GB2312"/>
                <w:bCs/>
                <w:sz w:val="24"/>
                <w:szCs w:val="24"/>
              </w:rPr>
              <w:t>和标准规范目录</w:t>
            </w:r>
          </w:p>
          <w:p w14:paraId="309C4308">
            <w:pPr>
              <w:numPr>
                <w:ilvl w:val="0"/>
                <w:numId w:val="2"/>
              </w:numPr>
              <w:spacing w:line="440" w:lineRule="exact"/>
              <w:rPr>
                <w:rFonts w:eastAsia="仿宋_GB2312"/>
                <w:bCs/>
                <w:sz w:val="24"/>
                <w:szCs w:val="24"/>
              </w:rPr>
            </w:pPr>
            <w:r>
              <w:rPr>
                <w:rFonts w:hint="eastAsia" w:eastAsia="仿宋_GB2312"/>
                <w:bCs/>
                <w:sz w:val="24"/>
                <w:szCs w:val="24"/>
              </w:rPr>
              <w:t>标准规范：水产养殖环境（水体、底泥）中除草剂农药多组分残留量测定 气相色谱—质谱法，SC/T 9495-2025，李铁军、郝青、郭远明、孟顺龙、孙秀梅、周凡、胡红美、张少恩、鲍平勇、应忠真、何辉、陈青舟、王晓波，2025-04-27发布，2025-08-01实施；</w:t>
            </w:r>
          </w:p>
          <w:p w14:paraId="255A601A">
            <w:pPr>
              <w:numPr>
                <w:ilvl w:val="0"/>
                <w:numId w:val="2"/>
              </w:numPr>
              <w:spacing w:line="440" w:lineRule="exact"/>
              <w:rPr>
                <w:rFonts w:eastAsia="仿宋_GB2312"/>
                <w:bCs/>
                <w:sz w:val="24"/>
                <w:szCs w:val="24"/>
              </w:rPr>
            </w:pPr>
            <w:r>
              <w:rPr>
                <w:rFonts w:hint="eastAsia" w:eastAsia="仿宋_GB2312"/>
                <w:bCs/>
                <w:sz w:val="24"/>
                <w:szCs w:val="24"/>
              </w:rPr>
              <w:t>标准规范：海洋沉积物中六溴环十二烷的测定 高效液相色谱-串联质谱法，HY/T 260-2018，郭远明、张帅、李铁军、张小军、严忠雍、方益、孙秀梅、陈雪昌、梅光明、李佩佩、宋琍琍，2018-07-30发布，2018-11-01实施；</w:t>
            </w:r>
          </w:p>
          <w:p w14:paraId="1FDA4ED7">
            <w:pPr>
              <w:numPr>
                <w:ilvl w:val="0"/>
                <w:numId w:val="2"/>
              </w:numPr>
              <w:spacing w:line="440" w:lineRule="exact"/>
              <w:rPr>
                <w:rFonts w:eastAsia="仿宋_GB2312"/>
                <w:bCs/>
                <w:sz w:val="24"/>
                <w:szCs w:val="24"/>
              </w:rPr>
            </w:pPr>
            <w:r>
              <w:rPr>
                <w:rFonts w:hint="eastAsia" w:eastAsia="仿宋_GB2312"/>
                <w:bCs/>
                <w:sz w:val="24"/>
                <w:szCs w:val="24"/>
              </w:rPr>
              <w:t>发明专利：一种海水中痕量挥发性有机污染物的蒸气顶空富集检测方法，ZL201410143708.2，浙江省海洋水产研究所，孙秀梅、金衍健、钟志、胡红美、郭远明，2016-02-10；</w:t>
            </w:r>
          </w:p>
          <w:p w14:paraId="3EF70E15">
            <w:pPr>
              <w:numPr>
                <w:ilvl w:val="0"/>
                <w:numId w:val="2"/>
              </w:numPr>
              <w:spacing w:line="440" w:lineRule="exact"/>
              <w:rPr>
                <w:rFonts w:eastAsia="仿宋_GB2312"/>
                <w:bCs/>
                <w:sz w:val="24"/>
                <w:szCs w:val="24"/>
              </w:rPr>
            </w:pPr>
            <w:r>
              <w:rPr>
                <w:rFonts w:hint="eastAsia" w:eastAsia="仿宋_GB2312"/>
                <w:bCs/>
                <w:sz w:val="24"/>
                <w:szCs w:val="24"/>
              </w:rPr>
              <w:t>发明专利：一种即配即用毒性试验设备，ZL201610273685.6，浙江省海洋水产研究所，李铁军、薛彬、胡红美、朱剑、金衍健、尤炬炬，2018-05-18；</w:t>
            </w:r>
          </w:p>
          <w:p w14:paraId="0FFB2B6D">
            <w:pPr>
              <w:numPr>
                <w:ilvl w:val="0"/>
                <w:numId w:val="2"/>
              </w:numPr>
              <w:spacing w:line="440" w:lineRule="exact"/>
              <w:rPr>
                <w:rFonts w:eastAsia="仿宋_GB2312"/>
                <w:bCs/>
                <w:sz w:val="24"/>
                <w:szCs w:val="24"/>
              </w:rPr>
            </w:pPr>
            <w:r>
              <w:rPr>
                <w:rFonts w:hint="eastAsia" w:eastAsia="仿宋_GB2312"/>
                <w:bCs/>
                <w:sz w:val="24"/>
                <w:szCs w:val="24"/>
              </w:rPr>
              <w:t>发明专利：一种稻渔综合种养模式中化学物质影响虾安全的风险评估方法， ZL202311062304.6，中国农业科学院农业质量标准与检测技术研究所，穆希岩、刘再腾、邱静、陈璐、贾琪、钱永忠，2024-07-02；</w:t>
            </w:r>
          </w:p>
          <w:p w14:paraId="058E7405">
            <w:pPr>
              <w:numPr>
                <w:ilvl w:val="0"/>
                <w:numId w:val="2"/>
              </w:numPr>
              <w:spacing w:line="440" w:lineRule="exact"/>
              <w:rPr>
                <w:rFonts w:eastAsia="仿宋_GB2312"/>
                <w:bCs/>
                <w:sz w:val="24"/>
                <w:szCs w:val="24"/>
              </w:rPr>
            </w:pPr>
            <w:r>
              <w:rPr>
                <w:rFonts w:hint="eastAsia" w:eastAsia="仿宋_GB2312"/>
                <w:bCs/>
                <w:sz w:val="24"/>
                <w:szCs w:val="24"/>
              </w:rPr>
              <w:t>发明专利：一种水体有机物污染物清理装置，ZL2025103444144，浙江省海洋水产研究所，李铁军、金雷、朱剑、陈松松、秦磊、薛彬，2025-08-08；</w:t>
            </w:r>
          </w:p>
          <w:p w14:paraId="0AD5FD4A">
            <w:pPr>
              <w:numPr>
                <w:ilvl w:val="0"/>
                <w:numId w:val="2"/>
              </w:numPr>
              <w:spacing w:line="440" w:lineRule="exact"/>
              <w:rPr>
                <w:rFonts w:eastAsia="仿宋_GB2312"/>
                <w:bCs/>
                <w:sz w:val="24"/>
                <w:szCs w:val="24"/>
              </w:rPr>
            </w:pPr>
            <w:r>
              <w:rPr>
                <w:rFonts w:hint="eastAsia" w:eastAsia="仿宋_GB2312"/>
                <w:bCs/>
                <w:sz w:val="24"/>
                <w:szCs w:val="24"/>
              </w:rPr>
              <w:t>发明专利：一种锚式表层沉积物采集装置，ZL201310168751.X，浙江省海洋水产研究所，薛彬、李铁军、郭远明、丁跃平、崔雪亮、张玉荣，2015-06-17；</w:t>
            </w:r>
          </w:p>
          <w:p w14:paraId="647E8BC9">
            <w:pPr>
              <w:numPr>
                <w:ilvl w:val="0"/>
                <w:numId w:val="2"/>
              </w:numPr>
              <w:spacing w:line="440" w:lineRule="exact"/>
              <w:rPr>
                <w:rFonts w:eastAsia="仿宋_GB2312"/>
                <w:bCs/>
                <w:sz w:val="24"/>
                <w:szCs w:val="24"/>
              </w:rPr>
            </w:pPr>
            <w:r>
              <w:rPr>
                <w:rFonts w:hint="eastAsia" w:eastAsia="仿宋_GB2312"/>
                <w:bCs/>
                <w:sz w:val="24"/>
                <w:szCs w:val="24"/>
              </w:rPr>
              <w:t>软件著作权：渔业新污染物和投入品风险管理软件 [简称: 渔业新污染物和投入品风险管理] V1.0，2024SR1335810，中国水产科学研究院淡水渔业研究中心。</w:t>
            </w:r>
          </w:p>
          <w:p w14:paraId="744DBCFB">
            <w:pPr>
              <w:numPr>
                <w:ilvl w:val="0"/>
                <w:numId w:val="1"/>
              </w:numPr>
              <w:spacing w:line="440" w:lineRule="exact"/>
              <w:jc w:val="left"/>
              <w:rPr>
                <w:rFonts w:eastAsia="仿宋_GB2312"/>
                <w:bCs/>
                <w:sz w:val="24"/>
                <w:szCs w:val="24"/>
              </w:rPr>
            </w:pPr>
            <w:r>
              <w:rPr>
                <w:rFonts w:eastAsia="仿宋_GB2312"/>
                <w:bCs/>
                <w:sz w:val="24"/>
                <w:szCs w:val="24"/>
              </w:rPr>
              <w:t>代表性论文专著目录</w:t>
            </w:r>
          </w:p>
          <w:p w14:paraId="20043121">
            <w:pPr>
              <w:numPr>
                <w:ilvl w:val="0"/>
                <w:numId w:val="3"/>
              </w:numPr>
              <w:spacing w:line="440" w:lineRule="exact"/>
              <w:rPr>
                <w:rFonts w:eastAsia="仿宋_GB2312"/>
                <w:bCs/>
                <w:sz w:val="24"/>
                <w:szCs w:val="24"/>
              </w:rPr>
            </w:pPr>
            <w:r>
              <w:rPr>
                <w:rFonts w:hint="eastAsia" w:eastAsia="仿宋_GB2312"/>
                <w:bCs/>
                <w:sz w:val="24"/>
                <w:szCs w:val="24"/>
              </w:rPr>
              <w:t>论文：</w:t>
            </w:r>
            <w:r>
              <w:t>Hongmei Hu, Xuefeng Yin, Xiuzhong Wang, Hong Shen*. A study on the system of nonaqueous microchip electrophoresis with on-line peroxyoxalate chemiluminescence detection. Journal of Separation Science, 2013, 36(4): 713-720.</w:t>
            </w:r>
          </w:p>
          <w:p w14:paraId="765AE092">
            <w:pPr>
              <w:numPr>
                <w:ilvl w:val="0"/>
                <w:numId w:val="3"/>
              </w:numPr>
              <w:spacing w:line="440" w:lineRule="exact"/>
              <w:rPr>
                <w:rFonts w:eastAsia="仿宋_GB2312"/>
                <w:bCs/>
                <w:sz w:val="24"/>
                <w:szCs w:val="24"/>
              </w:rPr>
            </w:pPr>
            <w:r>
              <w:rPr>
                <w:rFonts w:hint="eastAsia" w:eastAsia="仿宋_GB2312"/>
                <w:bCs/>
                <w:sz w:val="24"/>
                <w:szCs w:val="24"/>
              </w:rPr>
              <w:t>论文：</w:t>
            </w:r>
            <w:r>
              <w:t>Xiyan Mu*</w:t>
            </w:r>
            <w:r>
              <w:rPr>
                <w:rFonts w:hint="eastAsia"/>
                <w:vertAlign w:val="superscript"/>
              </w:rPr>
              <w:t>,#</w:t>
            </w:r>
            <w:r>
              <w:t>, Zaiteng Liu</w:t>
            </w:r>
            <w:r>
              <w:rPr>
                <w:rFonts w:hint="eastAsia"/>
                <w:vertAlign w:val="superscript"/>
              </w:rPr>
              <w:t>#</w:t>
            </w:r>
            <w:r>
              <w:t>, Xiaoyu Zhao, Lilai Yuan, Yingren Li, Chengju Wang, Guohua Xiao, Jiandong Mu, Jing Qiu*, Yongzhong Qian. Bisphenol A Analogues Induce Neuroendocrine Disruption via Gut−Brain Regulation in Zebrafish. Environmental Science &amp; Technology, 2024, 58 (2): 1022-1035.</w:t>
            </w:r>
          </w:p>
        </w:tc>
      </w:tr>
      <w:tr w14:paraId="11199B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58" w:hRule="atLeast"/>
          <w:jc w:val="center"/>
        </w:trPr>
        <w:tc>
          <w:tcPr>
            <w:tcW w:w="2036" w:type="dxa"/>
            <w:tcBorders>
              <w:right w:val="single" w:color="auto" w:sz="4" w:space="0"/>
            </w:tcBorders>
            <w:vAlign w:val="center"/>
          </w:tcPr>
          <w:p w14:paraId="09C3C1F5">
            <w:pPr>
              <w:spacing w:line="440" w:lineRule="exact"/>
              <w:jc w:val="center"/>
              <w:rPr>
                <w:rFonts w:eastAsia="仿宋_GB2312"/>
                <w:bCs/>
                <w:sz w:val="28"/>
                <w:szCs w:val="24"/>
              </w:rPr>
            </w:pPr>
            <w:r>
              <w:rPr>
                <w:rFonts w:eastAsia="仿宋_GB2312"/>
                <w:bCs/>
                <w:sz w:val="28"/>
                <w:szCs w:val="24"/>
              </w:rPr>
              <w:t>主要完成人</w:t>
            </w:r>
          </w:p>
        </w:tc>
        <w:tc>
          <w:tcPr>
            <w:tcW w:w="6623" w:type="dxa"/>
            <w:tcBorders>
              <w:left w:val="single" w:color="auto" w:sz="4" w:space="0"/>
            </w:tcBorders>
            <w:vAlign w:val="center"/>
          </w:tcPr>
          <w:p w14:paraId="2FCA672E">
            <w:pPr>
              <w:spacing w:line="440" w:lineRule="exact"/>
              <w:rPr>
                <w:rFonts w:eastAsia="仿宋_GB2312"/>
                <w:bCs/>
                <w:sz w:val="24"/>
                <w:szCs w:val="24"/>
              </w:rPr>
            </w:pPr>
            <w:r>
              <w:rPr>
                <w:rFonts w:hint="eastAsia" w:eastAsia="仿宋_GB2312"/>
                <w:bCs/>
                <w:sz w:val="24"/>
                <w:szCs w:val="24"/>
              </w:rPr>
              <w:t>李铁军</w:t>
            </w:r>
            <w:r>
              <w:rPr>
                <w:rFonts w:eastAsia="仿宋_GB2312"/>
                <w:bCs/>
                <w:sz w:val="24"/>
                <w:szCs w:val="24"/>
              </w:rPr>
              <w:t>，排名1，</w:t>
            </w:r>
            <w:r>
              <w:rPr>
                <w:rFonts w:hint="eastAsia" w:eastAsia="仿宋_GB2312"/>
                <w:bCs/>
                <w:sz w:val="24"/>
                <w:szCs w:val="24"/>
              </w:rPr>
              <w:t>正</w:t>
            </w:r>
            <w:r>
              <w:rPr>
                <w:rFonts w:hint="eastAsia" w:eastAsia="仿宋_GB2312"/>
                <w:bCs/>
                <w:sz w:val="24"/>
              </w:rPr>
              <w:t>高级工程师</w:t>
            </w:r>
            <w:r>
              <w:rPr>
                <w:rFonts w:eastAsia="仿宋_GB2312"/>
                <w:bCs/>
                <w:sz w:val="24"/>
                <w:szCs w:val="24"/>
              </w:rPr>
              <w:t>，</w:t>
            </w:r>
            <w:r>
              <w:rPr>
                <w:rFonts w:hint="eastAsia" w:eastAsia="仿宋_GB2312"/>
                <w:bCs/>
                <w:sz w:val="24"/>
              </w:rPr>
              <w:t>浙江省海洋水产研究所</w:t>
            </w:r>
            <w:r>
              <w:rPr>
                <w:rFonts w:eastAsia="仿宋_GB2312"/>
                <w:bCs/>
                <w:sz w:val="24"/>
                <w:szCs w:val="24"/>
              </w:rPr>
              <w:t>；</w:t>
            </w:r>
          </w:p>
          <w:p w14:paraId="4F6C6420">
            <w:pPr>
              <w:spacing w:line="440" w:lineRule="exact"/>
              <w:rPr>
                <w:rFonts w:eastAsia="仿宋_GB2312"/>
                <w:bCs/>
                <w:sz w:val="24"/>
                <w:szCs w:val="24"/>
              </w:rPr>
            </w:pPr>
            <w:r>
              <w:rPr>
                <w:rFonts w:hint="eastAsia" w:eastAsia="仿宋_GB2312"/>
                <w:bCs/>
                <w:sz w:val="24"/>
                <w:szCs w:val="24"/>
              </w:rPr>
              <w:t>郭远明</w:t>
            </w:r>
            <w:r>
              <w:rPr>
                <w:rFonts w:eastAsia="仿宋_GB2312"/>
                <w:bCs/>
                <w:sz w:val="24"/>
                <w:szCs w:val="24"/>
              </w:rPr>
              <w:t>，排名2，</w:t>
            </w:r>
            <w:r>
              <w:rPr>
                <w:rFonts w:hint="eastAsia" w:eastAsia="仿宋_GB2312"/>
                <w:bCs/>
                <w:sz w:val="24"/>
              </w:rPr>
              <w:t>教授级高级工程师</w:t>
            </w:r>
            <w:r>
              <w:rPr>
                <w:rFonts w:eastAsia="仿宋_GB2312"/>
                <w:bCs/>
                <w:sz w:val="24"/>
                <w:szCs w:val="24"/>
              </w:rPr>
              <w:t>，</w:t>
            </w:r>
            <w:r>
              <w:rPr>
                <w:rFonts w:hint="eastAsia" w:eastAsia="仿宋_GB2312"/>
                <w:bCs/>
                <w:sz w:val="24"/>
              </w:rPr>
              <w:t>浙江省海洋水产研究所</w:t>
            </w:r>
            <w:r>
              <w:rPr>
                <w:rFonts w:eastAsia="仿宋_GB2312"/>
                <w:bCs/>
                <w:sz w:val="24"/>
                <w:szCs w:val="24"/>
              </w:rPr>
              <w:t>；</w:t>
            </w:r>
          </w:p>
          <w:p w14:paraId="29A77913">
            <w:pPr>
              <w:spacing w:line="440" w:lineRule="exact"/>
              <w:rPr>
                <w:rFonts w:eastAsia="仿宋_GB2312"/>
                <w:bCs/>
                <w:sz w:val="24"/>
              </w:rPr>
            </w:pPr>
            <w:r>
              <w:rPr>
                <w:rFonts w:hint="eastAsia" w:eastAsia="仿宋_GB2312"/>
                <w:bCs/>
                <w:sz w:val="24"/>
                <w:szCs w:val="24"/>
              </w:rPr>
              <w:t>孙秀梅</w:t>
            </w:r>
            <w:r>
              <w:rPr>
                <w:rFonts w:eastAsia="仿宋_GB2312"/>
                <w:bCs/>
                <w:sz w:val="24"/>
                <w:szCs w:val="24"/>
              </w:rPr>
              <w:t>，排名3，</w:t>
            </w:r>
            <w:r>
              <w:rPr>
                <w:rFonts w:hint="eastAsia" w:eastAsia="仿宋_GB2312"/>
                <w:bCs/>
                <w:sz w:val="24"/>
              </w:rPr>
              <w:t>高级工程师</w:t>
            </w:r>
            <w:r>
              <w:rPr>
                <w:rFonts w:eastAsia="仿宋_GB2312"/>
                <w:bCs/>
                <w:sz w:val="24"/>
              </w:rPr>
              <w:t>，</w:t>
            </w:r>
            <w:r>
              <w:rPr>
                <w:rFonts w:hint="eastAsia" w:eastAsia="仿宋_GB2312"/>
                <w:bCs/>
                <w:sz w:val="24"/>
              </w:rPr>
              <w:t>浙江省海洋水产研究所</w:t>
            </w:r>
            <w:r>
              <w:rPr>
                <w:rFonts w:eastAsia="仿宋_GB2312"/>
                <w:bCs/>
                <w:sz w:val="24"/>
              </w:rPr>
              <w:t>；</w:t>
            </w:r>
          </w:p>
          <w:p w14:paraId="09B1274F">
            <w:pPr>
              <w:spacing w:line="440" w:lineRule="exact"/>
              <w:rPr>
                <w:rFonts w:eastAsia="仿宋_GB2312"/>
                <w:bCs/>
                <w:sz w:val="24"/>
                <w:szCs w:val="24"/>
              </w:rPr>
            </w:pPr>
            <w:r>
              <w:rPr>
                <w:rFonts w:hint="eastAsia" w:eastAsia="仿宋_GB2312"/>
                <w:bCs/>
                <w:sz w:val="24"/>
              </w:rPr>
              <w:t>胡红美</w:t>
            </w:r>
            <w:r>
              <w:rPr>
                <w:rFonts w:eastAsia="仿宋_GB2312"/>
                <w:bCs/>
                <w:sz w:val="24"/>
              </w:rPr>
              <w:t>，排名</w:t>
            </w:r>
            <w:r>
              <w:rPr>
                <w:rFonts w:hint="eastAsia" w:eastAsia="仿宋_GB2312"/>
                <w:bCs/>
                <w:sz w:val="24"/>
              </w:rPr>
              <w:t>4</w:t>
            </w:r>
            <w:r>
              <w:rPr>
                <w:rFonts w:eastAsia="仿宋_GB2312"/>
                <w:bCs/>
                <w:sz w:val="24"/>
              </w:rPr>
              <w:t>，</w:t>
            </w:r>
            <w:r>
              <w:rPr>
                <w:rFonts w:hint="eastAsia" w:eastAsia="仿宋_GB2312"/>
                <w:bCs/>
                <w:sz w:val="24"/>
              </w:rPr>
              <w:t>高级工程师</w:t>
            </w:r>
            <w:r>
              <w:rPr>
                <w:rFonts w:eastAsia="仿宋_GB2312"/>
                <w:bCs/>
                <w:sz w:val="24"/>
              </w:rPr>
              <w:t>，</w:t>
            </w:r>
            <w:r>
              <w:rPr>
                <w:rFonts w:hint="eastAsia" w:eastAsia="仿宋_GB2312"/>
                <w:bCs/>
                <w:sz w:val="24"/>
              </w:rPr>
              <w:t>浙江省海洋水产研究所</w:t>
            </w:r>
            <w:r>
              <w:rPr>
                <w:rFonts w:eastAsia="仿宋_GB2312"/>
                <w:bCs/>
                <w:sz w:val="24"/>
                <w:szCs w:val="24"/>
              </w:rPr>
              <w:t>；</w:t>
            </w:r>
          </w:p>
          <w:p w14:paraId="1C56D8AF">
            <w:pPr>
              <w:spacing w:line="440" w:lineRule="exact"/>
              <w:rPr>
                <w:rFonts w:eastAsia="仿宋_GB2312"/>
                <w:bCs/>
                <w:sz w:val="24"/>
                <w:szCs w:val="24"/>
              </w:rPr>
            </w:pPr>
            <w:r>
              <w:rPr>
                <w:rFonts w:hint="eastAsia" w:eastAsia="仿宋_GB2312"/>
                <w:sz w:val="24"/>
                <w:szCs w:val="24"/>
              </w:rPr>
              <w:t>穆希岩</w:t>
            </w:r>
            <w:r>
              <w:rPr>
                <w:rFonts w:eastAsia="仿宋_GB2312"/>
                <w:bCs/>
                <w:sz w:val="24"/>
              </w:rPr>
              <w:t>，排名</w:t>
            </w:r>
            <w:r>
              <w:rPr>
                <w:rFonts w:hint="eastAsia" w:eastAsia="仿宋_GB2312"/>
                <w:bCs/>
                <w:sz w:val="24"/>
              </w:rPr>
              <w:t>5</w:t>
            </w:r>
            <w:r>
              <w:rPr>
                <w:rFonts w:eastAsia="仿宋_GB2312"/>
                <w:bCs/>
                <w:sz w:val="24"/>
              </w:rPr>
              <w:t>，</w:t>
            </w:r>
            <w:r>
              <w:rPr>
                <w:rFonts w:hint="eastAsia" w:eastAsia="仿宋_GB2312"/>
                <w:bCs/>
                <w:sz w:val="24"/>
              </w:rPr>
              <w:t>研究员</w:t>
            </w:r>
            <w:r>
              <w:rPr>
                <w:rFonts w:eastAsia="仿宋_GB2312"/>
                <w:bCs/>
                <w:sz w:val="24"/>
              </w:rPr>
              <w:t>，</w:t>
            </w:r>
            <w:r>
              <w:rPr>
                <w:rFonts w:hint="eastAsia" w:eastAsia="仿宋_GB2312"/>
                <w:sz w:val="24"/>
                <w:szCs w:val="24"/>
              </w:rPr>
              <w:t>中国农业科学院农业质量标准与检测技术研究所</w:t>
            </w:r>
            <w:r>
              <w:rPr>
                <w:rFonts w:eastAsia="仿宋_GB2312"/>
                <w:bCs/>
                <w:sz w:val="24"/>
                <w:szCs w:val="24"/>
              </w:rPr>
              <w:t>；</w:t>
            </w:r>
          </w:p>
          <w:p w14:paraId="366D97E4">
            <w:pPr>
              <w:spacing w:line="440" w:lineRule="exact"/>
              <w:rPr>
                <w:rFonts w:eastAsia="仿宋_GB2312"/>
                <w:bCs/>
                <w:sz w:val="24"/>
                <w:szCs w:val="24"/>
              </w:rPr>
            </w:pPr>
            <w:r>
              <w:rPr>
                <w:rFonts w:hint="eastAsia" w:eastAsia="仿宋_GB2312"/>
                <w:sz w:val="24"/>
                <w:szCs w:val="24"/>
              </w:rPr>
              <w:t>孟顺龙，</w:t>
            </w:r>
            <w:r>
              <w:rPr>
                <w:rFonts w:eastAsia="仿宋_GB2312"/>
                <w:bCs/>
                <w:sz w:val="24"/>
              </w:rPr>
              <w:t>排名</w:t>
            </w:r>
            <w:r>
              <w:rPr>
                <w:rFonts w:hint="eastAsia" w:eastAsia="仿宋_GB2312"/>
                <w:bCs/>
                <w:sz w:val="24"/>
              </w:rPr>
              <w:t>6</w:t>
            </w:r>
            <w:r>
              <w:rPr>
                <w:rFonts w:eastAsia="仿宋_GB2312"/>
                <w:bCs/>
                <w:sz w:val="24"/>
              </w:rPr>
              <w:t>，</w:t>
            </w:r>
            <w:r>
              <w:rPr>
                <w:rFonts w:hint="eastAsia" w:eastAsia="仿宋_GB2312"/>
                <w:bCs/>
                <w:sz w:val="24"/>
              </w:rPr>
              <w:t>研究员</w:t>
            </w:r>
            <w:r>
              <w:rPr>
                <w:rFonts w:eastAsia="仿宋_GB2312"/>
                <w:bCs/>
                <w:sz w:val="24"/>
              </w:rPr>
              <w:t>，</w:t>
            </w:r>
            <w:r>
              <w:rPr>
                <w:rFonts w:hint="eastAsia" w:eastAsia="仿宋_GB2312"/>
                <w:sz w:val="24"/>
                <w:szCs w:val="24"/>
              </w:rPr>
              <w:t>中国水产科学研究院淡水渔业研究中心</w:t>
            </w:r>
            <w:r>
              <w:rPr>
                <w:rFonts w:eastAsia="仿宋_GB2312"/>
                <w:bCs/>
                <w:sz w:val="24"/>
                <w:szCs w:val="24"/>
              </w:rPr>
              <w:t>；</w:t>
            </w:r>
          </w:p>
          <w:p w14:paraId="6856742A">
            <w:pPr>
              <w:spacing w:line="440" w:lineRule="exact"/>
              <w:rPr>
                <w:rFonts w:eastAsia="仿宋_GB2312"/>
                <w:bCs/>
                <w:sz w:val="24"/>
              </w:rPr>
            </w:pPr>
            <w:r>
              <w:rPr>
                <w:rFonts w:hint="eastAsia" w:eastAsia="仿宋_GB2312"/>
                <w:bCs/>
                <w:sz w:val="24"/>
              </w:rPr>
              <w:t>沈  宏</w:t>
            </w:r>
            <w:r>
              <w:rPr>
                <w:rFonts w:eastAsia="仿宋_GB2312"/>
                <w:bCs/>
                <w:sz w:val="24"/>
              </w:rPr>
              <w:t>，排名</w:t>
            </w:r>
            <w:r>
              <w:rPr>
                <w:rFonts w:hint="eastAsia" w:eastAsia="仿宋_GB2312"/>
                <w:bCs/>
                <w:sz w:val="24"/>
              </w:rPr>
              <w:t>7</w:t>
            </w:r>
            <w:r>
              <w:rPr>
                <w:rFonts w:eastAsia="仿宋_GB2312"/>
                <w:bCs/>
                <w:sz w:val="24"/>
              </w:rPr>
              <w:t>，</w:t>
            </w:r>
            <w:r>
              <w:rPr>
                <w:rFonts w:hint="eastAsia" w:eastAsia="仿宋_GB2312"/>
                <w:bCs/>
                <w:sz w:val="24"/>
              </w:rPr>
              <w:t>教授</w:t>
            </w:r>
            <w:r>
              <w:rPr>
                <w:rFonts w:eastAsia="仿宋_GB2312"/>
                <w:bCs/>
                <w:sz w:val="24"/>
              </w:rPr>
              <w:t>，</w:t>
            </w:r>
            <w:r>
              <w:rPr>
                <w:rFonts w:hint="eastAsia" w:eastAsia="仿宋_GB2312"/>
                <w:bCs/>
                <w:sz w:val="24"/>
              </w:rPr>
              <w:t>浙江大学</w:t>
            </w:r>
            <w:r>
              <w:rPr>
                <w:rFonts w:eastAsia="仿宋_GB2312"/>
                <w:bCs/>
                <w:sz w:val="24"/>
              </w:rPr>
              <w:t>；</w:t>
            </w:r>
          </w:p>
          <w:p w14:paraId="509D26AC">
            <w:pPr>
              <w:spacing w:line="440" w:lineRule="exact"/>
              <w:rPr>
                <w:rFonts w:eastAsia="仿宋_GB2312"/>
                <w:bCs/>
                <w:sz w:val="24"/>
                <w:szCs w:val="24"/>
              </w:rPr>
            </w:pPr>
            <w:r>
              <w:rPr>
                <w:rFonts w:hint="eastAsia" w:eastAsia="仿宋_GB2312"/>
                <w:sz w:val="24"/>
                <w:szCs w:val="24"/>
              </w:rPr>
              <w:t>宋  超，</w:t>
            </w:r>
            <w:r>
              <w:rPr>
                <w:rFonts w:eastAsia="仿宋_GB2312"/>
                <w:bCs/>
                <w:sz w:val="24"/>
              </w:rPr>
              <w:t>排名</w:t>
            </w:r>
            <w:r>
              <w:rPr>
                <w:rFonts w:hint="eastAsia" w:eastAsia="仿宋_GB2312"/>
                <w:bCs/>
                <w:sz w:val="24"/>
              </w:rPr>
              <w:t>8</w:t>
            </w:r>
            <w:r>
              <w:rPr>
                <w:rFonts w:eastAsia="仿宋_GB2312"/>
                <w:bCs/>
                <w:sz w:val="24"/>
              </w:rPr>
              <w:t>，</w:t>
            </w:r>
            <w:r>
              <w:rPr>
                <w:rFonts w:hint="eastAsia" w:eastAsia="仿宋_GB2312"/>
                <w:bCs/>
                <w:sz w:val="24"/>
              </w:rPr>
              <w:t>研究员</w:t>
            </w:r>
            <w:r>
              <w:rPr>
                <w:rFonts w:eastAsia="仿宋_GB2312"/>
                <w:bCs/>
                <w:sz w:val="24"/>
              </w:rPr>
              <w:t>，</w:t>
            </w:r>
            <w:r>
              <w:rPr>
                <w:rFonts w:hint="eastAsia" w:eastAsia="仿宋_GB2312"/>
                <w:sz w:val="24"/>
                <w:szCs w:val="24"/>
              </w:rPr>
              <w:t>中国水产科学研究院淡水渔业研究中心</w:t>
            </w:r>
            <w:r>
              <w:rPr>
                <w:rFonts w:eastAsia="仿宋_GB2312"/>
                <w:bCs/>
                <w:sz w:val="24"/>
                <w:szCs w:val="24"/>
              </w:rPr>
              <w:t>；</w:t>
            </w:r>
          </w:p>
          <w:p w14:paraId="2D58E48C">
            <w:pPr>
              <w:spacing w:line="440" w:lineRule="exact"/>
              <w:rPr>
                <w:rFonts w:eastAsia="仿宋_GB2312"/>
                <w:bCs/>
                <w:sz w:val="24"/>
                <w:szCs w:val="24"/>
              </w:rPr>
            </w:pPr>
            <w:r>
              <w:rPr>
                <w:rFonts w:hint="eastAsia" w:eastAsia="仿宋_GB2312"/>
                <w:bCs/>
                <w:sz w:val="24"/>
              </w:rPr>
              <w:t>金航标</w:t>
            </w:r>
            <w:r>
              <w:rPr>
                <w:rFonts w:eastAsia="仿宋_GB2312"/>
                <w:bCs/>
                <w:sz w:val="24"/>
              </w:rPr>
              <w:t>，排名</w:t>
            </w:r>
            <w:r>
              <w:rPr>
                <w:rFonts w:hint="eastAsia" w:eastAsia="仿宋_GB2312"/>
                <w:bCs/>
                <w:sz w:val="24"/>
              </w:rPr>
              <w:t>9</w:t>
            </w:r>
            <w:r>
              <w:rPr>
                <w:rFonts w:eastAsia="仿宋_GB2312"/>
                <w:bCs/>
                <w:sz w:val="24"/>
              </w:rPr>
              <w:t>，</w:t>
            </w:r>
            <w:r>
              <w:rPr>
                <w:rFonts w:hint="eastAsia" w:eastAsia="仿宋_GB2312"/>
                <w:bCs/>
                <w:sz w:val="24"/>
              </w:rPr>
              <w:t>副教授</w:t>
            </w:r>
            <w:r>
              <w:rPr>
                <w:rFonts w:eastAsia="仿宋_GB2312"/>
                <w:bCs/>
                <w:sz w:val="24"/>
              </w:rPr>
              <w:t>，</w:t>
            </w:r>
            <w:r>
              <w:rPr>
                <w:rFonts w:hint="eastAsia" w:eastAsia="仿宋_GB2312"/>
                <w:bCs/>
                <w:sz w:val="24"/>
              </w:rPr>
              <w:t>浙江工业大学。</w:t>
            </w:r>
          </w:p>
        </w:tc>
      </w:tr>
      <w:tr w14:paraId="06A5CE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86" w:hRule="atLeast"/>
          <w:jc w:val="center"/>
        </w:trPr>
        <w:tc>
          <w:tcPr>
            <w:tcW w:w="2036" w:type="dxa"/>
            <w:tcBorders>
              <w:right w:val="single" w:color="auto" w:sz="4" w:space="0"/>
            </w:tcBorders>
            <w:vAlign w:val="center"/>
          </w:tcPr>
          <w:p w14:paraId="3303E57C">
            <w:pPr>
              <w:spacing w:line="440" w:lineRule="exact"/>
              <w:jc w:val="center"/>
              <w:rPr>
                <w:rFonts w:eastAsia="仿宋"/>
                <w:bCs/>
                <w:sz w:val="24"/>
                <w:szCs w:val="24"/>
              </w:rPr>
            </w:pPr>
            <w:r>
              <w:rPr>
                <w:rFonts w:eastAsia="仿宋"/>
                <w:bCs/>
                <w:sz w:val="28"/>
                <w:szCs w:val="24"/>
              </w:rPr>
              <w:t>主要完成单位</w:t>
            </w:r>
          </w:p>
        </w:tc>
        <w:tc>
          <w:tcPr>
            <w:tcW w:w="6623" w:type="dxa"/>
            <w:tcBorders>
              <w:left w:val="single" w:color="auto" w:sz="4" w:space="0"/>
            </w:tcBorders>
            <w:vAlign w:val="center"/>
          </w:tcPr>
          <w:p w14:paraId="216C7BFC">
            <w:pPr>
              <w:spacing w:line="440" w:lineRule="exact"/>
              <w:jc w:val="left"/>
              <w:rPr>
                <w:rFonts w:eastAsia="仿宋_GB2312"/>
                <w:bCs/>
                <w:sz w:val="24"/>
                <w:szCs w:val="24"/>
              </w:rPr>
            </w:pPr>
            <w:r>
              <w:rPr>
                <w:rFonts w:hint="eastAsia" w:eastAsia="仿宋_GB2312"/>
                <w:bCs/>
                <w:sz w:val="24"/>
              </w:rPr>
              <w:t>1.浙江省海洋水产研究所</w:t>
            </w:r>
          </w:p>
          <w:p w14:paraId="437D789A">
            <w:pPr>
              <w:spacing w:line="440" w:lineRule="exact"/>
              <w:jc w:val="left"/>
              <w:rPr>
                <w:rFonts w:eastAsia="仿宋_GB2312"/>
                <w:bCs/>
                <w:sz w:val="24"/>
                <w:szCs w:val="24"/>
              </w:rPr>
            </w:pPr>
            <w:r>
              <w:rPr>
                <w:rFonts w:eastAsia="仿宋_GB2312"/>
                <w:bCs/>
                <w:sz w:val="24"/>
                <w:szCs w:val="24"/>
              </w:rPr>
              <w:t>2.</w:t>
            </w:r>
            <w:r>
              <w:rPr>
                <w:rFonts w:hint="eastAsia" w:eastAsia="仿宋_GB2312"/>
                <w:bCs/>
                <w:sz w:val="24"/>
                <w:szCs w:val="24"/>
              </w:rPr>
              <w:t>浙江大学</w:t>
            </w:r>
          </w:p>
          <w:p w14:paraId="51C93E32">
            <w:pPr>
              <w:spacing w:line="440" w:lineRule="exact"/>
              <w:jc w:val="left"/>
              <w:rPr>
                <w:rFonts w:eastAsia="仿宋_GB2312"/>
                <w:sz w:val="24"/>
                <w:szCs w:val="24"/>
              </w:rPr>
            </w:pPr>
            <w:r>
              <w:rPr>
                <w:rFonts w:eastAsia="仿宋_GB2312"/>
                <w:bCs/>
                <w:sz w:val="24"/>
                <w:szCs w:val="24"/>
              </w:rPr>
              <w:t>3.</w:t>
            </w:r>
            <w:r>
              <w:rPr>
                <w:rFonts w:hint="eastAsia" w:eastAsia="仿宋_GB2312"/>
                <w:sz w:val="24"/>
                <w:szCs w:val="24"/>
              </w:rPr>
              <w:t>中国水产科学研究院淡水渔业研究中心</w:t>
            </w:r>
          </w:p>
          <w:p w14:paraId="2C032477">
            <w:pPr>
              <w:spacing w:line="440" w:lineRule="exact"/>
              <w:jc w:val="left"/>
              <w:rPr>
                <w:rFonts w:eastAsia="仿宋_GB2312"/>
                <w:sz w:val="24"/>
                <w:szCs w:val="24"/>
              </w:rPr>
            </w:pPr>
            <w:r>
              <w:rPr>
                <w:rFonts w:hint="eastAsia" w:eastAsia="仿宋_GB2312"/>
                <w:sz w:val="24"/>
                <w:szCs w:val="24"/>
              </w:rPr>
              <w:t>4.中国农业科学院农业质量标准与检测技术研究所</w:t>
            </w:r>
          </w:p>
          <w:p w14:paraId="716BB9FA">
            <w:pPr>
              <w:spacing w:line="440" w:lineRule="exact"/>
              <w:jc w:val="left"/>
              <w:rPr>
                <w:rFonts w:eastAsia="仿宋_GB2312"/>
                <w:sz w:val="24"/>
                <w:szCs w:val="24"/>
              </w:rPr>
            </w:pPr>
            <w:r>
              <w:rPr>
                <w:rFonts w:hint="eastAsia" w:eastAsia="仿宋_GB2312"/>
                <w:sz w:val="24"/>
                <w:szCs w:val="24"/>
              </w:rPr>
              <w:t>5.浙江工业大学</w:t>
            </w:r>
          </w:p>
          <w:p w14:paraId="50BB29F9">
            <w:pPr>
              <w:spacing w:line="440" w:lineRule="exact"/>
              <w:jc w:val="left"/>
              <w:rPr>
                <w:rFonts w:eastAsia="仿宋_GB2312"/>
                <w:sz w:val="24"/>
                <w:szCs w:val="24"/>
              </w:rPr>
            </w:pPr>
            <w:r>
              <w:rPr>
                <w:rFonts w:hint="eastAsia" w:eastAsia="仿宋_GB2312"/>
                <w:sz w:val="24"/>
                <w:szCs w:val="24"/>
              </w:rPr>
              <w:t>6.青岛海星仪器有限公司</w:t>
            </w:r>
          </w:p>
        </w:tc>
      </w:tr>
      <w:tr w14:paraId="682C29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jc w:val="center"/>
        </w:trPr>
        <w:tc>
          <w:tcPr>
            <w:tcW w:w="2036" w:type="dxa"/>
            <w:vAlign w:val="center"/>
          </w:tcPr>
          <w:p w14:paraId="272467D2">
            <w:pPr>
              <w:jc w:val="center"/>
              <w:rPr>
                <w:rStyle w:val="5"/>
                <w:rFonts w:eastAsia="仿宋_GB2312"/>
                <w:b w:val="0"/>
                <w:color w:val="auto"/>
                <w:sz w:val="28"/>
                <w:szCs w:val="28"/>
              </w:rPr>
            </w:pPr>
            <w:r>
              <w:rPr>
                <w:rStyle w:val="5"/>
                <w:rFonts w:eastAsia="仿宋_GB2312"/>
                <w:b w:val="0"/>
                <w:color w:val="auto"/>
                <w:sz w:val="28"/>
                <w:szCs w:val="28"/>
              </w:rPr>
              <w:t>提名单位</w:t>
            </w:r>
          </w:p>
        </w:tc>
        <w:tc>
          <w:tcPr>
            <w:tcW w:w="6623" w:type="dxa"/>
            <w:vAlign w:val="center"/>
          </w:tcPr>
          <w:p w14:paraId="620FB1B3">
            <w:pPr>
              <w:contextualSpacing/>
              <w:jc w:val="center"/>
              <w:rPr>
                <w:rStyle w:val="5"/>
                <w:b w:val="0"/>
                <w:color w:val="auto"/>
              </w:rPr>
            </w:pPr>
            <w:r>
              <w:rPr>
                <w:rStyle w:val="5"/>
                <w:rFonts w:hint="eastAsia"/>
                <w:b w:val="0"/>
                <w:color w:val="auto"/>
              </w:rPr>
              <w:t>舟山市人民政府</w:t>
            </w:r>
          </w:p>
        </w:tc>
      </w:tr>
      <w:tr w14:paraId="59FE7B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83" w:hRule="atLeast"/>
          <w:jc w:val="center"/>
        </w:trPr>
        <w:tc>
          <w:tcPr>
            <w:tcW w:w="2036" w:type="dxa"/>
            <w:vAlign w:val="center"/>
          </w:tcPr>
          <w:p w14:paraId="636A444D">
            <w:pPr>
              <w:jc w:val="center"/>
              <w:rPr>
                <w:rStyle w:val="5"/>
                <w:rFonts w:eastAsia="仿宋_GB2312"/>
                <w:b w:val="0"/>
                <w:color w:val="auto"/>
                <w:sz w:val="28"/>
                <w:szCs w:val="28"/>
              </w:rPr>
            </w:pPr>
            <w:r>
              <w:rPr>
                <w:rStyle w:val="5"/>
                <w:rFonts w:eastAsia="仿宋_GB2312"/>
                <w:b w:val="0"/>
                <w:color w:val="auto"/>
                <w:sz w:val="28"/>
                <w:szCs w:val="28"/>
              </w:rPr>
              <w:t>提名意见</w:t>
            </w:r>
          </w:p>
        </w:tc>
        <w:tc>
          <w:tcPr>
            <w:tcW w:w="6623" w:type="dxa"/>
            <w:vAlign w:val="center"/>
          </w:tcPr>
          <w:p w14:paraId="63705C1F">
            <w:pPr>
              <w:spacing w:line="360" w:lineRule="auto"/>
              <w:ind w:firstLine="480" w:firstLineChars="200"/>
              <w:contextualSpacing/>
              <w:jc w:val="left"/>
              <w:rPr>
                <w:rStyle w:val="5"/>
                <w:rFonts w:eastAsia="仿宋"/>
                <w:b w:val="0"/>
                <w:bCs w:val="0"/>
                <w:color w:val="auto"/>
              </w:rPr>
            </w:pPr>
            <w:r>
              <w:rPr>
                <w:rStyle w:val="5"/>
                <w:rFonts w:hint="eastAsia" w:eastAsia="仿宋"/>
                <w:b w:val="0"/>
                <w:bCs w:val="0"/>
                <w:color w:val="auto"/>
              </w:rPr>
              <w:t>项目以突破渔业环境中典型新污染物风险识别与防控关键技术为目标，针对典型新污染物有效识别技术缺乏、危害机制不明确、防控技术缺乏等瓶颈问题，从监测技术、评估手段和治理技术等方面全面创新，构建了“筛</w:t>
            </w:r>
            <w:r>
              <w:rPr>
                <w:rStyle w:val="5"/>
                <w:rFonts w:eastAsia="仿宋"/>
                <w:b w:val="0"/>
                <w:bCs w:val="0"/>
                <w:color w:val="auto"/>
              </w:rPr>
              <w:t>-</w:t>
            </w:r>
            <w:r>
              <w:rPr>
                <w:rStyle w:val="5"/>
                <w:rFonts w:hint="eastAsia" w:eastAsia="仿宋"/>
                <w:b w:val="0"/>
                <w:bCs w:val="0"/>
                <w:color w:val="auto"/>
              </w:rPr>
              <w:t>评</w:t>
            </w:r>
            <w:r>
              <w:rPr>
                <w:rStyle w:val="5"/>
                <w:rFonts w:eastAsia="仿宋"/>
                <w:b w:val="0"/>
                <w:bCs w:val="0"/>
                <w:color w:val="auto"/>
              </w:rPr>
              <w:t>-</w:t>
            </w:r>
            <w:r>
              <w:rPr>
                <w:rStyle w:val="5"/>
                <w:rFonts w:hint="eastAsia" w:eastAsia="仿宋"/>
                <w:b w:val="0"/>
                <w:bCs w:val="0"/>
                <w:color w:val="auto"/>
              </w:rPr>
              <w:t>控”全链条技术体系。创新建立了集样品采集-前处理-分析一体化的渔业环境新污染物监测体系，突破了渔业环境中痕量新污染物精准识别关键技术，实现了渔业环境新污染物的高通量定性定量监测；建立了基于多生命阶段、多组织器官和多营养级的多维风险评估技术，突破了传统风险评估的局限性，为精准识别高危害因子提供了科学方法；创制了新污染物“源头阻隔</w:t>
            </w:r>
            <w:r>
              <w:rPr>
                <w:rStyle w:val="5"/>
                <w:rFonts w:eastAsia="仿宋"/>
                <w:b w:val="0"/>
                <w:bCs w:val="0"/>
                <w:color w:val="auto"/>
              </w:rPr>
              <w:t>−</w:t>
            </w:r>
            <w:r>
              <w:rPr>
                <w:rStyle w:val="5"/>
                <w:rFonts w:hint="eastAsia" w:eastAsia="仿宋"/>
                <w:b w:val="0"/>
                <w:bCs w:val="0"/>
                <w:color w:val="auto"/>
              </w:rPr>
              <w:t>过程调控”的防控技术，建立了稻渔综合种养农药风险评估新模型，创新了渔业环境农药协同降解技术，为水产养殖中缩减新污染物降解时间、降低残留水平、提高降解效率提供了新途径。项目成果在保障渔业生态安全、推动渔业绿色高质量发展中发挥了重要作用，经济、生态和社会效益显著。</w:t>
            </w:r>
            <w:bookmarkStart w:id="0" w:name="_GoBack"/>
            <w:bookmarkEnd w:id="0"/>
          </w:p>
          <w:p w14:paraId="76FE5155">
            <w:pPr>
              <w:spacing w:line="360" w:lineRule="auto"/>
              <w:ind w:firstLine="480" w:firstLineChars="200"/>
              <w:contextualSpacing/>
              <w:jc w:val="left"/>
              <w:rPr>
                <w:rStyle w:val="5"/>
                <w:rFonts w:eastAsia="仿宋"/>
                <w:b w:val="0"/>
                <w:bCs w:val="0"/>
                <w:color w:val="auto"/>
              </w:rPr>
            </w:pPr>
            <w:r>
              <w:rPr>
                <w:rStyle w:val="5"/>
                <w:rFonts w:hint="eastAsia" w:eastAsia="仿宋"/>
                <w:b w:val="0"/>
                <w:bCs w:val="0"/>
                <w:color w:val="auto"/>
              </w:rPr>
              <w:t>同意提名该成果为2025年度省科学技术进步二等奖。</w:t>
            </w:r>
          </w:p>
          <w:p w14:paraId="0815627B">
            <w:pPr>
              <w:spacing w:line="360" w:lineRule="auto"/>
              <w:ind w:firstLine="480" w:firstLineChars="200"/>
              <w:contextualSpacing/>
              <w:jc w:val="left"/>
              <w:rPr>
                <w:rStyle w:val="5"/>
                <w:rFonts w:hint="eastAsia"/>
                <w:b w:val="0"/>
                <w:color w:val="auto"/>
              </w:rPr>
            </w:pPr>
          </w:p>
        </w:tc>
      </w:tr>
    </w:tbl>
    <w:p w14:paraId="7B3832A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0000000000000000000"/>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S Mincho">
    <w:panose1 w:val="02020609040205080304"/>
    <w:charset w:val="80"/>
    <w:family w:val="modern"/>
    <w:pitch w:val="default"/>
    <w:sig w:usb0="A00002BF" w:usb1="68C7FCFB" w:usb2="00000010" w:usb3="00000000" w:csb0="4002009F" w:csb1="DFD7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413BF5"/>
    <w:multiLevelType w:val="singleLevel"/>
    <w:tmpl w:val="C2413BF5"/>
    <w:lvl w:ilvl="0" w:tentative="0">
      <w:start w:val="1"/>
      <w:numFmt w:val="decimal"/>
      <w:suff w:val="nothing"/>
      <w:lvlText w:val="（%1）"/>
      <w:lvlJc w:val="left"/>
    </w:lvl>
  </w:abstractNum>
  <w:abstractNum w:abstractNumId="1">
    <w:nsid w:val="F0B37367"/>
    <w:multiLevelType w:val="singleLevel"/>
    <w:tmpl w:val="F0B37367"/>
    <w:lvl w:ilvl="0" w:tentative="0">
      <w:start w:val="1"/>
      <w:numFmt w:val="decimal"/>
      <w:suff w:val="nothing"/>
      <w:lvlText w:val="（%1）"/>
      <w:lvlJc w:val="left"/>
    </w:lvl>
  </w:abstractNum>
  <w:abstractNum w:abstractNumId="2">
    <w:nsid w:val="F88485BD"/>
    <w:multiLevelType w:val="singleLevel"/>
    <w:tmpl w:val="F88485BD"/>
    <w:lvl w:ilvl="0" w:tentative="0">
      <w:start w:val="1"/>
      <w:numFmt w:val="decimal"/>
      <w:suff w:val="space"/>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2A65"/>
    <w:rsid w:val="00002A65"/>
    <w:rsid w:val="002565B5"/>
    <w:rsid w:val="00625DFC"/>
    <w:rsid w:val="00F16113"/>
    <w:rsid w:val="05404C1F"/>
    <w:rsid w:val="05BE73F2"/>
    <w:rsid w:val="15496A04"/>
    <w:rsid w:val="189A5F9C"/>
    <w:rsid w:val="18C8721E"/>
    <w:rsid w:val="1CDE77F1"/>
    <w:rsid w:val="1D0C060E"/>
    <w:rsid w:val="273963B4"/>
    <w:rsid w:val="282F4953"/>
    <w:rsid w:val="2B764647"/>
    <w:rsid w:val="2CE813BF"/>
    <w:rsid w:val="2F48454C"/>
    <w:rsid w:val="31684A32"/>
    <w:rsid w:val="33EC1B44"/>
    <w:rsid w:val="35D501BC"/>
    <w:rsid w:val="38B92017"/>
    <w:rsid w:val="3F21290D"/>
    <w:rsid w:val="44C25247"/>
    <w:rsid w:val="47314A51"/>
    <w:rsid w:val="474D4056"/>
    <w:rsid w:val="4A0550BC"/>
    <w:rsid w:val="61447E20"/>
    <w:rsid w:val="61785D1C"/>
    <w:rsid w:val="66D35A95"/>
    <w:rsid w:val="67A525C6"/>
    <w:rsid w:val="6F93403A"/>
    <w:rsid w:val="71015D2D"/>
    <w:rsid w:val="78F41C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table of figures"/>
    <w:basedOn w:val="1"/>
    <w:next w:val="1"/>
    <w:qFormat/>
    <w:uiPriority w:val="0"/>
    <w:pPr>
      <w:spacing w:line="360" w:lineRule="auto"/>
      <w:ind w:left="100" w:leftChars="100"/>
    </w:pPr>
    <w:rPr>
      <w:sz w:val="24"/>
    </w:rPr>
  </w:style>
  <w:style w:type="character" w:customStyle="1" w:styleId="5">
    <w:name w:val="title1"/>
    <w:qFormat/>
    <w:uiPriority w:val="0"/>
    <w:rPr>
      <w:b/>
      <w:bCs/>
      <w:color w:val="99990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1482</Words>
  <Characters>2055</Characters>
  <Lines>15</Lines>
  <Paragraphs>4</Paragraphs>
  <TotalTime>1</TotalTime>
  <ScaleCrop>false</ScaleCrop>
  <LinksUpToDate>false</LinksUpToDate>
  <CharactersWithSpaces>2133</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2021-01-20T02:26:00Z</dcterms:created>
  <dc:creator>admin</dc:creator>
  <cp:lastModifiedBy>huhm</cp:lastModifiedBy>
  <dcterms:modified xsi:type="dcterms:W3CDTF">2026-06-12T02:17:48Z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KSOTemplateDocerSaveRecord">
    <vt:lpwstr>eyJoZGlkIjoiZjc3NTE4ZjRiMDczYjBhNzE2ODJmNDdhMmU4MjRlYzAiLCJ1c2VySWQiOiI0NDY5Mzk3ODQifQ==</vt:lpwstr>
  </property>
  <property fmtid="{D5CDD505-2E9C-101B-9397-08002B2CF9AE}" pid="4" name="ICV">
    <vt:lpwstr>EAAE8AFE294A4558B75C1B5F57B57475_12</vt:lpwstr>
  </property>
</Properties>
</file>