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3AFB" w14:textId="77777777" w:rsidR="0061281F" w:rsidRPr="00DC6526" w:rsidRDefault="0061281F" w:rsidP="0061281F">
      <w:pPr>
        <w:jc w:val="center"/>
        <w:rPr>
          <w:rStyle w:val="title1"/>
          <w:bCs w:val="0"/>
          <w:color w:val="000000" w:themeColor="text1"/>
          <w:sz w:val="36"/>
          <w:szCs w:val="36"/>
        </w:rPr>
      </w:pPr>
      <w:r w:rsidRPr="00DC6526">
        <w:rPr>
          <w:rStyle w:val="title1"/>
          <w:color w:val="000000" w:themeColor="text1"/>
          <w:sz w:val="36"/>
          <w:szCs w:val="36"/>
        </w:rPr>
        <w:t>浙江省科学技术奖公示信息表</w:t>
      </w:r>
      <w:r w:rsidRPr="00DC6526">
        <w:rPr>
          <w:rStyle w:val="title1"/>
          <w:color w:val="000000" w:themeColor="text1"/>
          <w:sz w:val="32"/>
          <w:szCs w:val="32"/>
        </w:rPr>
        <w:t>（单位提名）</w:t>
      </w:r>
    </w:p>
    <w:p w14:paraId="6CCD7C0F" w14:textId="683D6644" w:rsidR="0061281F" w:rsidRPr="00DC6526" w:rsidRDefault="0061281F" w:rsidP="0061281F">
      <w:pPr>
        <w:spacing w:line="440" w:lineRule="exact"/>
        <w:rPr>
          <w:color w:val="000000" w:themeColor="text1"/>
          <w:sz w:val="28"/>
          <w:szCs w:val="24"/>
        </w:rPr>
      </w:pPr>
      <w:r w:rsidRPr="00DC6526">
        <w:rPr>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61281F" w:rsidRPr="00DC6526" w14:paraId="06A04583" w14:textId="77777777" w:rsidTr="001426B3">
        <w:trPr>
          <w:trHeight w:val="647"/>
        </w:trPr>
        <w:tc>
          <w:tcPr>
            <w:tcW w:w="2269" w:type="dxa"/>
            <w:vAlign w:val="center"/>
          </w:tcPr>
          <w:p w14:paraId="221D333A" w14:textId="77777777" w:rsidR="0061281F" w:rsidRPr="00DC6526" w:rsidRDefault="0061281F" w:rsidP="001426B3">
            <w:pPr>
              <w:jc w:val="center"/>
              <w:rPr>
                <w:rStyle w:val="title1"/>
                <w:b w:val="0"/>
                <w:color w:val="000000" w:themeColor="text1"/>
                <w:sz w:val="28"/>
              </w:rPr>
            </w:pPr>
            <w:r w:rsidRPr="00DC6526">
              <w:rPr>
                <w:rStyle w:val="title1"/>
                <w:color w:val="000000" w:themeColor="text1"/>
                <w:sz w:val="28"/>
              </w:rPr>
              <w:t>成果名称</w:t>
            </w:r>
          </w:p>
        </w:tc>
        <w:tc>
          <w:tcPr>
            <w:tcW w:w="6237" w:type="dxa"/>
            <w:vAlign w:val="center"/>
          </w:tcPr>
          <w:p w14:paraId="55430193" w14:textId="7D4558B4" w:rsidR="0061281F" w:rsidRPr="00DC6526" w:rsidRDefault="004E7A5D" w:rsidP="001426B3">
            <w:pPr>
              <w:jc w:val="center"/>
              <w:rPr>
                <w:rStyle w:val="title1"/>
                <w:b w:val="0"/>
                <w:color w:val="000000" w:themeColor="text1"/>
                <w:sz w:val="28"/>
              </w:rPr>
            </w:pPr>
            <w:r w:rsidRPr="004E7A5D">
              <w:rPr>
                <w:b/>
                <w:bCs/>
                <w:color w:val="000000" w:themeColor="text1"/>
                <w:sz w:val="28"/>
                <w:szCs w:val="24"/>
              </w:rPr>
              <w:t>胃癌精准诊疗新策略应用与机制研究</w:t>
            </w:r>
          </w:p>
        </w:tc>
      </w:tr>
      <w:tr w:rsidR="0061281F" w:rsidRPr="00DC6526" w14:paraId="1CF3467B" w14:textId="77777777" w:rsidTr="001426B3">
        <w:trPr>
          <w:trHeight w:val="561"/>
        </w:trPr>
        <w:tc>
          <w:tcPr>
            <w:tcW w:w="2269" w:type="dxa"/>
            <w:vAlign w:val="center"/>
          </w:tcPr>
          <w:p w14:paraId="4D9775A6" w14:textId="77777777" w:rsidR="0061281F" w:rsidRPr="00DC6526" w:rsidRDefault="0061281F" w:rsidP="001426B3">
            <w:pPr>
              <w:jc w:val="center"/>
              <w:rPr>
                <w:rStyle w:val="title1"/>
                <w:b w:val="0"/>
                <w:color w:val="000000" w:themeColor="text1"/>
                <w:sz w:val="28"/>
              </w:rPr>
            </w:pPr>
            <w:r w:rsidRPr="00DC6526">
              <w:rPr>
                <w:rStyle w:val="title1"/>
                <w:color w:val="000000" w:themeColor="text1"/>
                <w:sz w:val="28"/>
              </w:rPr>
              <w:t>提名等级</w:t>
            </w:r>
          </w:p>
        </w:tc>
        <w:tc>
          <w:tcPr>
            <w:tcW w:w="6237" w:type="dxa"/>
            <w:vAlign w:val="center"/>
          </w:tcPr>
          <w:p w14:paraId="468950F3" w14:textId="787D70D9" w:rsidR="0061281F" w:rsidRPr="00DC6526" w:rsidRDefault="00BB4C21" w:rsidP="001426B3">
            <w:pPr>
              <w:jc w:val="center"/>
              <w:rPr>
                <w:rStyle w:val="title1"/>
                <w:b w:val="0"/>
                <w:color w:val="000000" w:themeColor="text1"/>
                <w:sz w:val="28"/>
              </w:rPr>
            </w:pPr>
            <w:r w:rsidRPr="00DC6526">
              <w:rPr>
                <w:rStyle w:val="title1"/>
                <w:rFonts w:hint="eastAsia"/>
                <w:b w:val="0"/>
                <w:color w:val="000000" w:themeColor="text1"/>
                <w:sz w:val="28"/>
              </w:rPr>
              <w:t>浙江省科学技术进步奖</w:t>
            </w:r>
            <w:r w:rsidR="00F32E7E" w:rsidRPr="00DC6526">
              <w:rPr>
                <w:rStyle w:val="title1"/>
                <w:rFonts w:hint="eastAsia"/>
                <w:b w:val="0"/>
                <w:color w:val="000000" w:themeColor="text1"/>
                <w:sz w:val="28"/>
              </w:rPr>
              <w:t>一</w:t>
            </w:r>
            <w:r w:rsidRPr="00DC6526">
              <w:rPr>
                <w:rStyle w:val="title1"/>
                <w:rFonts w:hint="eastAsia"/>
                <w:b w:val="0"/>
                <w:color w:val="000000" w:themeColor="text1"/>
                <w:sz w:val="28"/>
              </w:rPr>
              <w:t>等奖</w:t>
            </w:r>
          </w:p>
        </w:tc>
      </w:tr>
      <w:tr w:rsidR="0061281F" w:rsidRPr="00DC6526" w14:paraId="4EC40310" w14:textId="77777777" w:rsidTr="001426B3">
        <w:trPr>
          <w:trHeight w:val="2461"/>
        </w:trPr>
        <w:tc>
          <w:tcPr>
            <w:tcW w:w="2269" w:type="dxa"/>
            <w:vAlign w:val="center"/>
          </w:tcPr>
          <w:p w14:paraId="3BE3AC1C" w14:textId="77777777" w:rsidR="0061281F" w:rsidRPr="00DC6526" w:rsidRDefault="0061281F" w:rsidP="001426B3">
            <w:pPr>
              <w:spacing w:line="440" w:lineRule="exact"/>
              <w:jc w:val="center"/>
              <w:rPr>
                <w:bCs/>
                <w:color w:val="000000" w:themeColor="text1"/>
                <w:sz w:val="28"/>
                <w:szCs w:val="24"/>
              </w:rPr>
            </w:pPr>
            <w:r w:rsidRPr="00DC6526">
              <w:rPr>
                <w:bCs/>
                <w:color w:val="000000" w:themeColor="text1"/>
                <w:sz w:val="28"/>
                <w:szCs w:val="24"/>
              </w:rPr>
              <w:t>提名书</w:t>
            </w:r>
          </w:p>
          <w:p w14:paraId="284E7654" w14:textId="77777777" w:rsidR="0061281F" w:rsidRPr="00DC6526" w:rsidRDefault="0061281F" w:rsidP="001426B3">
            <w:pPr>
              <w:spacing w:line="440" w:lineRule="exact"/>
              <w:jc w:val="center"/>
              <w:rPr>
                <w:bCs/>
                <w:color w:val="000000" w:themeColor="text1"/>
                <w:sz w:val="28"/>
                <w:szCs w:val="24"/>
              </w:rPr>
            </w:pPr>
            <w:r w:rsidRPr="00DC6526">
              <w:rPr>
                <w:bCs/>
                <w:color w:val="000000" w:themeColor="text1"/>
                <w:sz w:val="28"/>
                <w:szCs w:val="24"/>
              </w:rPr>
              <w:t>相关内容</w:t>
            </w:r>
          </w:p>
        </w:tc>
        <w:tc>
          <w:tcPr>
            <w:tcW w:w="6237" w:type="dxa"/>
            <w:vAlign w:val="center"/>
          </w:tcPr>
          <w:p w14:paraId="6D38F3C2" w14:textId="167002C5" w:rsidR="00C21770" w:rsidRPr="00DC6526" w:rsidRDefault="00C21770" w:rsidP="001426B3">
            <w:pPr>
              <w:spacing w:line="440" w:lineRule="exact"/>
              <w:jc w:val="left"/>
              <w:rPr>
                <w:bCs/>
                <w:color w:val="000000" w:themeColor="text1"/>
                <w:sz w:val="24"/>
                <w:szCs w:val="24"/>
              </w:rPr>
            </w:pPr>
            <w:r w:rsidRPr="00DC6526">
              <w:rPr>
                <w:rFonts w:hint="eastAsia"/>
                <w:bCs/>
                <w:color w:val="000000" w:themeColor="text1"/>
                <w:sz w:val="24"/>
                <w:szCs w:val="24"/>
              </w:rPr>
              <w:t>代表性论文</w:t>
            </w:r>
            <w:r w:rsidR="006D309D" w:rsidRPr="00DC6526">
              <w:rPr>
                <w:bCs/>
                <w:color w:val="000000" w:themeColor="text1"/>
                <w:sz w:val="24"/>
                <w:szCs w:val="24"/>
              </w:rPr>
              <w:t xml:space="preserve"> </w:t>
            </w:r>
          </w:p>
          <w:p w14:paraId="5FCC8AF2" w14:textId="77777777" w:rsidR="00C21770" w:rsidRPr="00DC6526" w:rsidRDefault="00C21770" w:rsidP="001426B3">
            <w:pPr>
              <w:spacing w:line="440" w:lineRule="exact"/>
              <w:jc w:val="left"/>
              <w:rPr>
                <w:szCs w:val="21"/>
              </w:rPr>
            </w:pPr>
            <w:r w:rsidRPr="00DC6526">
              <w:rPr>
                <w:rFonts w:hint="eastAsia"/>
                <w:szCs w:val="21"/>
              </w:rPr>
              <w:t>1.</w:t>
            </w:r>
            <w:r w:rsidRPr="00DC6526">
              <w:rPr>
                <w:szCs w:val="21"/>
              </w:rPr>
              <w:t xml:space="preserve">He C, Zhou Z, Ye J, Chen X, Yang Y, Jin X, Zhou Q, Teng L. TGF-βI/FERMT2/COL6A1 Reciprocal Loop Drives Tumor-Stroma Crosstalk and Promotes Peritoneal Metastasis in Gastric Cancer. Int J Biol Sci. 2025 Sep 12;21(13):5859-5873. </w:t>
            </w:r>
            <w:proofErr w:type="spellStart"/>
            <w:r w:rsidRPr="00DC6526">
              <w:rPr>
                <w:szCs w:val="21"/>
              </w:rPr>
              <w:t>doi</w:t>
            </w:r>
            <w:proofErr w:type="spellEnd"/>
            <w:r w:rsidRPr="00DC6526">
              <w:rPr>
                <w:szCs w:val="21"/>
              </w:rPr>
              <w:t>: 10.7150/ijbs.119895</w:t>
            </w:r>
            <w:r w:rsidRPr="00DC6526">
              <w:rPr>
                <w:rFonts w:hint="eastAsia"/>
                <w:szCs w:val="21"/>
              </w:rPr>
              <w:t>.</w:t>
            </w:r>
          </w:p>
          <w:p w14:paraId="737C08E3" w14:textId="77777777" w:rsidR="00C21770" w:rsidRPr="00DC6526" w:rsidRDefault="00C21770" w:rsidP="001426B3">
            <w:pPr>
              <w:spacing w:line="440" w:lineRule="exact"/>
              <w:jc w:val="left"/>
              <w:rPr>
                <w:szCs w:val="21"/>
              </w:rPr>
            </w:pPr>
            <w:r w:rsidRPr="00DC6526">
              <w:rPr>
                <w:rFonts w:hint="eastAsia"/>
                <w:szCs w:val="21"/>
              </w:rPr>
              <w:t>2.</w:t>
            </w:r>
            <w:r w:rsidRPr="00DC6526">
              <w:rPr>
                <w:szCs w:val="21"/>
              </w:rPr>
              <w:t>Ding Y, Chen Y, Zhang J, Wang Q, Zhu S, Jiang J, He C, Wang J, Tou L, Zheng J, Chen B, Hu S, Yu X, Wang H, Lu Y, Kong M, Chen Y, Wang H, Zhang H, Xu H, Teng F, Shen X, Xu N, Ruan J, Zhou Z, Lu J, Teng L. Blood Biomarker-Based Predictive Indicator for Liver Metastasis in Alpha-Fetoprotein-Producing Gastric Cancer and Multi-Omics Tumor Microenvironment Insights. Adv Sci (Weinh). 2025 Jul;12(28</w:t>
            </w:r>
            <w:proofErr w:type="gramStart"/>
            <w:r w:rsidRPr="00DC6526">
              <w:rPr>
                <w:szCs w:val="21"/>
              </w:rPr>
              <w:t>):e</w:t>
            </w:r>
            <w:proofErr w:type="gramEnd"/>
            <w:r w:rsidRPr="00DC6526">
              <w:rPr>
                <w:szCs w:val="21"/>
              </w:rPr>
              <w:t xml:space="preserve">03499. </w:t>
            </w:r>
            <w:proofErr w:type="spellStart"/>
            <w:r w:rsidRPr="00DC6526">
              <w:rPr>
                <w:szCs w:val="21"/>
              </w:rPr>
              <w:t>doi</w:t>
            </w:r>
            <w:proofErr w:type="spellEnd"/>
            <w:r w:rsidRPr="00DC6526">
              <w:rPr>
                <w:szCs w:val="21"/>
              </w:rPr>
              <w:t>: 10.1002/advs.202503499</w:t>
            </w:r>
            <w:r w:rsidRPr="00DC6526">
              <w:rPr>
                <w:rFonts w:hint="eastAsia"/>
                <w:szCs w:val="21"/>
              </w:rPr>
              <w:t>.</w:t>
            </w:r>
          </w:p>
          <w:p w14:paraId="68D9A6BB" w14:textId="77777777" w:rsidR="00C21770" w:rsidRPr="00DC6526" w:rsidRDefault="00C21770" w:rsidP="001426B3">
            <w:pPr>
              <w:spacing w:line="440" w:lineRule="exact"/>
              <w:jc w:val="left"/>
              <w:rPr>
                <w:szCs w:val="21"/>
              </w:rPr>
            </w:pPr>
            <w:r w:rsidRPr="00DC6526">
              <w:rPr>
                <w:rFonts w:hint="eastAsia"/>
                <w:szCs w:val="21"/>
              </w:rPr>
              <w:t>3.</w:t>
            </w:r>
            <w:r w:rsidRPr="00DC6526">
              <w:rPr>
                <w:szCs w:val="21"/>
              </w:rPr>
              <w:t xml:space="preserve">He C, Zhou Z, Yang Y, Zhu S, Wang H, Teng L. </w:t>
            </w:r>
            <w:bookmarkStart w:id="0" w:name="OLE_LINK4"/>
            <w:r w:rsidRPr="00DC6526">
              <w:rPr>
                <w:szCs w:val="21"/>
              </w:rPr>
              <w:t xml:space="preserve">FERMT2 drives </w:t>
            </w:r>
            <w:proofErr w:type="spellStart"/>
            <w:r w:rsidRPr="00DC6526">
              <w:rPr>
                <w:szCs w:val="21"/>
              </w:rPr>
              <w:t>anoikis</w:t>
            </w:r>
            <w:proofErr w:type="spellEnd"/>
            <w:r w:rsidRPr="00DC6526">
              <w:rPr>
                <w:szCs w:val="21"/>
              </w:rPr>
              <w:t xml:space="preserve"> resistance and peritoneal metastasis by enhancing extracellular matrix deposition in gastric cancer</w:t>
            </w:r>
            <w:bookmarkEnd w:id="0"/>
            <w:r w:rsidRPr="00DC6526">
              <w:rPr>
                <w:szCs w:val="21"/>
              </w:rPr>
              <w:t>. Gastric Cancer. 2025 May</w:t>
            </w:r>
            <w:r w:rsidRPr="00DC6526">
              <w:rPr>
                <w:rFonts w:hint="eastAsia"/>
                <w:szCs w:val="21"/>
              </w:rPr>
              <w:t xml:space="preserve"> 1</w:t>
            </w:r>
            <w:r w:rsidRPr="00DC6526">
              <w:rPr>
                <w:szCs w:val="21"/>
              </w:rPr>
              <w:t xml:space="preserve">;28(3):409-421. </w:t>
            </w:r>
            <w:proofErr w:type="spellStart"/>
            <w:r w:rsidRPr="00DC6526">
              <w:rPr>
                <w:szCs w:val="21"/>
              </w:rPr>
              <w:t>doi</w:t>
            </w:r>
            <w:proofErr w:type="spellEnd"/>
            <w:r w:rsidRPr="00DC6526">
              <w:rPr>
                <w:szCs w:val="21"/>
              </w:rPr>
              <w:t>: 10.1007/s10120-025-01602-0</w:t>
            </w:r>
            <w:r w:rsidRPr="00DC6526">
              <w:rPr>
                <w:rFonts w:hint="eastAsia"/>
                <w:szCs w:val="21"/>
              </w:rPr>
              <w:t>.</w:t>
            </w:r>
          </w:p>
          <w:p w14:paraId="74C47D65" w14:textId="19CD5B9D" w:rsidR="00C21770" w:rsidRPr="00DC6526" w:rsidRDefault="00C21770" w:rsidP="001426B3">
            <w:pPr>
              <w:spacing w:line="440" w:lineRule="exact"/>
              <w:jc w:val="left"/>
              <w:rPr>
                <w:szCs w:val="21"/>
              </w:rPr>
            </w:pPr>
            <w:r w:rsidRPr="00DC6526">
              <w:rPr>
                <w:rFonts w:hint="eastAsia"/>
                <w:szCs w:val="21"/>
              </w:rPr>
              <w:t>4.</w:t>
            </w:r>
            <w:r w:rsidR="0011218A" w:rsidRPr="0011218A">
              <w:rPr>
                <w:rFonts w:ascii="Segoe UI" w:hAnsi="Segoe UI" w:cs="Segoe UI"/>
                <w:color w:val="212121"/>
                <w:szCs w:val="21"/>
                <w:shd w:val="clear" w:color="auto" w:fill="FFFFFF"/>
              </w:rPr>
              <w:t xml:space="preserve"> </w:t>
            </w:r>
            <w:r w:rsidR="0011218A" w:rsidRPr="0011218A">
              <w:rPr>
                <w:szCs w:val="21"/>
              </w:rPr>
              <w:t>Zhang Y, Lin W, Yang Y, Zhu S, Chen Y, Wang H, Teng L.</w:t>
            </w:r>
            <w:r w:rsidR="0011218A" w:rsidRPr="0011218A">
              <w:rPr>
                <w:rFonts w:hint="eastAsia"/>
                <w:szCs w:val="21"/>
              </w:rPr>
              <w:t xml:space="preserve"> </w:t>
            </w:r>
            <w:r w:rsidRPr="00DC6526">
              <w:rPr>
                <w:szCs w:val="21"/>
              </w:rPr>
              <w:t xml:space="preserve">MEF2D facilitates liver metastasis of gastric cancer cells through directly inducing H1X under IL-13 stimulation. Cancer Lett. 2024 Jun </w:t>
            </w:r>
            <w:proofErr w:type="gramStart"/>
            <w:r w:rsidRPr="00DC6526">
              <w:rPr>
                <w:szCs w:val="21"/>
              </w:rPr>
              <w:t>1;591:216878</w:t>
            </w:r>
            <w:proofErr w:type="gramEnd"/>
            <w:r w:rsidRPr="00DC6526">
              <w:rPr>
                <w:szCs w:val="21"/>
              </w:rPr>
              <w:t xml:space="preserve">. </w:t>
            </w:r>
            <w:proofErr w:type="spellStart"/>
            <w:r w:rsidRPr="00DC6526">
              <w:rPr>
                <w:szCs w:val="21"/>
              </w:rPr>
              <w:t>doi</w:t>
            </w:r>
            <w:proofErr w:type="spellEnd"/>
            <w:r w:rsidRPr="00DC6526">
              <w:rPr>
                <w:szCs w:val="21"/>
              </w:rPr>
              <w:t>: 10.1016/j.canlet.2024.216878</w:t>
            </w:r>
            <w:r w:rsidRPr="00DC6526">
              <w:rPr>
                <w:rFonts w:hint="eastAsia"/>
                <w:szCs w:val="21"/>
              </w:rPr>
              <w:t>.</w:t>
            </w:r>
          </w:p>
          <w:p w14:paraId="524E896C" w14:textId="0BDC0D5A" w:rsidR="00D66318" w:rsidRPr="00DC6526" w:rsidRDefault="00D66318" w:rsidP="00D66318">
            <w:pPr>
              <w:spacing w:line="440" w:lineRule="exact"/>
              <w:jc w:val="left"/>
              <w:rPr>
                <w:szCs w:val="21"/>
              </w:rPr>
            </w:pPr>
            <w:bookmarkStart w:id="1" w:name="OLE_LINK3"/>
            <w:r w:rsidRPr="00DC6526">
              <w:rPr>
                <w:rFonts w:hint="eastAsia"/>
                <w:szCs w:val="21"/>
              </w:rPr>
              <w:t>5.</w:t>
            </w:r>
            <w:r w:rsidRPr="00DC6526">
              <w:t xml:space="preserve"> </w:t>
            </w:r>
            <w:r w:rsidRPr="00DC6526">
              <w:rPr>
                <w:szCs w:val="21"/>
              </w:rPr>
              <w:t>Mao C, Xiong A, Qian J, Wang W, Liu Y, Zhang T, Wu Z, Ni H, Lu J, Long S, Zhao L, Chen Y, Zhou C, Xu N.</w:t>
            </w:r>
            <w:r w:rsidRPr="00DC6526">
              <w:t xml:space="preserve"> </w:t>
            </w:r>
            <w:r w:rsidRPr="00DC6526">
              <w:rPr>
                <w:szCs w:val="21"/>
              </w:rPr>
              <w:t xml:space="preserve">Dual inhibition of LAG-3 and PD-1 with IBI110 and </w:t>
            </w:r>
            <w:proofErr w:type="spellStart"/>
            <w:r w:rsidRPr="00DC6526">
              <w:rPr>
                <w:szCs w:val="21"/>
              </w:rPr>
              <w:t>sintilimab</w:t>
            </w:r>
            <w:proofErr w:type="spellEnd"/>
            <w:r w:rsidRPr="00DC6526">
              <w:rPr>
                <w:szCs w:val="21"/>
              </w:rPr>
              <w:t xml:space="preserve"> in advanced solid tumors: the first-in-human phase Ia/</w:t>
            </w:r>
            <w:proofErr w:type="spellStart"/>
            <w:r w:rsidRPr="00DC6526">
              <w:rPr>
                <w:szCs w:val="21"/>
              </w:rPr>
              <w:t>Ib</w:t>
            </w:r>
            <w:proofErr w:type="spellEnd"/>
            <w:r w:rsidRPr="00DC6526">
              <w:rPr>
                <w:szCs w:val="21"/>
              </w:rPr>
              <w:t xml:space="preserve"> study.</w:t>
            </w:r>
            <w:r w:rsidRPr="00DC6526">
              <w:rPr>
                <w:rFonts w:hint="eastAsia"/>
                <w:szCs w:val="21"/>
              </w:rPr>
              <w:t xml:space="preserve"> </w:t>
            </w:r>
            <w:r w:rsidRPr="00DC6526">
              <w:rPr>
                <w:szCs w:val="21"/>
              </w:rPr>
              <w:t xml:space="preserve">J </w:t>
            </w:r>
            <w:proofErr w:type="spellStart"/>
            <w:r w:rsidRPr="00DC6526">
              <w:rPr>
                <w:szCs w:val="21"/>
              </w:rPr>
              <w:t>Hematol</w:t>
            </w:r>
            <w:proofErr w:type="spellEnd"/>
            <w:r w:rsidRPr="00DC6526">
              <w:rPr>
                <w:szCs w:val="21"/>
              </w:rPr>
              <w:t xml:space="preserve"> Oncol. 2024 Dec 31;17(1):132.</w:t>
            </w:r>
          </w:p>
          <w:bookmarkEnd w:id="1"/>
          <w:p w14:paraId="7C4731CD" w14:textId="5199F1B0" w:rsidR="00D66318" w:rsidRPr="00DC6526" w:rsidRDefault="00D66318" w:rsidP="00D66318">
            <w:pPr>
              <w:spacing w:line="440" w:lineRule="exact"/>
              <w:jc w:val="left"/>
              <w:rPr>
                <w:szCs w:val="21"/>
              </w:rPr>
            </w:pPr>
            <w:r w:rsidRPr="00DC6526">
              <w:rPr>
                <w:rFonts w:hint="eastAsia"/>
                <w:szCs w:val="21"/>
              </w:rPr>
              <w:t>6.</w:t>
            </w:r>
            <w:r w:rsidRPr="00DC6526">
              <w:rPr>
                <w:szCs w:val="21"/>
              </w:rPr>
              <w:t xml:space="preserve"> </w:t>
            </w:r>
            <w:bookmarkStart w:id="2" w:name="OLE_LINK5"/>
            <w:r w:rsidRPr="00DC6526">
              <w:rPr>
                <w:szCs w:val="21"/>
              </w:rPr>
              <w:t xml:space="preserve">Chen Y, Cai G, Jiang J, He C, Chen Y, Ding Y, Lu J, Zhao W, Yang </w:t>
            </w:r>
            <w:r w:rsidRPr="00DC6526">
              <w:rPr>
                <w:szCs w:val="21"/>
              </w:rPr>
              <w:lastRenderedPageBreak/>
              <w:t>Y, Zhang Y, Wu G, Wang H, Zhou Z, Teng L</w:t>
            </w:r>
            <w:bookmarkEnd w:id="2"/>
            <w:r w:rsidRPr="00DC6526">
              <w:rPr>
                <w:szCs w:val="21"/>
              </w:rPr>
              <w:t>. Proteomic profiling of gastric cancer with peritoneal metastasis identifies a protein signature associated with immune microenvironment and patient outcome. Gastric Cancer. 2023 Jul;26(4):504-516.</w:t>
            </w:r>
          </w:p>
          <w:p w14:paraId="75FA78C0" w14:textId="523E56E1" w:rsidR="00302722" w:rsidRPr="00DC6526" w:rsidRDefault="00D66318" w:rsidP="001426B3">
            <w:pPr>
              <w:spacing w:line="440" w:lineRule="exact"/>
              <w:jc w:val="left"/>
              <w:rPr>
                <w:szCs w:val="21"/>
              </w:rPr>
            </w:pPr>
            <w:r w:rsidRPr="00DC6526">
              <w:rPr>
                <w:rFonts w:hint="eastAsia"/>
                <w:szCs w:val="21"/>
              </w:rPr>
              <w:t>7</w:t>
            </w:r>
            <w:r w:rsidR="00302722" w:rsidRPr="00DC6526">
              <w:rPr>
                <w:rFonts w:hint="eastAsia"/>
                <w:szCs w:val="21"/>
              </w:rPr>
              <w:t>.</w:t>
            </w:r>
            <w:r w:rsidR="00302722" w:rsidRPr="00DC6526">
              <w:rPr>
                <w:szCs w:val="21"/>
              </w:rPr>
              <w:t xml:space="preserve"> Lin W, Zhang Y, Yang Y, Lin B, Zhu M, Xu J, Chen Y, Wu W, Chen B, Chen X, Liu J, Wang H, Teng F, Yu X, Wang H, Lu J, Zhou Q, Teng L. Anti-PD-1/Her2 Bispecific Antibody IBI315 Enhances the Treatment Effect of Her2-Positive Gastric Cancer through </w:t>
            </w:r>
            <w:proofErr w:type="spellStart"/>
            <w:r w:rsidR="00302722" w:rsidRPr="00DC6526">
              <w:rPr>
                <w:szCs w:val="21"/>
              </w:rPr>
              <w:t>Gasdermin</w:t>
            </w:r>
            <w:proofErr w:type="spellEnd"/>
            <w:r w:rsidR="00302722" w:rsidRPr="00DC6526">
              <w:rPr>
                <w:szCs w:val="21"/>
              </w:rPr>
              <w:t xml:space="preserve"> B-Cleavage Induced </w:t>
            </w:r>
            <w:proofErr w:type="spellStart"/>
            <w:r w:rsidR="00302722" w:rsidRPr="00DC6526">
              <w:rPr>
                <w:szCs w:val="21"/>
              </w:rPr>
              <w:t>Pyroptosis</w:t>
            </w:r>
            <w:proofErr w:type="spellEnd"/>
            <w:r w:rsidR="00302722" w:rsidRPr="00DC6526">
              <w:rPr>
                <w:rFonts w:hint="eastAsia"/>
                <w:szCs w:val="21"/>
              </w:rPr>
              <w:t>.</w:t>
            </w:r>
            <w:r w:rsidR="00302722" w:rsidRPr="00DC6526">
              <w:rPr>
                <w:szCs w:val="21"/>
              </w:rPr>
              <w:t xml:space="preserve"> Adv Sci (Weinh). 2023 Oct;10(30</w:t>
            </w:r>
            <w:proofErr w:type="gramStart"/>
            <w:r w:rsidR="00302722" w:rsidRPr="00DC6526">
              <w:rPr>
                <w:szCs w:val="21"/>
              </w:rPr>
              <w:t>):e</w:t>
            </w:r>
            <w:proofErr w:type="gramEnd"/>
            <w:r w:rsidR="00302722" w:rsidRPr="00DC6526">
              <w:rPr>
                <w:szCs w:val="21"/>
              </w:rPr>
              <w:t>2303908.</w:t>
            </w:r>
          </w:p>
          <w:p w14:paraId="4CEAC446" w14:textId="276AADC9" w:rsidR="00302722" w:rsidRPr="00DC6526" w:rsidRDefault="00D66318" w:rsidP="001426B3">
            <w:pPr>
              <w:spacing w:line="440" w:lineRule="exact"/>
              <w:jc w:val="left"/>
              <w:rPr>
                <w:szCs w:val="21"/>
              </w:rPr>
            </w:pPr>
            <w:r w:rsidRPr="00DC6526">
              <w:rPr>
                <w:rFonts w:hint="eastAsia"/>
                <w:szCs w:val="21"/>
              </w:rPr>
              <w:t>8</w:t>
            </w:r>
            <w:r w:rsidR="00302722" w:rsidRPr="00DC6526">
              <w:rPr>
                <w:rFonts w:hint="eastAsia"/>
                <w:szCs w:val="21"/>
              </w:rPr>
              <w:t>.</w:t>
            </w:r>
            <w:r w:rsidR="00302722" w:rsidRPr="00DC6526">
              <w:rPr>
                <w:szCs w:val="21"/>
              </w:rPr>
              <w:t xml:space="preserve"> Jiang J, Ding Y, Lu J, Chen Y, Chen Y, Zhao W, Chen W, Kong M, Li C, Teng X, Zhou Q, Xu N, Zhou D, Zhou Z, Wang H, Teng L.</w:t>
            </w:r>
            <w:r w:rsidR="00302722" w:rsidRPr="00DC6526">
              <w:t xml:space="preserve"> </w:t>
            </w:r>
            <w:r w:rsidR="00302722" w:rsidRPr="00DC6526">
              <w:rPr>
                <w:szCs w:val="21"/>
              </w:rPr>
              <w:t xml:space="preserve">Integrative analysis reveals a </w:t>
            </w:r>
            <w:proofErr w:type="spellStart"/>
            <w:r w:rsidR="00302722" w:rsidRPr="00DC6526">
              <w:rPr>
                <w:szCs w:val="21"/>
              </w:rPr>
              <w:t>clinicogenomic</w:t>
            </w:r>
            <w:proofErr w:type="spellEnd"/>
            <w:r w:rsidR="00302722" w:rsidRPr="00DC6526">
              <w:rPr>
                <w:szCs w:val="21"/>
              </w:rPr>
              <w:t xml:space="preserve"> landscape associated with liver metastasis and poor prognosis in hepatoid adenocarcinoma of the stomach.</w:t>
            </w:r>
            <w:r w:rsidR="00302722" w:rsidRPr="00DC6526">
              <w:t xml:space="preserve"> </w:t>
            </w:r>
            <w:r w:rsidR="00302722" w:rsidRPr="00DC6526">
              <w:rPr>
                <w:szCs w:val="21"/>
              </w:rPr>
              <w:t>Int J Biol Sci. 2022 Aug 29;18(14):5554-5574.</w:t>
            </w:r>
          </w:p>
          <w:p w14:paraId="680DAD08" w14:textId="1D0730CB" w:rsidR="00302722" w:rsidRPr="00DC6526" w:rsidRDefault="00D66318" w:rsidP="001426B3">
            <w:pPr>
              <w:spacing w:line="440" w:lineRule="exact"/>
              <w:jc w:val="left"/>
              <w:rPr>
                <w:szCs w:val="21"/>
              </w:rPr>
            </w:pPr>
            <w:r w:rsidRPr="00DC6526">
              <w:rPr>
                <w:rFonts w:hint="eastAsia"/>
                <w:szCs w:val="21"/>
              </w:rPr>
              <w:t>9</w:t>
            </w:r>
            <w:r w:rsidR="00302722" w:rsidRPr="00DC6526">
              <w:rPr>
                <w:rFonts w:hint="eastAsia"/>
                <w:szCs w:val="21"/>
              </w:rPr>
              <w:t>.</w:t>
            </w:r>
            <w:r w:rsidR="00302722" w:rsidRPr="00DC6526">
              <w:rPr>
                <w:szCs w:val="21"/>
              </w:rPr>
              <w:t xml:space="preserve"> Jiang H, Yu X, Li N, Kong M, Ma Z, Zhou D, Wang W, Wang H, Wang H, He K, Li Z, Lu Y, Zhang J, Zhao K, Zhang Y, Xu N, Li Z, Liu Y, Wang Y, Wang Y, Teng </w:t>
            </w:r>
            <w:proofErr w:type="spellStart"/>
            <w:r w:rsidR="00302722" w:rsidRPr="00DC6526">
              <w:rPr>
                <w:szCs w:val="21"/>
              </w:rPr>
              <w:t>L.Efficacy</w:t>
            </w:r>
            <w:proofErr w:type="spellEnd"/>
            <w:r w:rsidR="00302722" w:rsidRPr="00DC6526">
              <w:rPr>
                <w:szCs w:val="21"/>
              </w:rPr>
              <w:t xml:space="preserve"> and safety of neoadjuvant </w:t>
            </w:r>
            <w:proofErr w:type="spellStart"/>
            <w:r w:rsidR="00302722" w:rsidRPr="00DC6526">
              <w:rPr>
                <w:szCs w:val="21"/>
              </w:rPr>
              <w:t>sintilimab</w:t>
            </w:r>
            <w:proofErr w:type="spellEnd"/>
            <w:r w:rsidR="00302722" w:rsidRPr="00DC6526">
              <w:rPr>
                <w:szCs w:val="21"/>
              </w:rPr>
              <w:t xml:space="preserve">, oxaliplatin and capecitabine in patients with locally advanced, </w:t>
            </w:r>
            <w:proofErr w:type="spellStart"/>
            <w:r w:rsidR="00302722" w:rsidRPr="00DC6526">
              <w:rPr>
                <w:szCs w:val="21"/>
              </w:rPr>
              <w:t>resectable</w:t>
            </w:r>
            <w:proofErr w:type="spellEnd"/>
            <w:r w:rsidR="00302722" w:rsidRPr="00DC6526">
              <w:rPr>
                <w:szCs w:val="21"/>
              </w:rPr>
              <w:t xml:space="preserve"> gastric or gastroesophageal junction adenocarcinoma: early results of a phase 2 </w:t>
            </w:r>
            <w:proofErr w:type="spellStart"/>
            <w:r w:rsidR="00302722" w:rsidRPr="00DC6526">
              <w:rPr>
                <w:szCs w:val="21"/>
              </w:rPr>
              <w:t>study.J</w:t>
            </w:r>
            <w:proofErr w:type="spellEnd"/>
            <w:r w:rsidR="00302722" w:rsidRPr="00DC6526">
              <w:rPr>
                <w:szCs w:val="21"/>
              </w:rPr>
              <w:t xml:space="preserve"> </w:t>
            </w:r>
            <w:proofErr w:type="spellStart"/>
            <w:r w:rsidR="00302722" w:rsidRPr="00DC6526">
              <w:rPr>
                <w:szCs w:val="21"/>
              </w:rPr>
              <w:t>Immunother</w:t>
            </w:r>
            <w:proofErr w:type="spellEnd"/>
            <w:r w:rsidR="00302722" w:rsidRPr="00DC6526">
              <w:rPr>
                <w:szCs w:val="21"/>
              </w:rPr>
              <w:t xml:space="preserve"> Cancer. 2022 Mar;10(3</w:t>
            </w:r>
            <w:proofErr w:type="gramStart"/>
            <w:r w:rsidR="00302722" w:rsidRPr="00DC6526">
              <w:rPr>
                <w:szCs w:val="21"/>
              </w:rPr>
              <w:t>):e</w:t>
            </w:r>
            <w:proofErr w:type="gramEnd"/>
            <w:r w:rsidR="00302722" w:rsidRPr="00DC6526">
              <w:rPr>
                <w:szCs w:val="21"/>
              </w:rPr>
              <w:t>003635.</w:t>
            </w:r>
          </w:p>
          <w:p w14:paraId="40D5628C" w14:textId="224BF04D" w:rsidR="00302722" w:rsidRPr="00DC6526" w:rsidRDefault="00D66318" w:rsidP="001426B3">
            <w:pPr>
              <w:spacing w:line="440" w:lineRule="exact"/>
              <w:jc w:val="left"/>
              <w:rPr>
                <w:szCs w:val="21"/>
              </w:rPr>
            </w:pPr>
            <w:r w:rsidRPr="00DC6526">
              <w:rPr>
                <w:rFonts w:hint="eastAsia"/>
                <w:szCs w:val="21"/>
              </w:rPr>
              <w:t>10</w:t>
            </w:r>
            <w:r w:rsidR="00302722" w:rsidRPr="00DC6526">
              <w:rPr>
                <w:rFonts w:hint="eastAsia"/>
                <w:szCs w:val="21"/>
              </w:rPr>
              <w:t>.</w:t>
            </w:r>
            <w:r w:rsidR="00302722" w:rsidRPr="00DC6526">
              <w:rPr>
                <w:szCs w:val="21"/>
              </w:rPr>
              <w:t xml:space="preserve"> Lu J, Ding Y, Chen Y, Jiang J, Chen Y, Huang Y, Wu M, Li C, Kong M, Zhao W, Wang H, Zhang J, Li Z, Lu Y, Yu X, Jin K, Zhou D, Zhou T, Teng F, Zhang H, Zhou Z, Wang H, Teng </w:t>
            </w:r>
            <w:proofErr w:type="spellStart"/>
            <w:r w:rsidR="00302722" w:rsidRPr="00DC6526">
              <w:rPr>
                <w:szCs w:val="21"/>
              </w:rPr>
              <w:t>L</w:t>
            </w:r>
            <w:r w:rsidR="00592181">
              <w:rPr>
                <w:rFonts w:hint="eastAsia"/>
                <w:szCs w:val="21"/>
              </w:rPr>
              <w:t>.</w:t>
            </w:r>
            <w:bookmarkStart w:id="3" w:name="OLE_LINK6"/>
            <w:r w:rsidR="00302722" w:rsidRPr="00DC6526">
              <w:rPr>
                <w:szCs w:val="21"/>
              </w:rPr>
              <w:t>Whole</w:t>
            </w:r>
            <w:proofErr w:type="spellEnd"/>
            <w:r w:rsidR="00302722" w:rsidRPr="00DC6526">
              <w:rPr>
                <w:szCs w:val="21"/>
              </w:rPr>
              <w:t xml:space="preserve">-exome sequencing of alpha-fetoprotein producing gastric carcinoma reveals genomic profile and therapeutic targets. Nat Commun. </w:t>
            </w:r>
            <w:bookmarkEnd w:id="3"/>
            <w:r w:rsidR="00302722" w:rsidRPr="00DC6526">
              <w:rPr>
                <w:szCs w:val="21"/>
              </w:rPr>
              <w:t>2021 Jun 24;12(1):3946.</w:t>
            </w:r>
          </w:p>
          <w:p w14:paraId="2E174BCF" w14:textId="04BAF603" w:rsidR="00D66318" w:rsidRPr="00DC6526" w:rsidRDefault="00D66318" w:rsidP="0078709D">
            <w:pPr>
              <w:spacing w:line="440" w:lineRule="exact"/>
              <w:jc w:val="left"/>
              <w:rPr>
                <w:color w:val="000000" w:themeColor="text1"/>
                <w:szCs w:val="21"/>
              </w:rPr>
            </w:pPr>
          </w:p>
        </w:tc>
      </w:tr>
      <w:tr w:rsidR="0061281F" w:rsidRPr="00DC6526" w14:paraId="351F1BBB" w14:textId="77777777" w:rsidTr="001426B3">
        <w:trPr>
          <w:trHeight w:val="1958"/>
        </w:trPr>
        <w:tc>
          <w:tcPr>
            <w:tcW w:w="2269" w:type="dxa"/>
            <w:tcBorders>
              <w:right w:val="single" w:sz="4" w:space="0" w:color="auto"/>
            </w:tcBorders>
            <w:vAlign w:val="center"/>
          </w:tcPr>
          <w:p w14:paraId="50B665DC" w14:textId="77777777" w:rsidR="0061281F" w:rsidRPr="00DC6526" w:rsidRDefault="0061281F" w:rsidP="001426B3">
            <w:pPr>
              <w:spacing w:line="440" w:lineRule="exact"/>
              <w:jc w:val="center"/>
              <w:rPr>
                <w:bCs/>
                <w:color w:val="000000" w:themeColor="text1"/>
                <w:sz w:val="28"/>
                <w:szCs w:val="24"/>
              </w:rPr>
            </w:pPr>
            <w:r w:rsidRPr="00DC6526">
              <w:rPr>
                <w:bCs/>
                <w:color w:val="000000" w:themeColor="text1"/>
                <w:sz w:val="28"/>
                <w:szCs w:val="24"/>
              </w:rPr>
              <w:lastRenderedPageBreak/>
              <w:t>主要完成人</w:t>
            </w:r>
          </w:p>
        </w:tc>
        <w:tc>
          <w:tcPr>
            <w:tcW w:w="6237" w:type="dxa"/>
            <w:tcBorders>
              <w:left w:val="single" w:sz="4" w:space="0" w:color="auto"/>
            </w:tcBorders>
            <w:vAlign w:val="center"/>
          </w:tcPr>
          <w:p w14:paraId="3FA5812A" w14:textId="661E28E9" w:rsidR="00CD3DC2" w:rsidRPr="00DC6526" w:rsidRDefault="00CD3DC2" w:rsidP="001426B3">
            <w:pPr>
              <w:spacing w:line="440" w:lineRule="exact"/>
              <w:rPr>
                <w:bCs/>
                <w:color w:val="000000" w:themeColor="text1"/>
                <w:sz w:val="24"/>
                <w:szCs w:val="24"/>
              </w:rPr>
            </w:pPr>
            <w:r w:rsidRPr="00DC6526">
              <w:rPr>
                <w:rFonts w:hint="eastAsia"/>
                <w:bCs/>
                <w:color w:val="000000" w:themeColor="text1"/>
                <w:sz w:val="24"/>
                <w:szCs w:val="24"/>
              </w:rPr>
              <w:t>滕理送</w:t>
            </w:r>
            <w:r w:rsidR="00B00FF1" w:rsidRPr="00DC6526">
              <w:rPr>
                <w:rFonts w:hint="eastAsia"/>
                <w:bCs/>
                <w:color w:val="000000" w:themeColor="text1"/>
                <w:sz w:val="24"/>
                <w:szCs w:val="24"/>
              </w:rPr>
              <w:t>，</w:t>
            </w:r>
            <w:r w:rsidR="00B00FF1" w:rsidRPr="00DC6526">
              <w:rPr>
                <w:bCs/>
                <w:color w:val="000000" w:themeColor="text1"/>
                <w:sz w:val="24"/>
                <w:szCs w:val="24"/>
              </w:rPr>
              <w:t>排名</w:t>
            </w:r>
            <w:r w:rsidR="00B00FF1" w:rsidRPr="00DC6526">
              <w:rPr>
                <w:bCs/>
                <w:color w:val="000000" w:themeColor="text1"/>
                <w:sz w:val="24"/>
                <w:szCs w:val="24"/>
              </w:rPr>
              <w:t>1</w:t>
            </w:r>
            <w:r w:rsidR="00B00FF1" w:rsidRPr="00DC6526">
              <w:rPr>
                <w:rFonts w:hint="eastAsia"/>
                <w:bCs/>
                <w:color w:val="000000" w:themeColor="text1"/>
                <w:sz w:val="24"/>
                <w:szCs w:val="24"/>
              </w:rPr>
              <w:t>，主任医师，浙江大学医学院附属第一医院；</w:t>
            </w:r>
          </w:p>
          <w:p w14:paraId="640AC0DE" w14:textId="7BAD9697" w:rsidR="00934E07" w:rsidRPr="00DC6526" w:rsidRDefault="00934E07" w:rsidP="001426B3">
            <w:pPr>
              <w:spacing w:line="440" w:lineRule="exact"/>
              <w:rPr>
                <w:bCs/>
                <w:color w:val="000000" w:themeColor="text1"/>
                <w:sz w:val="24"/>
                <w:szCs w:val="24"/>
              </w:rPr>
            </w:pPr>
            <w:r w:rsidRPr="00DC6526">
              <w:rPr>
                <w:rFonts w:hint="eastAsia"/>
                <w:bCs/>
                <w:color w:val="000000" w:themeColor="text1"/>
                <w:sz w:val="24"/>
                <w:szCs w:val="24"/>
              </w:rPr>
              <w:t>蒋海萍</w:t>
            </w:r>
            <w:r w:rsidR="00B00FF1" w:rsidRPr="00DC6526">
              <w:rPr>
                <w:rFonts w:hint="eastAsia"/>
                <w:bCs/>
                <w:color w:val="000000" w:themeColor="text1"/>
                <w:sz w:val="24"/>
                <w:szCs w:val="24"/>
              </w:rPr>
              <w:t>，</w:t>
            </w:r>
            <w:r w:rsidR="00B00FF1" w:rsidRPr="00DC6526">
              <w:rPr>
                <w:bCs/>
                <w:color w:val="000000" w:themeColor="text1"/>
                <w:sz w:val="24"/>
                <w:szCs w:val="24"/>
              </w:rPr>
              <w:t>排名</w:t>
            </w:r>
            <w:r w:rsidR="00B00FF1" w:rsidRPr="00DC6526">
              <w:rPr>
                <w:bCs/>
                <w:color w:val="000000" w:themeColor="text1"/>
                <w:sz w:val="24"/>
                <w:szCs w:val="24"/>
              </w:rPr>
              <w:t>2</w:t>
            </w:r>
            <w:r w:rsidR="00B00FF1" w:rsidRPr="00DC6526">
              <w:rPr>
                <w:rFonts w:hint="eastAsia"/>
                <w:bCs/>
                <w:color w:val="000000" w:themeColor="text1"/>
                <w:sz w:val="24"/>
                <w:szCs w:val="24"/>
              </w:rPr>
              <w:t>，主任医师，浙江大学医学院附属第一医院；</w:t>
            </w:r>
          </w:p>
          <w:p w14:paraId="621BC554" w14:textId="4F37CCE7" w:rsidR="00CD3DC2" w:rsidRPr="00DC6526" w:rsidRDefault="00CD3DC2" w:rsidP="001426B3">
            <w:pPr>
              <w:spacing w:line="440" w:lineRule="exact"/>
              <w:rPr>
                <w:bCs/>
                <w:color w:val="000000" w:themeColor="text1"/>
                <w:sz w:val="24"/>
                <w:szCs w:val="24"/>
              </w:rPr>
            </w:pPr>
            <w:r w:rsidRPr="00DC6526">
              <w:rPr>
                <w:rFonts w:hint="eastAsia"/>
                <w:bCs/>
                <w:color w:val="000000" w:themeColor="text1"/>
                <w:sz w:val="24"/>
                <w:szCs w:val="24"/>
              </w:rPr>
              <w:t>毛晨宇</w:t>
            </w:r>
            <w:r w:rsidR="00B00FF1" w:rsidRPr="00DC6526">
              <w:rPr>
                <w:rFonts w:hint="eastAsia"/>
                <w:bCs/>
                <w:color w:val="000000" w:themeColor="text1"/>
                <w:sz w:val="24"/>
                <w:szCs w:val="24"/>
              </w:rPr>
              <w:t>，</w:t>
            </w:r>
            <w:r w:rsidR="00B00FF1" w:rsidRPr="00DC6526">
              <w:rPr>
                <w:bCs/>
                <w:color w:val="000000" w:themeColor="text1"/>
                <w:sz w:val="24"/>
                <w:szCs w:val="24"/>
              </w:rPr>
              <w:t>排名</w:t>
            </w:r>
            <w:r w:rsidR="00B00FF1" w:rsidRPr="00DC6526">
              <w:rPr>
                <w:rFonts w:hint="eastAsia"/>
                <w:bCs/>
                <w:color w:val="000000" w:themeColor="text1"/>
                <w:sz w:val="24"/>
                <w:szCs w:val="24"/>
              </w:rPr>
              <w:t>3</w:t>
            </w:r>
            <w:r w:rsidR="00B00FF1" w:rsidRPr="00DC6526">
              <w:rPr>
                <w:rFonts w:hint="eastAsia"/>
                <w:bCs/>
                <w:color w:val="000000" w:themeColor="text1"/>
                <w:sz w:val="24"/>
                <w:szCs w:val="24"/>
              </w:rPr>
              <w:t>，副主任医师，浙江大学医学院附属第一医院；</w:t>
            </w:r>
          </w:p>
          <w:p w14:paraId="27FB0039" w14:textId="16F40CB3" w:rsidR="00934E07" w:rsidRPr="00DC6526" w:rsidRDefault="00934E07" w:rsidP="00934E07">
            <w:pPr>
              <w:spacing w:line="440" w:lineRule="exact"/>
              <w:rPr>
                <w:bCs/>
                <w:color w:val="000000" w:themeColor="text1"/>
                <w:sz w:val="24"/>
                <w:szCs w:val="24"/>
              </w:rPr>
            </w:pPr>
            <w:proofErr w:type="gramStart"/>
            <w:r w:rsidRPr="00DC6526">
              <w:rPr>
                <w:rFonts w:hint="eastAsia"/>
                <w:bCs/>
                <w:color w:val="000000" w:themeColor="text1"/>
                <w:sz w:val="24"/>
                <w:szCs w:val="24"/>
              </w:rPr>
              <w:t>俞</w:t>
            </w:r>
            <w:proofErr w:type="gramEnd"/>
            <w:r w:rsidRPr="00DC6526">
              <w:rPr>
                <w:rFonts w:hint="eastAsia"/>
                <w:bCs/>
                <w:color w:val="000000" w:themeColor="text1"/>
                <w:sz w:val="24"/>
                <w:szCs w:val="24"/>
              </w:rPr>
              <w:t>雄飞</w:t>
            </w:r>
            <w:r w:rsidR="00B00FF1" w:rsidRPr="00DC6526">
              <w:rPr>
                <w:rFonts w:hint="eastAsia"/>
                <w:bCs/>
                <w:color w:val="000000" w:themeColor="text1"/>
                <w:sz w:val="24"/>
                <w:szCs w:val="24"/>
              </w:rPr>
              <w:t>，</w:t>
            </w:r>
            <w:r w:rsidR="00B00FF1" w:rsidRPr="00DC6526">
              <w:rPr>
                <w:bCs/>
                <w:color w:val="000000" w:themeColor="text1"/>
                <w:sz w:val="24"/>
                <w:szCs w:val="24"/>
              </w:rPr>
              <w:t>排名</w:t>
            </w:r>
            <w:r w:rsidR="00B00FF1" w:rsidRPr="00DC6526">
              <w:rPr>
                <w:rFonts w:hint="eastAsia"/>
                <w:bCs/>
                <w:color w:val="000000" w:themeColor="text1"/>
                <w:sz w:val="24"/>
                <w:szCs w:val="24"/>
              </w:rPr>
              <w:t>4</w:t>
            </w:r>
            <w:r w:rsidR="00B00FF1" w:rsidRPr="00DC6526">
              <w:rPr>
                <w:rFonts w:hint="eastAsia"/>
                <w:bCs/>
                <w:color w:val="000000" w:themeColor="text1"/>
                <w:sz w:val="24"/>
                <w:szCs w:val="24"/>
              </w:rPr>
              <w:t>，副主任医师，浙江大学医学院附属第一医院；</w:t>
            </w:r>
          </w:p>
          <w:p w14:paraId="63E2A389" w14:textId="61E5F59A" w:rsidR="005F1BF4" w:rsidRPr="00DC6526" w:rsidRDefault="00934E07" w:rsidP="001426B3">
            <w:pPr>
              <w:spacing w:line="440" w:lineRule="exact"/>
              <w:rPr>
                <w:bCs/>
                <w:color w:val="000000" w:themeColor="text1"/>
                <w:sz w:val="24"/>
                <w:szCs w:val="24"/>
              </w:rPr>
            </w:pPr>
            <w:r w:rsidRPr="00DC6526">
              <w:rPr>
                <w:rFonts w:hint="eastAsia"/>
                <w:bCs/>
                <w:color w:val="000000" w:themeColor="text1"/>
                <w:sz w:val="24"/>
                <w:szCs w:val="24"/>
              </w:rPr>
              <w:t>章海滨</w:t>
            </w:r>
            <w:r w:rsidR="00B00FF1" w:rsidRPr="00DC6526">
              <w:rPr>
                <w:rFonts w:hint="eastAsia"/>
                <w:bCs/>
                <w:color w:val="000000" w:themeColor="text1"/>
                <w:sz w:val="24"/>
                <w:szCs w:val="24"/>
              </w:rPr>
              <w:t>，</w:t>
            </w:r>
            <w:r w:rsidR="00B00FF1" w:rsidRPr="00DC6526">
              <w:rPr>
                <w:bCs/>
                <w:color w:val="000000" w:themeColor="text1"/>
                <w:sz w:val="24"/>
                <w:szCs w:val="24"/>
              </w:rPr>
              <w:t>排名</w:t>
            </w:r>
            <w:r w:rsidR="00B00FF1" w:rsidRPr="00DC6526">
              <w:rPr>
                <w:rFonts w:hint="eastAsia"/>
                <w:bCs/>
                <w:color w:val="000000" w:themeColor="text1"/>
                <w:sz w:val="24"/>
                <w:szCs w:val="24"/>
              </w:rPr>
              <w:t>5</w:t>
            </w:r>
            <w:r w:rsidR="00B00FF1" w:rsidRPr="00DC6526">
              <w:rPr>
                <w:rFonts w:hint="eastAsia"/>
                <w:bCs/>
                <w:color w:val="000000" w:themeColor="text1"/>
                <w:sz w:val="24"/>
                <w:szCs w:val="24"/>
              </w:rPr>
              <w:t>，副主任护师，浙江大学医学院附属第一医院；</w:t>
            </w:r>
          </w:p>
          <w:p w14:paraId="08A8ADD1" w14:textId="4A3F7523" w:rsidR="005F1BF4" w:rsidRDefault="005F1BF4" w:rsidP="005F1BF4">
            <w:pPr>
              <w:spacing w:line="440" w:lineRule="exact"/>
              <w:rPr>
                <w:bCs/>
                <w:color w:val="000000" w:themeColor="text1"/>
                <w:sz w:val="24"/>
                <w:szCs w:val="24"/>
              </w:rPr>
            </w:pPr>
            <w:r w:rsidRPr="00DC6526">
              <w:rPr>
                <w:rFonts w:hint="eastAsia"/>
                <w:bCs/>
                <w:color w:val="000000" w:themeColor="text1"/>
                <w:sz w:val="24"/>
                <w:szCs w:val="24"/>
              </w:rPr>
              <w:t>卢骏</w:t>
            </w:r>
            <w:r w:rsidR="00B00FF1" w:rsidRPr="00DC6526">
              <w:rPr>
                <w:rFonts w:hint="eastAsia"/>
                <w:bCs/>
                <w:color w:val="000000" w:themeColor="text1"/>
                <w:sz w:val="24"/>
                <w:szCs w:val="24"/>
              </w:rPr>
              <w:t>，</w:t>
            </w:r>
            <w:r w:rsidR="00B00FF1" w:rsidRPr="00DC6526">
              <w:rPr>
                <w:bCs/>
                <w:color w:val="000000" w:themeColor="text1"/>
                <w:sz w:val="24"/>
                <w:szCs w:val="24"/>
              </w:rPr>
              <w:t>排名</w:t>
            </w:r>
            <w:r w:rsidR="00B00FF1" w:rsidRPr="00DC6526">
              <w:rPr>
                <w:rFonts w:hint="eastAsia"/>
                <w:bCs/>
                <w:color w:val="000000" w:themeColor="text1"/>
                <w:sz w:val="24"/>
                <w:szCs w:val="24"/>
              </w:rPr>
              <w:t>6</w:t>
            </w:r>
            <w:r w:rsidR="00B00FF1" w:rsidRPr="00DC6526">
              <w:rPr>
                <w:rFonts w:hint="eastAsia"/>
                <w:bCs/>
                <w:color w:val="000000" w:themeColor="text1"/>
                <w:sz w:val="24"/>
                <w:szCs w:val="24"/>
              </w:rPr>
              <w:t>，副主任医师，浙江大学医学院附属第一医院；</w:t>
            </w:r>
          </w:p>
          <w:p w14:paraId="5FB5FB3E" w14:textId="681FF421" w:rsidR="00E63673" w:rsidRPr="00E63673" w:rsidRDefault="00E63673" w:rsidP="005F1BF4">
            <w:pPr>
              <w:spacing w:line="440" w:lineRule="exact"/>
              <w:rPr>
                <w:sz w:val="24"/>
                <w:szCs w:val="24"/>
              </w:rPr>
            </w:pPr>
            <w:bookmarkStart w:id="4" w:name="OLE_LINK1"/>
            <w:r w:rsidRPr="00DC6526">
              <w:rPr>
                <w:rFonts w:hint="eastAsia"/>
                <w:bCs/>
                <w:sz w:val="24"/>
                <w:szCs w:val="24"/>
              </w:rPr>
              <w:t>陈毅作</w:t>
            </w:r>
            <w:bookmarkEnd w:id="4"/>
            <w:r w:rsidRPr="00DC6526">
              <w:rPr>
                <w:rFonts w:hint="eastAsia"/>
                <w:bCs/>
                <w:sz w:val="24"/>
                <w:szCs w:val="24"/>
              </w:rPr>
              <w:t>，</w:t>
            </w:r>
            <w:r w:rsidRPr="00DC6526">
              <w:rPr>
                <w:bCs/>
                <w:color w:val="000000" w:themeColor="text1"/>
                <w:sz w:val="24"/>
                <w:szCs w:val="24"/>
              </w:rPr>
              <w:t>排名</w:t>
            </w:r>
            <w:r>
              <w:rPr>
                <w:rFonts w:hint="eastAsia"/>
                <w:bCs/>
                <w:color w:val="000000" w:themeColor="text1"/>
                <w:sz w:val="24"/>
                <w:szCs w:val="24"/>
              </w:rPr>
              <w:t>7</w:t>
            </w:r>
            <w:r w:rsidRPr="00DC6526">
              <w:rPr>
                <w:rFonts w:hint="eastAsia"/>
                <w:bCs/>
                <w:color w:val="000000" w:themeColor="text1"/>
                <w:sz w:val="24"/>
                <w:szCs w:val="24"/>
              </w:rPr>
              <w:t>，</w:t>
            </w:r>
            <w:r w:rsidRPr="00DC6526">
              <w:rPr>
                <w:rFonts w:hint="eastAsia"/>
                <w:bCs/>
                <w:sz w:val="24"/>
                <w:szCs w:val="24"/>
              </w:rPr>
              <w:t>副主任医师，</w:t>
            </w:r>
            <w:r w:rsidRPr="00751B6F">
              <w:rPr>
                <w:sz w:val="24"/>
                <w:szCs w:val="24"/>
              </w:rPr>
              <w:t>温州医科大学附属第一医院</w:t>
            </w:r>
            <w:r w:rsidRPr="00751B6F">
              <w:rPr>
                <w:rFonts w:hint="eastAsia"/>
                <w:sz w:val="24"/>
                <w:szCs w:val="24"/>
              </w:rPr>
              <w:t>；</w:t>
            </w:r>
          </w:p>
          <w:p w14:paraId="0A11CF6F" w14:textId="7AEE5371" w:rsidR="00CD3DC2" w:rsidRPr="00DC6526" w:rsidRDefault="00CD3DC2" w:rsidP="001426B3">
            <w:pPr>
              <w:spacing w:line="440" w:lineRule="exact"/>
              <w:rPr>
                <w:bCs/>
                <w:color w:val="000000" w:themeColor="text1"/>
                <w:sz w:val="24"/>
                <w:szCs w:val="24"/>
              </w:rPr>
            </w:pPr>
            <w:r w:rsidRPr="00DC6526">
              <w:rPr>
                <w:rFonts w:hint="eastAsia"/>
                <w:bCs/>
                <w:color w:val="000000" w:themeColor="text1"/>
                <w:sz w:val="24"/>
                <w:szCs w:val="24"/>
              </w:rPr>
              <w:t>章静</w:t>
            </w:r>
            <w:r w:rsidR="00B00FF1" w:rsidRPr="00DC6526">
              <w:rPr>
                <w:rFonts w:hint="eastAsia"/>
                <w:bCs/>
                <w:color w:val="000000" w:themeColor="text1"/>
                <w:sz w:val="24"/>
                <w:szCs w:val="24"/>
              </w:rPr>
              <w:t>，</w:t>
            </w:r>
            <w:r w:rsidR="00B00FF1" w:rsidRPr="00DC6526">
              <w:rPr>
                <w:bCs/>
                <w:color w:val="000000" w:themeColor="text1"/>
                <w:sz w:val="24"/>
                <w:szCs w:val="24"/>
              </w:rPr>
              <w:t>排名</w:t>
            </w:r>
            <w:r w:rsidR="00E63673">
              <w:rPr>
                <w:rFonts w:hint="eastAsia"/>
                <w:bCs/>
                <w:color w:val="000000" w:themeColor="text1"/>
                <w:sz w:val="24"/>
                <w:szCs w:val="24"/>
              </w:rPr>
              <w:t>8</w:t>
            </w:r>
            <w:r w:rsidR="00B00FF1" w:rsidRPr="00DC6526">
              <w:rPr>
                <w:rFonts w:hint="eastAsia"/>
                <w:bCs/>
                <w:color w:val="000000" w:themeColor="text1"/>
                <w:sz w:val="24"/>
                <w:szCs w:val="24"/>
              </w:rPr>
              <w:t>，副主任医师，浙江大学医学院附属第一医院；</w:t>
            </w:r>
          </w:p>
          <w:p w14:paraId="07263D2F" w14:textId="4907EDB1" w:rsidR="00A00C43" w:rsidRPr="00DC6526" w:rsidRDefault="00A00C43" w:rsidP="001426B3">
            <w:pPr>
              <w:spacing w:line="440" w:lineRule="exact"/>
              <w:rPr>
                <w:bCs/>
                <w:color w:val="000000" w:themeColor="text1"/>
                <w:sz w:val="24"/>
                <w:szCs w:val="24"/>
              </w:rPr>
            </w:pPr>
            <w:r w:rsidRPr="00DC6526">
              <w:rPr>
                <w:rFonts w:hint="eastAsia"/>
                <w:bCs/>
                <w:color w:val="000000" w:themeColor="text1"/>
                <w:sz w:val="24"/>
                <w:szCs w:val="24"/>
              </w:rPr>
              <w:t>王海勇</w:t>
            </w:r>
            <w:r w:rsidR="00B00FF1" w:rsidRPr="00DC6526">
              <w:rPr>
                <w:rFonts w:hint="eastAsia"/>
                <w:bCs/>
                <w:color w:val="000000" w:themeColor="text1"/>
                <w:sz w:val="24"/>
                <w:szCs w:val="24"/>
              </w:rPr>
              <w:t>，</w:t>
            </w:r>
            <w:r w:rsidR="00B00FF1" w:rsidRPr="00DC6526">
              <w:rPr>
                <w:bCs/>
                <w:color w:val="000000" w:themeColor="text1"/>
                <w:sz w:val="24"/>
                <w:szCs w:val="24"/>
              </w:rPr>
              <w:t>排名</w:t>
            </w:r>
            <w:r w:rsidR="00E63673">
              <w:rPr>
                <w:rFonts w:hint="eastAsia"/>
                <w:bCs/>
                <w:color w:val="000000" w:themeColor="text1"/>
                <w:sz w:val="24"/>
                <w:szCs w:val="24"/>
              </w:rPr>
              <w:t>9</w:t>
            </w:r>
            <w:r w:rsidR="00B00FF1" w:rsidRPr="00DC6526">
              <w:rPr>
                <w:rFonts w:hint="eastAsia"/>
                <w:bCs/>
                <w:color w:val="000000" w:themeColor="text1"/>
                <w:sz w:val="24"/>
                <w:szCs w:val="24"/>
              </w:rPr>
              <w:t>，主任医师，浙江大学医学院附属第一医院；</w:t>
            </w:r>
          </w:p>
          <w:p w14:paraId="1F416881" w14:textId="7D199B49" w:rsidR="006D309D" w:rsidRPr="00DC6526" w:rsidRDefault="006D309D" w:rsidP="001426B3">
            <w:pPr>
              <w:spacing w:line="440" w:lineRule="exact"/>
              <w:rPr>
                <w:bCs/>
                <w:color w:val="000000" w:themeColor="text1"/>
                <w:sz w:val="24"/>
                <w:szCs w:val="24"/>
              </w:rPr>
            </w:pPr>
            <w:r w:rsidRPr="00DC6526">
              <w:rPr>
                <w:rFonts w:hint="eastAsia"/>
                <w:bCs/>
                <w:color w:val="000000" w:themeColor="text1"/>
                <w:sz w:val="24"/>
                <w:szCs w:val="24"/>
              </w:rPr>
              <w:t>陈艳妍，</w:t>
            </w:r>
            <w:r w:rsidRPr="00DC6526">
              <w:rPr>
                <w:bCs/>
                <w:color w:val="000000" w:themeColor="text1"/>
                <w:sz w:val="24"/>
                <w:szCs w:val="24"/>
              </w:rPr>
              <w:t>排名</w:t>
            </w:r>
            <w:r w:rsidRPr="00DC6526">
              <w:rPr>
                <w:rFonts w:hint="eastAsia"/>
                <w:bCs/>
                <w:color w:val="000000" w:themeColor="text1"/>
                <w:sz w:val="24"/>
                <w:szCs w:val="24"/>
              </w:rPr>
              <w:t>10</w:t>
            </w:r>
            <w:r w:rsidRPr="00DC6526">
              <w:rPr>
                <w:rFonts w:hint="eastAsia"/>
                <w:bCs/>
                <w:color w:val="000000" w:themeColor="text1"/>
                <w:sz w:val="24"/>
                <w:szCs w:val="24"/>
              </w:rPr>
              <w:t>，副主任医师，浙江大学医学院附属第一医院；</w:t>
            </w:r>
          </w:p>
          <w:p w14:paraId="797AE87D" w14:textId="66F7A5A3" w:rsidR="005F1BF4" w:rsidRPr="00DC6526" w:rsidRDefault="005F1BF4" w:rsidP="005F1BF4">
            <w:pPr>
              <w:spacing w:line="440" w:lineRule="exact"/>
              <w:rPr>
                <w:bCs/>
                <w:color w:val="000000" w:themeColor="text1"/>
                <w:sz w:val="24"/>
                <w:szCs w:val="24"/>
              </w:rPr>
            </w:pPr>
            <w:r w:rsidRPr="00DC6526">
              <w:rPr>
                <w:rFonts w:hint="eastAsia"/>
                <w:bCs/>
                <w:color w:val="000000" w:themeColor="text1"/>
                <w:sz w:val="24"/>
                <w:szCs w:val="24"/>
              </w:rPr>
              <w:t>丁永锋</w:t>
            </w:r>
            <w:r w:rsidR="00B00FF1" w:rsidRPr="00DC6526">
              <w:rPr>
                <w:rFonts w:hint="eastAsia"/>
                <w:bCs/>
                <w:color w:val="000000" w:themeColor="text1"/>
                <w:sz w:val="24"/>
                <w:szCs w:val="24"/>
              </w:rPr>
              <w:t>，</w:t>
            </w:r>
            <w:r w:rsidR="00B00FF1" w:rsidRPr="00DC6526">
              <w:rPr>
                <w:bCs/>
                <w:color w:val="000000" w:themeColor="text1"/>
                <w:sz w:val="24"/>
                <w:szCs w:val="24"/>
              </w:rPr>
              <w:t>排名</w:t>
            </w:r>
            <w:r w:rsidR="00B00FF1" w:rsidRPr="00DC6526">
              <w:rPr>
                <w:rFonts w:hint="eastAsia"/>
                <w:bCs/>
                <w:color w:val="000000" w:themeColor="text1"/>
                <w:sz w:val="24"/>
                <w:szCs w:val="24"/>
              </w:rPr>
              <w:t>11</w:t>
            </w:r>
            <w:r w:rsidR="00B00FF1" w:rsidRPr="00DC6526">
              <w:rPr>
                <w:rFonts w:hint="eastAsia"/>
                <w:bCs/>
                <w:color w:val="000000" w:themeColor="text1"/>
                <w:sz w:val="24"/>
                <w:szCs w:val="24"/>
              </w:rPr>
              <w:t>，副主任医师，浙江大学医学院附属第一医院；</w:t>
            </w:r>
          </w:p>
          <w:p w14:paraId="30D6648A" w14:textId="0023360B" w:rsidR="005F1BF4" w:rsidRPr="00DC6526" w:rsidRDefault="005F1BF4" w:rsidP="005F1BF4">
            <w:pPr>
              <w:spacing w:line="440" w:lineRule="exact"/>
              <w:rPr>
                <w:bCs/>
                <w:color w:val="000000" w:themeColor="text1"/>
                <w:sz w:val="24"/>
                <w:szCs w:val="24"/>
              </w:rPr>
            </w:pPr>
            <w:r w:rsidRPr="00DC6526">
              <w:rPr>
                <w:rFonts w:hint="eastAsia"/>
                <w:bCs/>
                <w:color w:val="000000" w:themeColor="text1"/>
                <w:sz w:val="24"/>
                <w:szCs w:val="24"/>
              </w:rPr>
              <w:t>杨艳</w:t>
            </w:r>
            <w:r w:rsidR="00B00FF1" w:rsidRPr="00DC6526">
              <w:rPr>
                <w:rFonts w:hint="eastAsia"/>
                <w:bCs/>
                <w:color w:val="000000" w:themeColor="text1"/>
                <w:sz w:val="24"/>
                <w:szCs w:val="24"/>
              </w:rPr>
              <w:t>，</w:t>
            </w:r>
            <w:r w:rsidR="00B00FF1" w:rsidRPr="00DC6526">
              <w:rPr>
                <w:bCs/>
                <w:color w:val="000000" w:themeColor="text1"/>
                <w:sz w:val="24"/>
                <w:szCs w:val="24"/>
              </w:rPr>
              <w:t>排名</w:t>
            </w:r>
            <w:r w:rsidR="00B00FF1" w:rsidRPr="00DC6526">
              <w:rPr>
                <w:rFonts w:hint="eastAsia"/>
                <w:bCs/>
                <w:color w:val="000000" w:themeColor="text1"/>
                <w:sz w:val="24"/>
                <w:szCs w:val="24"/>
              </w:rPr>
              <w:t>12</w:t>
            </w:r>
            <w:r w:rsidR="00B00FF1" w:rsidRPr="00DC6526">
              <w:rPr>
                <w:rFonts w:hint="eastAsia"/>
                <w:bCs/>
                <w:color w:val="000000" w:themeColor="text1"/>
                <w:sz w:val="24"/>
                <w:szCs w:val="24"/>
              </w:rPr>
              <w:t>，助理研究员，浙江大学医学院附属第一医院；</w:t>
            </w:r>
          </w:p>
          <w:p w14:paraId="73F91171" w14:textId="56A487B5" w:rsidR="0061281F" w:rsidRPr="00DC6526" w:rsidRDefault="002E0F37" w:rsidP="001426B3">
            <w:pPr>
              <w:spacing w:line="440" w:lineRule="exact"/>
              <w:rPr>
                <w:bCs/>
                <w:color w:val="000000" w:themeColor="text1"/>
                <w:sz w:val="24"/>
                <w:szCs w:val="24"/>
              </w:rPr>
            </w:pPr>
            <w:r w:rsidRPr="002E0F37">
              <w:rPr>
                <w:rFonts w:hint="eastAsia"/>
                <w:bCs/>
                <w:color w:val="000000" w:themeColor="text1"/>
                <w:sz w:val="24"/>
                <w:szCs w:val="24"/>
              </w:rPr>
              <w:t>陈玉玲</w:t>
            </w:r>
            <w:r w:rsidR="006D309D" w:rsidRPr="002E0F37">
              <w:rPr>
                <w:rFonts w:hint="eastAsia"/>
                <w:bCs/>
                <w:color w:val="000000" w:themeColor="text1"/>
                <w:sz w:val="24"/>
                <w:szCs w:val="24"/>
              </w:rPr>
              <w:t>，</w:t>
            </w:r>
            <w:r w:rsidR="00B00FF1" w:rsidRPr="002E0F37">
              <w:rPr>
                <w:bCs/>
                <w:color w:val="000000" w:themeColor="text1"/>
                <w:sz w:val="24"/>
                <w:szCs w:val="24"/>
              </w:rPr>
              <w:t>排名</w:t>
            </w:r>
            <w:r w:rsidR="00B00FF1" w:rsidRPr="002E0F37">
              <w:rPr>
                <w:rFonts w:hint="eastAsia"/>
                <w:bCs/>
                <w:color w:val="000000" w:themeColor="text1"/>
                <w:sz w:val="24"/>
                <w:szCs w:val="24"/>
              </w:rPr>
              <w:t>13</w:t>
            </w:r>
            <w:r w:rsidR="00B00FF1" w:rsidRPr="002E0F37">
              <w:rPr>
                <w:rFonts w:hint="eastAsia"/>
                <w:bCs/>
                <w:color w:val="000000" w:themeColor="text1"/>
                <w:sz w:val="24"/>
                <w:szCs w:val="24"/>
              </w:rPr>
              <w:t>，</w:t>
            </w:r>
            <w:r w:rsidRPr="002E0F37">
              <w:rPr>
                <w:bCs/>
                <w:color w:val="000000" w:themeColor="text1"/>
                <w:sz w:val="24"/>
                <w:szCs w:val="24"/>
              </w:rPr>
              <w:t>临床医学总监</w:t>
            </w:r>
            <w:r w:rsidR="00B00FF1" w:rsidRPr="002E0F37">
              <w:rPr>
                <w:rFonts w:hint="eastAsia"/>
                <w:bCs/>
                <w:color w:val="000000" w:themeColor="text1"/>
                <w:sz w:val="24"/>
                <w:szCs w:val="24"/>
              </w:rPr>
              <w:t>，</w:t>
            </w:r>
            <w:r w:rsidRPr="002E0F37">
              <w:rPr>
                <w:bCs/>
                <w:color w:val="000000" w:themeColor="text1"/>
                <w:sz w:val="24"/>
                <w:szCs w:val="24"/>
              </w:rPr>
              <w:t>信达生物科技有限公司</w:t>
            </w:r>
          </w:p>
        </w:tc>
      </w:tr>
      <w:tr w:rsidR="0061281F" w:rsidRPr="00DC6526" w14:paraId="3F055983" w14:textId="77777777" w:rsidTr="001426B3">
        <w:trPr>
          <w:trHeight w:val="1986"/>
        </w:trPr>
        <w:tc>
          <w:tcPr>
            <w:tcW w:w="2269" w:type="dxa"/>
            <w:tcBorders>
              <w:right w:val="single" w:sz="4" w:space="0" w:color="auto"/>
            </w:tcBorders>
            <w:vAlign w:val="center"/>
          </w:tcPr>
          <w:p w14:paraId="05779C32" w14:textId="77777777" w:rsidR="0061281F" w:rsidRPr="00DC6526" w:rsidRDefault="0061281F" w:rsidP="001426B3">
            <w:pPr>
              <w:spacing w:line="440" w:lineRule="exact"/>
              <w:jc w:val="center"/>
              <w:rPr>
                <w:bCs/>
                <w:color w:val="000000" w:themeColor="text1"/>
                <w:sz w:val="24"/>
                <w:szCs w:val="24"/>
              </w:rPr>
            </w:pPr>
            <w:r w:rsidRPr="00DC6526">
              <w:rPr>
                <w:bCs/>
                <w:color w:val="000000" w:themeColor="text1"/>
                <w:sz w:val="28"/>
                <w:szCs w:val="24"/>
              </w:rPr>
              <w:t>主要完成单位</w:t>
            </w:r>
          </w:p>
        </w:tc>
        <w:tc>
          <w:tcPr>
            <w:tcW w:w="6237" w:type="dxa"/>
            <w:tcBorders>
              <w:left w:val="single" w:sz="4" w:space="0" w:color="auto"/>
            </w:tcBorders>
            <w:vAlign w:val="center"/>
          </w:tcPr>
          <w:p w14:paraId="58AFD3AC" w14:textId="4836F539" w:rsidR="0061281F" w:rsidRPr="00DC6526" w:rsidRDefault="0061281F" w:rsidP="001426B3">
            <w:pPr>
              <w:spacing w:line="440" w:lineRule="exact"/>
              <w:jc w:val="left"/>
              <w:rPr>
                <w:bCs/>
                <w:color w:val="000000" w:themeColor="text1"/>
                <w:sz w:val="24"/>
                <w:szCs w:val="24"/>
              </w:rPr>
            </w:pPr>
            <w:r w:rsidRPr="00DC6526">
              <w:rPr>
                <w:bCs/>
                <w:color w:val="000000" w:themeColor="text1"/>
                <w:sz w:val="24"/>
                <w:szCs w:val="24"/>
              </w:rPr>
              <w:t>1.</w:t>
            </w:r>
            <w:r w:rsidR="00C3783A" w:rsidRPr="00DC6526">
              <w:rPr>
                <w:rFonts w:hint="eastAsia"/>
                <w:bCs/>
                <w:color w:val="000000" w:themeColor="text1"/>
                <w:sz w:val="24"/>
                <w:szCs w:val="24"/>
              </w:rPr>
              <w:t>浙江大学医学院附属第一医院</w:t>
            </w:r>
          </w:p>
          <w:p w14:paraId="1E4B04D6" w14:textId="6CF4F2B6" w:rsidR="0061281F" w:rsidRPr="00DC6526" w:rsidRDefault="0061281F" w:rsidP="001426B3">
            <w:pPr>
              <w:spacing w:line="440" w:lineRule="exact"/>
              <w:jc w:val="left"/>
              <w:rPr>
                <w:bCs/>
                <w:color w:val="000000" w:themeColor="text1"/>
                <w:sz w:val="24"/>
                <w:szCs w:val="24"/>
              </w:rPr>
            </w:pPr>
            <w:r w:rsidRPr="00DC6526">
              <w:rPr>
                <w:bCs/>
                <w:color w:val="000000" w:themeColor="text1"/>
                <w:sz w:val="24"/>
                <w:szCs w:val="24"/>
              </w:rPr>
              <w:t>2.</w:t>
            </w:r>
            <w:r w:rsidR="00C3783A" w:rsidRPr="00DC6526">
              <w:rPr>
                <w:bCs/>
                <w:color w:val="000000" w:themeColor="text1"/>
                <w:sz w:val="24"/>
                <w:szCs w:val="24"/>
              </w:rPr>
              <w:t>信达生物制药（苏州）有限公司</w:t>
            </w:r>
            <w:r w:rsidR="00C3783A" w:rsidRPr="00DC6526">
              <w:rPr>
                <w:bCs/>
                <w:color w:val="000000" w:themeColor="text1"/>
                <w:sz w:val="24"/>
                <w:szCs w:val="24"/>
              </w:rPr>
              <w:t xml:space="preserve"> </w:t>
            </w:r>
          </w:p>
        </w:tc>
      </w:tr>
      <w:tr w:rsidR="0061281F" w:rsidRPr="00DC6526" w14:paraId="7C9E2115" w14:textId="77777777" w:rsidTr="001426B3">
        <w:trPr>
          <w:trHeight w:val="692"/>
        </w:trPr>
        <w:tc>
          <w:tcPr>
            <w:tcW w:w="2269" w:type="dxa"/>
            <w:vAlign w:val="center"/>
          </w:tcPr>
          <w:p w14:paraId="4B47D347" w14:textId="77777777" w:rsidR="0061281F" w:rsidRPr="00DC6526" w:rsidRDefault="0061281F" w:rsidP="001426B3">
            <w:pPr>
              <w:jc w:val="center"/>
              <w:rPr>
                <w:rStyle w:val="title1"/>
                <w:b w:val="0"/>
                <w:color w:val="000000" w:themeColor="text1"/>
                <w:sz w:val="28"/>
                <w:szCs w:val="28"/>
              </w:rPr>
            </w:pPr>
            <w:r w:rsidRPr="00DC6526">
              <w:rPr>
                <w:rStyle w:val="title1"/>
                <w:color w:val="000000" w:themeColor="text1"/>
                <w:sz w:val="28"/>
                <w:szCs w:val="28"/>
              </w:rPr>
              <w:lastRenderedPageBreak/>
              <w:t>提名单位</w:t>
            </w:r>
          </w:p>
        </w:tc>
        <w:tc>
          <w:tcPr>
            <w:tcW w:w="6237" w:type="dxa"/>
            <w:vAlign w:val="center"/>
          </w:tcPr>
          <w:p w14:paraId="1D8118B9" w14:textId="6E1CAB48" w:rsidR="0061281F" w:rsidRPr="00DC6526" w:rsidRDefault="00BB4C21" w:rsidP="001426B3">
            <w:pPr>
              <w:contextualSpacing/>
              <w:jc w:val="center"/>
              <w:rPr>
                <w:rStyle w:val="title1"/>
                <w:b w:val="0"/>
                <w:color w:val="000000" w:themeColor="text1"/>
              </w:rPr>
            </w:pPr>
            <w:r w:rsidRPr="00DC6526">
              <w:rPr>
                <w:rStyle w:val="title1"/>
                <w:rFonts w:hint="eastAsia"/>
                <w:b w:val="0"/>
                <w:color w:val="000000" w:themeColor="text1"/>
              </w:rPr>
              <w:t>浙江大学</w:t>
            </w:r>
          </w:p>
        </w:tc>
      </w:tr>
      <w:tr w:rsidR="0061281F" w:rsidRPr="00DC6526" w14:paraId="23E06107" w14:textId="77777777" w:rsidTr="001426B3">
        <w:trPr>
          <w:trHeight w:val="3683"/>
        </w:trPr>
        <w:tc>
          <w:tcPr>
            <w:tcW w:w="2269" w:type="dxa"/>
            <w:vAlign w:val="center"/>
          </w:tcPr>
          <w:p w14:paraId="59682574" w14:textId="77777777" w:rsidR="0061281F" w:rsidRPr="00DC6526" w:rsidRDefault="0061281F" w:rsidP="001426B3">
            <w:pPr>
              <w:jc w:val="center"/>
              <w:rPr>
                <w:rStyle w:val="title1"/>
                <w:b w:val="0"/>
                <w:color w:val="000000" w:themeColor="text1"/>
                <w:sz w:val="28"/>
                <w:szCs w:val="28"/>
              </w:rPr>
            </w:pPr>
            <w:r w:rsidRPr="00DC6526">
              <w:rPr>
                <w:rStyle w:val="title1"/>
                <w:color w:val="000000" w:themeColor="text1"/>
                <w:sz w:val="28"/>
                <w:szCs w:val="28"/>
              </w:rPr>
              <w:t>提名意见</w:t>
            </w:r>
          </w:p>
        </w:tc>
        <w:tc>
          <w:tcPr>
            <w:tcW w:w="6237" w:type="dxa"/>
            <w:vAlign w:val="center"/>
          </w:tcPr>
          <w:p w14:paraId="39178363" w14:textId="12271D7F" w:rsidR="00DC6526" w:rsidRDefault="00DC6526" w:rsidP="00DC6526">
            <w:pPr>
              <w:ind w:firstLineChars="200" w:firstLine="480"/>
              <w:contextualSpacing/>
              <w:rPr>
                <w:bCs/>
                <w:color w:val="000000" w:themeColor="text1"/>
                <w:sz w:val="24"/>
                <w:szCs w:val="24"/>
              </w:rPr>
            </w:pPr>
            <w:r>
              <w:rPr>
                <w:rFonts w:hint="eastAsia"/>
                <w:bCs/>
                <w:color w:val="000000" w:themeColor="text1"/>
                <w:sz w:val="24"/>
                <w:szCs w:val="24"/>
              </w:rPr>
              <w:t>滕理</w:t>
            </w:r>
            <w:proofErr w:type="gramStart"/>
            <w:r>
              <w:rPr>
                <w:rFonts w:hint="eastAsia"/>
                <w:bCs/>
                <w:color w:val="000000" w:themeColor="text1"/>
                <w:sz w:val="24"/>
                <w:szCs w:val="24"/>
              </w:rPr>
              <w:t>送主任</w:t>
            </w:r>
            <w:proofErr w:type="gramEnd"/>
            <w:r w:rsidRPr="00DC6526">
              <w:rPr>
                <w:bCs/>
                <w:color w:val="000000" w:themeColor="text1"/>
                <w:sz w:val="24"/>
                <w:szCs w:val="24"/>
              </w:rPr>
              <w:t>研究团队在胃癌转移机制解析、肿瘤免疫微环境调控及临床转化应用领域开展了系统性的工作，取得了一系列具有前沿性的研究成果。在基础研究领域，该团队近年来聚焦于胃癌腹膜转移与肝转移的关键分子网络、多组学图谱及转移耐药机制，积累了系列原创性学术成果，并在多家</w:t>
            </w:r>
            <w:r w:rsidRPr="00DC6526">
              <w:rPr>
                <w:bCs/>
                <w:color w:val="000000" w:themeColor="text1"/>
                <w:sz w:val="24"/>
                <w:szCs w:val="24"/>
              </w:rPr>
              <w:t>SCI</w:t>
            </w:r>
            <w:r w:rsidRPr="00DC6526">
              <w:rPr>
                <w:bCs/>
                <w:color w:val="000000" w:themeColor="text1"/>
                <w:sz w:val="24"/>
                <w:szCs w:val="24"/>
              </w:rPr>
              <w:t>收录的国际权威期刊（如</w:t>
            </w:r>
            <w:r w:rsidRPr="00DC6526">
              <w:rPr>
                <w:bCs/>
                <w:i/>
                <w:iCs/>
                <w:color w:val="000000" w:themeColor="text1"/>
                <w:sz w:val="24"/>
                <w:szCs w:val="24"/>
              </w:rPr>
              <w:t>Nat Commun</w:t>
            </w:r>
            <w:r w:rsidRPr="00DC6526">
              <w:rPr>
                <w:bCs/>
                <w:color w:val="000000" w:themeColor="text1"/>
                <w:sz w:val="24"/>
                <w:szCs w:val="24"/>
              </w:rPr>
              <w:t>、</w:t>
            </w:r>
            <w:r w:rsidRPr="00DC6526">
              <w:rPr>
                <w:bCs/>
                <w:i/>
                <w:iCs/>
                <w:color w:val="000000" w:themeColor="text1"/>
                <w:sz w:val="24"/>
                <w:szCs w:val="24"/>
              </w:rPr>
              <w:t>Adv Sci</w:t>
            </w:r>
            <w:r w:rsidRPr="00DC6526">
              <w:rPr>
                <w:bCs/>
                <w:color w:val="000000" w:themeColor="text1"/>
                <w:sz w:val="24"/>
                <w:szCs w:val="24"/>
              </w:rPr>
              <w:t>、</w:t>
            </w:r>
            <w:r w:rsidRPr="00DC6526">
              <w:rPr>
                <w:bCs/>
                <w:i/>
                <w:iCs/>
                <w:color w:val="000000" w:themeColor="text1"/>
                <w:sz w:val="24"/>
                <w:szCs w:val="24"/>
              </w:rPr>
              <w:t>Cancer Lett</w:t>
            </w:r>
            <w:r w:rsidRPr="00DC6526">
              <w:rPr>
                <w:bCs/>
                <w:color w:val="000000" w:themeColor="text1"/>
                <w:sz w:val="24"/>
                <w:szCs w:val="24"/>
              </w:rPr>
              <w:t>、</w:t>
            </w:r>
            <w:r w:rsidRPr="00DC6526">
              <w:rPr>
                <w:bCs/>
                <w:i/>
                <w:iCs/>
                <w:color w:val="000000" w:themeColor="text1"/>
                <w:sz w:val="24"/>
                <w:szCs w:val="24"/>
              </w:rPr>
              <w:t>Gastric Cancer</w:t>
            </w:r>
            <w:r w:rsidRPr="00DC6526">
              <w:rPr>
                <w:bCs/>
                <w:color w:val="000000" w:themeColor="text1"/>
                <w:sz w:val="24"/>
                <w:szCs w:val="24"/>
              </w:rPr>
              <w:t>、</w:t>
            </w:r>
            <w:r w:rsidRPr="00DC6526">
              <w:rPr>
                <w:bCs/>
                <w:i/>
                <w:iCs/>
                <w:color w:val="000000" w:themeColor="text1"/>
                <w:sz w:val="24"/>
                <w:szCs w:val="24"/>
              </w:rPr>
              <w:t>Int J Biol Sci</w:t>
            </w:r>
            <w:r w:rsidRPr="00DC6526">
              <w:rPr>
                <w:bCs/>
                <w:color w:val="000000" w:themeColor="text1"/>
                <w:sz w:val="24"/>
                <w:szCs w:val="24"/>
              </w:rPr>
              <w:t>等）发表多篇具有重要影响力的研究性论文，相关成果受到国际学术界的高度关注。在转化应用领域，该团队致力于胃癌免疫治疗新策略、生物标志物体系及新辅助治疗方案的开发。该团队在国际上率先报道了抗</w:t>
            </w:r>
            <w:r w:rsidRPr="00DC6526">
              <w:rPr>
                <w:bCs/>
                <w:color w:val="000000" w:themeColor="text1"/>
                <w:sz w:val="24"/>
                <w:szCs w:val="24"/>
              </w:rPr>
              <w:t>PD-1/Her2</w:t>
            </w:r>
            <w:r w:rsidRPr="00DC6526">
              <w:rPr>
                <w:bCs/>
                <w:color w:val="000000" w:themeColor="text1"/>
                <w:sz w:val="24"/>
                <w:szCs w:val="24"/>
              </w:rPr>
              <w:t>双特异性抗体</w:t>
            </w:r>
            <w:r w:rsidRPr="00DC6526">
              <w:rPr>
                <w:bCs/>
                <w:color w:val="000000" w:themeColor="text1"/>
                <w:sz w:val="24"/>
                <w:szCs w:val="24"/>
              </w:rPr>
              <w:t>IBI315</w:t>
            </w:r>
            <w:r w:rsidRPr="00DC6526">
              <w:rPr>
                <w:bCs/>
                <w:color w:val="000000" w:themeColor="text1"/>
                <w:sz w:val="24"/>
                <w:szCs w:val="24"/>
              </w:rPr>
              <w:t>通过诱导</w:t>
            </w:r>
            <w:proofErr w:type="spellStart"/>
            <w:r w:rsidRPr="00DC6526">
              <w:rPr>
                <w:bCs/>
                <w:color w:val="000000" w:themeColor="text1"/>
                <w:sz w:val="24"/>
                <w:szCs w:val="24"/>
              </w:rPr>
              <w:t>Gasdermin</w:t>
            </w:r>
            <w:proofErr w:type="spellEnd"/>
            <w:r w:rsidRPr="00DC6526">
              <w:rPr>
                <w:bCs/>
                <w:color w:val="000000" w:themeColor="text1"/>
                <w:sz w:val="24"/>
                <w:szCs w:val="24"/>
              </w:rPr>
              <w:t xml:space="preserve"> B</w:t>
            </w:r>
            <w:r w:rsidRPr="00DC6526">
              <w:rPr>
                <w:bCs/>
                <w:color w:val="000000" w:themeColor="text1"/>
                <w:sz w:val="24"/>
                <w:szCs w:val="24"/>
              </w:rPr>
              <w:t>剪切引发</w:t>
            </w:r>
            <w:proofErr w:type="gramStart"/>
            <w:r w:rsidRPr="00DC6526">
              <w:rPr>
                <w:bCs/>
                <w:color w:val="000000" w:themeColor="text1"/>
                <w:sz w:val="24"/>
                <w:szCs w:val="24"/>
              </w:rPr>
              <w:t>细胞焦亡从而</w:t>
            </w:r>
            <w:proofErr w:type="gramEnd"/>
            <w:r w:rsidRPr="00DC6526">
              <w:rPr>
                <w:bCs/>
                <w:color w:val="000000" w:themeColor="text1"/>
                <w:sz w:val="24"/>
                <w:szCs w:val="24"/>
              </w:rPr>
              <w:t>增强</w:t>
            </w:r>
            <w:r w:rsidRPr="00DC6526">
              <w:rPr>
                <w:bCs/>
                <w:color w:val="000000" w:themeColor="text1"/>
                <w:sz w:val="24"/>
                <w:szCs w:val="24"/>
              </w:rPr>
              <w:t>Her2</w:t>
            </w:r>
            <w:r w:rsidRPr="00DC6526">
              <w:rPr>
                <w:bCs/>
                <w:color w:val="000000" w:themeColor="text1"/>
                <w:sz w:val="24"/>
                <w:szCs w:val="24"/>
              </w:rPr>
              <w:t>阳性胃癌疗效的研究，并完成了</w:t>
            </w:r>
            <w:r w:rsidRPr="00DC6526">
              <w:rPr>
                <w:bCs/>
                <w:color w:val="000000" w:themeColor="text1"/>
                <w:sz w:val="24"/>
                <w:szCs w:val="24"/>
              </w:rPr>
              <w:t>LAG-3</w:t>
            </w:r>
            <w:r w:rsidRPr="00DC6526">
              <w:rPr>
                <w:bCs/>
                <w:color w:val="000000" w:themeColor="text1"/>
                <w:sz w:val="24"/>
                <w:szCs w:val="24"/>
              </w:rPr>
              <w:t>与</w:t>
            </w:r>
            <w:r w:rsidRPr="00DC6526">
              <w:rPr>
                <w:bCs/>
                <w:color w:val="000000" w:themeColor="text1"/>
                <w:sz w:val="24"/>
                <w:szCs w:val="24"/>
              </w:rPr>
              <w:t>PD-1</w:t>
            </w:r>
            <w:r w:rsidRPr="00DC6526">
              <w:rPr>
                <w:bCs/>
                <w:color w:val="000000" w:themeColor="text1"/>
                <w:sz w:val="24"/>
                <w:szCs w:val="24"/>
              </w:rPr>
              <w:t>双阻断的首次人体</w:t>
            </w:r>
            <w:r w:rsidRPr="00DC6526">
              <w:rPr>
                <w:bCs/>
                <w:color w:val="000000" w:themeColor="text1"/>
                <w:sz w:val="24"/>
                <w:szCs w:val="24"/>
              </w:rPr>
              <w:t>I</w:t>
            </w:r>
            <w:r w:rsidRPr="00DC6526">
              <w:rPr>
                <w:bCs/>
                <w:color w:val="000000" w:themeColor="text1"/>
                <w:sz w:val="24"/>
                <w:szCs w:val="24"/>
              </w:rPr>
              <w:t>期临床试验</w:t>
            </w:r>
            <w:r w:rsidR="007172F2">
              <w:rPr>
                <w:rFonts w:hint="eastAsia"/>
                <w:bCs/>
                <w:color w:val="000000" w:themeColor="text1"/>
                <w:sz w:val="24"/>
                <w:szCs w:val="24"/>
              </w:rPr>
              <w:t>（相关研究成果发表于</w:t>
            </w:r>
            <w:r w:rsidR="007172F2" w:rsidRPr="007172F2">
              <w:rPr>
                <w:bCs/>
                <w:i/>
                <w:iCs/>
                <w:color w:val="000000" w:themeColor="text1"/>
                <w:sz w:val="24"/>
                <w:szCs w:val="24"/>
              </w:rPr>
              <w:t xml:space="preserve">J </w:t>
            </w:r>
            <w:proofErr w:type="spellStart"/>
            <w:r w:rsidR="007172F2" w:rsidRPr="007172F2">
              <w:rPr>
                <w:bCs/>
                <w:i/>
                <w:iCs/>
                <w:color w:val="000000" w:themeColor="text1"/>
                <w:sz w:val="24"/>
                <w:szCs w:val="24"/>
              </w:rPr>
              <w:t>Hematol</w:t>
            </w:r>
            <w:proofErr w:type="spellEnd"/>
            <w:r w:rsidR="007172F2" w:rsidRPr="007172F2">
              <w:rPr>
                <w:bCs/>
                <w:i/>
                <w:iCs/>
                <w:color w:val="000000" w:themeColor="text1"/>
                <w:sz w:val="24"/>
                <w:szCs w:val="24"/>
              </w:rPr>
              <w:t xml:space="preserve"> Oncol</w:t>
            </w:r>
            <w:r w:rsidR="007172F2">
              <w:rPr>
                <w:rFonts w:hint="eastAsia"/>
                <w:bCs/>
                <w:i/>
                <w:iCs/>
                <w:color w:val="000000" w:themeColor="text1"/>
                <w:sz w:val="24"/>
                <w:szCs w:val="24"/>
              </w:rPr>
              <w:t>、</w:t>
            </w:r>
            <w:r w:rsidR="007172F2" w:rsidRPr="00DC6526">
              <w:rPr>
                <w:bCs/>
                <w:i/>
                <w:iCs/>
                <w:color w:val="000000" w:themeColor="text1"/>
                <w:sz w:val="24"/>
                <w:szCs w:val="24"/>
              </w:rPr>
              <w:t>Adv Sci</w:t>
            </w:r>
            <w:r w:rsidR="007172F2" w:rsidRPr="00DC6526">
              <w:rPr>
                <w:bCs/>
                <w:color w:val="000000" w:themeColor="text1"/>
                <w:sz w:val="24"/>
                <w:szCs w:val="24"/>
              </w:rPr>
              <w:t>、</w:t>
            </w:r>
            <w:r w:rsidR="007E2860" w:rsidRPr="007E2860">
              <w:rPr>
                <w:bCs/>
                <w:i/>
                <w:iCs/>
                <w:color w:val="000000" w:themeColor="text1"/>
                <w:sz w:val="24"/>
                <w:szCs w:val="24"/>
              </w:rPr>
              <w:t xml:space="preserve">J </w:t>
            </w:r>
            <w:proofErr w:type="spellStart"/>
            <w:r w:rsidR="007E2860" w:rsidRPr="007E2860">
              <w:rPr>
                <w:bCs/>
                <w:i/>
                <w:iCs/>
                <w:color w:val="000000" w:themeColor="text1"/>
                <w:sz w:val="24"/>
                <w:szCs w:val="24"/>
              </w:rPr>
              <w:t>Immunother</w:t>
            </w:r>
            <w:proofErr w:type="spellEnd"/>
            <w:r w:rsidR="007E2860" w:rsidRPr="007E2860">
              <w:rPr>
                <w:bCs/>
                <w:i/>
                <w:iCs/>
                <w:color w:val="000000" w:themeColor="text1"/>
                <w:sz w:val="24"/>
                <w:szCs w:val="24"/>
              </w:rPr>
              <w:t xml:space="preserve"> Cancer</w:t>
            </w:r>
            <w:r w:rsidR="007172F2">
              <w:rPr>
                <w:rFonts w:hint="eastAsia"/>
                <w:bCs/>
                <w:color w:val="000000" w:themeColor="text1"/>
                <w:sz w:val="24"/>
                <w:szCs w:val="24"/>
              </w:rPr>
              <w:t>）</w:t>
            </w:r>
            <w:r w:rsidRPr="00DC6526">
              <w:rPr>
                <w:bCs/>
                <w:color w:val="000000" w:themeColor="text1"/>
                <w:sz w:val="24"/>
                <w:szCs w:val="24"/>
              </w:rPr>
              <w:t>。同时，该团队基于多组学整合分析，建立了用于预测胃癌肝转移的血液生物标志物指标体系，系统揭示了不同转移模式下肿瘤微环境的异质性特征。上述工作将胃癌精准诊疗研究推进至新的阶段，并获得国内外同行的高度评价。该团队在胃癌新辅助治疗、靶向免疫联合治疗、转移早期预警及个体化治疗策略等方面，从早期研发、临床验证到转化应用均开展了国际前沿水平的探索，受到学术、临床及产业界的广泛关注。此外，候选人在前期胃癌转移机制研究的基础上，对肿瘤代谢重编程及其与免疫微环境交互作用开展了具有原创性和重要科学价值的探索，该方向极具临床转化潜力。</w:t>
            </w:r>
          </w:p>
          <w:p w14:paraId="0B71B2AD" w14:textId="08762FE1" w:rsidR="00767776" w:rsidRPr="00DC6526" w:rsidRDefault="00767776" w:rsidP="00DC6526">
            <w:pPr>
              <w:ind w:firstLineChars="200" w:firstLine="480"/>
              <w:contextualSpacing/>
              <w:rPr>
                <w:rStyle w:val="title1"/>
                <w:b w:val="0"/>
                <w:color w:val="000000" w:themeColor="text1"/>
              </w:rPr>
            </w:pPr>
            <w:r w:rsidRPr="00DC6526">
              <w:rPr>
                <w:bCs/>
                <w:color w:val="000000" w:themeColor="text1"/>
                <w:sz w:val="24"/>
                <w:szCs w:val="24"/>
              </w:rPr>
              <w:t>提名该成果为省科学技术进步奖</w:t>
            </w:r>
            <w:r w:rsidRPr="00DC6526">
              <w:rPr>
                <w:bCs/>
                <w:color w:val="000000" w:themeColor="text1"/>
                <w:sz w:val="24"/>
                <w:szCs w:val="24"/>
              </w:rPr>
              <w:t>__</w:t>
            </w:r>
            <w:r w:rsidRPr="00DC6526">
              <w:rPr>
                <w:bCs/>
                <w:color w:val="000000" w:themeColor="text1"/>
                <w:sz w:val="24"/>
                <w:szCs w:val="24"/>
              </w:rPr>
              <w:t>一</w:t>
            </w:r>
            <w:r w:rsidRPr="00DC6526">
              <w:rPr>
                <w:bCs/>
                <w:color w:val="000000" w:themeColor="text1"/>
                <w:sz w:val="24"/>
                <w:szCs w:val="24"/>
              </w:rPr>
              <w:t>__</w:t>
            </w:r>
            <w:r w:rsidRPr="00DC6526">
              <w:rPr>
                <w:bCs/>
                <w:color w:val="000000" w:themeColor="text1"/>
                <w:sz w:val="24"/>
                <w:szCs w:val="24"/>
              </w:rPr>
              <w:t>等奖</w:t>
            </w:r>
          </w:p>
        </w:tc>
      </w:tr>
    </w:tbl>
    <w:p w14:paraId="75362A82" w14:textId="77777777" w:rsidR="00A43A6F" w:rsidRPr="00DC6526" w:rsidRDefault="00A43A6F">
      <w:pPr>
        <w:rPr>
          <w:color w:val="000000" w:themeColor="text1"/>
        </w:rPr>
      </w:pPr>
    </w:p>
    <w:sectPr w:rsidR="00A43A6F" w:rsidRPr="00DC6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174C1" w14:textId="77777777" w:rsidR="002065D7" w:rsidRDefault="002065D7" w:rsidP="00D259B9">
      <w:r>
        <w:separator/>
      </w:r>
    </w:p>
  </w:endnote>
  <w:endnote w:type="continuationSeparator" w:id="0">
    <w:p w14:paraId="0DC8562C" w14:textId="77777777" w:rsidR="002065D7" w:rsidRDefault="002065D7" w:rsidP="00D2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5250" w14:textId="77777777" w:rsidR="002065D7" w:rsidRDefault="002065D7" w:rsidP="00D259B9">
      <w:r>
        <w:separator/>
      </w:r>
    </w:p>
  </w:footnote>
  <w:footnote w:type="continuationSeparator" w:id="0">
    <w:p w14:paraId="1403A772" w14:textId="77777777" w:rsidR="002065D7" w:rsidRDefault="002065D7" w:rsidP="00D2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6760"/>
    <w:multiLevelType w:val="multilevel"/>
    <w:tmpl w:val="29A0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27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1F"/>
    <w:rsid w:val="00017B86"/>
    <w:rsid w:val="0011218A"/>
    <w:rsid w:val="001F776B"/>
    <w:rsid w:val="002065D7"/>
    <w:rsid w:val="00216D16"/>
    <w:rsid w:val="00222136"/>
    <w:rsid w:val="00227EA6"/>
    <w:rsid w:val="002415A7"/>
    <w:rsid w:val="002744BE"/>
    <w:rsid w:val="002E0F37"/>
    <w:rsid w:val="002E6E7C"/>
    <w:rsid w:val="00302722"/>
    <w:rsid w:val="00374B11"/>
    <w:rsid w:val="003B5A14"/>
    <w:rsid w:val="00461C81"/>
    <w:rsid w:val="004E7A5D"/>
    <w:rsid w:val="004F167C"/>
    <w:rsid w:val="00522ADD"/>
    <w:rsid w:val="00592181"/>
    <w:rsid w:val="005F1BF4"/>
    <w:rsid w:val="0061281F"/>
    <w:rsid w:val="00621EF9"/>
    <w:rsid w:val="0065244C"/>
    <w:rsid w:val="006D309D"/>
    <w:rsid w:val="006D62B0"/>
    <w:rsid w:val="006E5153"/>
    <w:rsid w:val="007172F2"/>
    <w:rsid w:val="00751B6F"/>
    <w:rsid w:val="00767776"/>
    <w:rsid w:val="00777E93"/>
    <w:rsid w:val="0078709D"/>
    <w:rsid w:val="007E2860"/>
    <w:rsid w:val="00803F84"/>
    <w:rsid w:val="00807FBF"/>
    <w:rsid w:val="0083095D"/>
    <w:rsid w:val="00873D98"/>
    <w:rsid w:val="00934E07"/>
    <w:rsid w:val="00935E85"/>
    <w:rsid w:val="00944D73"/>
    <w:rsid w:val="009636C8"/>
    <w:rsid w:val="009D6E9D"/>
    <w:rsid w:val="00A00C43"/>
    <w:rsid w:val="00A1768B"/>
    <w:rsid w:val="00A2439B"/>
    <w:rsid w:val="00A43A6F"/>
    <w:rsid w:val="00A57093"/>
    <w:rsid w:val="00AB0F14"/>
    <w:rsid w:val="00B00FF1"/>
    <w:rsid w:val="00B16A85"/>
    <w:rsid w:val="00B32F67"/>
    <w:rsid w:val="00BB4C21"/>
    <w:rsid w:val="00BD256A"/>
    <w:rsid w:val="00BE45EA"/>
    <w:rsid w:val="00C179D5"/>
    <w:rsid w:val="00C21770"/>
    <w:rsid w:val="00C3783A"/>
    <w:rsid w:val="00CD3DC2"/>
    <w:rsid w:val="00D046CD"/>
    <w:rsid w:val="00D1361A"/>
    <w:rsid w:val="00D139D5"/>
    <w:rsid w:val="00D259B9"/>
    <w:rsid w:val="00D66318"/>
    <w:rsid w:val="00D82F98"/>
    <w:rsid w:val="00D94D97"/>
    <w:rsid w:val="00D970DD"/>
    <w:rsid w:val="00DB2CDF"/>
    <w:rsid w:val="00DC6526"/>
    <w:rsid w:val="00DE41E7"/>
    <w:rsid w:val="00E63673"/>
    <w:rsid w:val="00F1619C"/>
    <w:rsid w:val="00F32E7E"/>
    <w:rsid w:val="00F56D57"/>
    <w:rsid w:val="00FE2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29FE6"/>
  <w15:chartTrackingRefBased/>
  <w15:docId w15:val="{AF7FEB0D-31C9-4409-B9BB-C63248B5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FF1"/>
    <w:pPr>
      <w:widowControl w:val="0"/>
      <w:jc w:val="both"/>
    </w:pPr>
    <w:rPr>
      <w:rFonts w:ascii="Times New Roman" w:eastAsia="宋体" w:hAnsi="Times New Roman" w:cs="Times New Roman"/>
      <w:szCs w:val="20"/>
      <w14:ligatures w14:val="none"/>
    </w:rPr>
  </w:style>
  <w:style w:type="paragraph" w:styleId="1">
    <w:name w:val="heading 1"/>
    <w:basedOn w:val="a"/>
    <w:next w:val="a"/>
    <w:link w:val="10"/>
    <w:uiPriority w:val="9"/>
    <w:qFormat/>
    <w:rsid w:val="006128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128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128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128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1281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1281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1281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81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1281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81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1281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1281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1281F"/>
    <w:rPr>
      <w:rFonts w:cstheme="majorBidi"/>
      <w:color w:val="0F4761" w:themeColor="accent1" w:themeShade="BF"/>
      <w:sz w:val="28"/>
      <w:szCs w:val="28"/>
    </w:rPr>
  </w:style>
  <w:style w:type="character" w:customStyle="1" w:styleId="50">
    <w:name w:val="标题 5 字符"/>
    <w:basedOn w:val="a0"/>
    <w:link w:val="5"/>
    <w:uiPriority w:val="9"/>
    <w:semiHidden/>
    <w:rsid w:val="0061281F"/>
    <w:rPr>
      <w:rFonts w:cstheme="majorBidi"/>
      <w:color w:val="0F4761" w:themeColor="accent1" w:themeShade="BF"/>
      <w:sz w:val="24"/>
      <w:szCs w:val="24"/>
    </w:rPr>
  </w:style>
  <w:style w:type="character" w:customStyle="1" w:styleId="60">
    <w:name w:val="标题 6 字符"/>
    <w:basedOn w:val="a0"/>
    <w:link w:val="6"/>
    <w:uiPriority w:val="9"/>
    <w:semiHidden/>
    <w:rsid w:val="0061281F"/>
    <w:rPr>
      <w:rFonts w:cstheme="majorBidi"/>
      <w:b/>
      <w:bCs/>
      <w:color w:val="0F4761" w:themeColor="accent1" w:themeShade="BF"/>
    </w:rPr>
  </w:style>
  <w:style w:type="character" w:customStyle="1" w:styleId="70">
    <w:name w:val="标题 7 字符"/>
    <w:basedOn w:val="a0"/>
    <w:link w:val="7"/>
    <w:uiPriority w:val="9"/>
    <w:semiHidden/>
    <w:rsid w:val="0061281F"/>
    <w:rPr>
      <w:rFonts w:cstheme="majorBidi"/>
      <w:b/>
      <w:bCs/>
      <w:color w:val="595959" w:themeColor="text1" w:themeTint="A6"/>
    </w:rPr>
  </w:style>
  <w:style w:type="character" w:customStyle="1" w:styleId="80">
    <w:name w:val="标题 8 字符"/>
    <w:basedOn w:val="a0"/>
    <w:link w:val="8"/>
    <w:uiPriority w:val="9"/>
    <w:semiHidden/>
    <w:rsid w:val="0061281F"/>
    <w:rPr>
      <w:rFonts w:cstheme="majorBidi"/>
      <w:color w:val="595959" w:themeColor="text1" w:themeTint="A6"/>
    </w:rPr>
  </w:style>
  <w:style w:type="character" w:customStyle="1" w:styleId="90">
    <w:name w:val="标题 9 字符"/>
    <w:basedOn w:val="a0"/>
    <w:link w:val="9"/>
    <w:uiPriority w:val="9"/>
    <w:semiHidden/>
    <w:rsid w:val="0061281F"/>
    <w:rPr>
      <w:rFonts w:eastAsiaTheme="majorEastAsia" w:cstheme="majorBidi"/>
      <w:color w:val="595959" w:themeColor="text1" w:themeTint="A6"/>
    </w:rPr>
  </w:style>
  <w:style w:type="paragraph" w:styleId="a3">
    <w:name w:val="Title"/>
    <w:basedOn w:val="a"/>
    <w:next w:val="a"/>
    <w:link w:val="a4"/>
    <w:uiPriority w:val="10"/>
    <w:qFormat/>
    <w:rsid w:val="006128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8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81F"/>
    <w:pPr>
      <w:spacing w:before="160" w:after="160"/>
      <w:jc w:val="center"/>
    </w:pPr>
    <w:rPr>
      <w:i/>
      <w:iCs/>
      <w:color w:val="404040" w:themeColor="text1" w:themeTint="BF"/>
    </w:rPr>
  </w:style>
  <w:style w:type="character" w:customStyle="1" w:styleId="a8">
    <w:name w:val="引用 字符"/>
    <w:basedOn w:val="a0"/>
    <w:link w:val="a7"/>
    <w:uiPriority w:val="29"/>
    <w:rsid w:val="0061281F"/>
    <w:rPr>
      <w:i/>
      <w:iCs/>
      <w:color w:val="404040" w:themeColor="text1" w:themeTint="BF"/>
    </w:rPr>
  </w:style>
  <w:style w:type="paragraph" w:styleId="a9">
    <w:name w:val="List Paragraph"/>
    <w:basedOn w:val="a"/>
    <w:uiPriority w:val="34"/>
    <w:qFormat/>
    <w:rsid w:val="0061281F"/>
    <w:pPr>
      <w:ind w:left="720"/>
      <w:contextualSpacing/>
    </w:pPr>
  </w:style>
  <w:style w:type="character" w:styleId="aa">
    <w:name w:val="Intense Emphasis"/>
    <w:basedOn w:val="a0"/>
    <w:uiPriority w:val="21"/>
    <w:qFormat/>
    <w:rsid w:val="0061281F"/>
    <w:rPr>
      <w:i/>
      <w:iCs/>
      <w:color w:val="0F4761" w:themeColor="accent1" w:themeShade="BF"/>
    </w:rPr>
  </w:style>
  <w:style w:type="paragraph" w:styleId="ab">
    <w:name w:val="Intense Quote"/>
    <w:basedOn w:val="a"/>
    <w:next w:val="a"/>
    <w:link w:val="ac"/>
    <w:uiPriority w:val="30"/>
    <w:qFormat/>
    <w:rsid w:val="00612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1281F"/>
    <w:rPr>
      <w:i/>
      <w:iCs/>
      <w:color w:val="0F4761" w:themeColor="accent1" w:themeShade="BF"/>
    </w:rPr>
  </w:style>
  <w:style w:type="character" w:styleId="ad">
    <w:name w:val="Intense Reference"/>
    <w:basedOn w:val="a0"/>
    <w:uiPriority w:val="32"/>
    <w:qFormat/>
    <w:rsid w:val="0061281F"/>
    <w:rPr>
      <w:b/>
      <w:bCs/>
      <w:smallCaps/>
      <w:color w:val="0F4761" w:themeColor="accent1" w:themeShade="BF"/>
      <w:spacing w:val="5"/>
    </w:rPr>
  </w:style>
  <w:style w:type="character" w:customStyle="1" w:styleId="title1">
    <w:name w:val="title1"/>
    <w:qFormat/>
    <w:rsid w:val="0061281F"/>
    <w:rPr>
      <w:b/>
      <w:bCs/>
      <w:color w:val="999900"/>
      <w:sz w:val="24"/>
      <w:szCs w:val="24"/>
    </w:rPr>
  </w:style>
  <w:style w:type="character" w:styleId="ae">
    <w:name w:val="Hyperlink"/>
    <w:basedOn w:val="a0"/>
    <w:uiPriority w:val="99"/>
    <w:unhideWhenUsed/>
    <w:rsid w:val="0078709D"/>
    <w:rPr>
      <w:color w:val="467886" w:themeColor="hyperlink"/>
      <w:u w:val="single"/>
    </w:rPr>
  </w:style>
  <w:style w:type="character" w:styleId="af">
    <w:name w:val="Unresolved Mention"/>
    <w:basedOn w:val="a0"/>
    <w:uiPriority w:val="99"/>
    <w:semiHidden/>
    <w:unhideWhenUsed/>
    <w:rsid w:val="0078709D"/>
    <w:rPr>
      <w:color w:val="605E5C"/>
      <w:shd w:val="clear" w:color="auto" w:fill="E1DFDD"/>
    </w:rPr>
  </w:style>
  <w:style w:type="paragraph" w:styleId="af0">
    <w:name w:val="header"/>
    <w:basedOn w:val="a"/>
    <w:link w:val="af1"/>
    <w:uiPriority w:val="99"/>
    <w:unhideWhenUsed/>
    <w:rsid w:val="00D259B9"/>
    <w:pPr>
      <w:tabs>
        <w:tab w:val="center" w:pos="4153"/>
        <w:tab w:val="right" w:pos="8306"/>
      </w:tabs>
      <w:snapToGrid w:val="0"/>
      <w:jc w:val="center"/>
    </w:pPr>
    <w:rPr>
      <w:sz w:val="18"/>
      <w:szCs w:val="18"/>
    </w:rPr>
  </w:style>
  <w:style w:type="character" w:customStyle="1" w:styleId="af1">
    <w:name w:val="页眉 字符"/>
    <w:basedOn w:val="a0"/>
    <w:link w:val="af0"/>
    <w:uiPriority w:val="99"/>
    <w:rsid w:val="00D259B9"/>
    <w:rPr>
      <w:rFonts w:ascii="Times New Roman" w:eastAsia="宋体" w:hAnsi="Times New Roman" w:cs="Times New Roman"/>
      <w:sz w:val="18"/>
      <w:szCs w:val="18"/>
      <w14:ligatures w14:val="none"/>
    </w:rPr>
  </w:style>
  <w:style w:type="paragraph" w:styleId="af2">
    <w:name w:val="footer"/>
    <w:basedOn w:val="a"/>
    <w:link w:val="af3"/>
    <w:uiPriority w:val="99"/>
    <w:unhideWhenUsed/>
    <w:rsid w:val="00D259B9"/>
    <w:pPr>
      <w:tabs>
        <w:tab w:val="center" w:pos="4153"/>
        <w:tab w:val="right" w:pos="8306"/>
      </w:tabs>
      <w:snapToGrid w:val="0"/>
      <w:jc w:val="left"/>
    </w:pPr>
    <w:rPr>
      <w:sz w:val="18"/>
      <w:szCs w:val="18"/>
    </w:rPr>
  </w:style>
  <w:style w:type="character" w:customStyle="1" w:styleId="af3">
    <w:name w:val="页脚 字符"/>
    <w:basedOn w:val="a0"/>
    <w:link w:val="af2"/>
    <w:uiPriority w:val="99"/>
    <w:rsid w:val="00D259B9"/>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艳 杨</dc:creator>
  <cp:keywords/>
  <dc:description/>
  <cp:lastModifiedBy>艳 杨</cp:lastModifiedBy>
  <cp:revision>2</cp:revision>
  <dcterms:created xsi:type="dcterms:W3CDTF">2026-06-17T14:39:00Z</dcterms:created>
  <dcterms:modified xsi:type="dcterms:W3CDTF">2026-06-17T14:39:00Z</dcterms:modified>
</cp:coreProperties>
</file>