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color w:val="000000"/>
          <w:kern w:val="0"/>
          <w:sz w:val="36"/>
          <w:szCs w:val="36"/>
          <w:lang w:eastAsia="zh-CN"/>
        </w:rPr>
      </w:pPr>
      <w:r>
        <w:rPr>
          <w:rFonts w:hint="eastAsia" w:ascii="黑体" w:hAnsi="黑体" w:eastAsia="黑体"/>
          <w:color w:val="000000"/>
          <w:kern w:val="0"/>
          <w:sz w:val="36"/>
          <w:szCs w:val="36"/>
        </w:rPr>
        <w:t>提名</w:t>
      </w:r>
      <w:r>
        <w:rPr>
          <w:rFonts w:hint="eastAsia" w:ascii="黑体" w:hAnsi="黑体" w:eastAsia="黑体"/>
          <w:color w:val="000000"/>
          <w:kern w:val="0"/>
          <w:sz w:val="36"/>
          <w:szCs w:val="36"/>
          <w:lang w:val="en-US" w:eastAsia="zh-CN"/>
        </w:rPr>
        <w:t>2023年度</w:t>
      </w:r>
      <w:bookmarkStart w:id="0" w:name="_GoBack"/>
      <w:bookmarkEnd w:id="0"/>
      <w:r>
        <w:rPr>
          <w:rFonts w:hint="eastAsia" w:ascii="黑体" w:hAnsi="黑体" w:eastAsia="黑体"/>
          <w:color w:val="000000"/>
          <w:kern w:val="0"/>
          <w:sz w:val="36"/>
          <w:szCs w:val="36"/>
        </w:rPr>
        <w:t>江西省</w:t>
      </w:r>
      <w:r>
        <w:rPr>
          <w:rFonts w:ascii="黑体" w:hAnsi="黑体" w:eastAsia="黑体"/>
          <w:color w:val="000000"/>
          <w:kern w:val="0"/>
          <w:sz w:val="36"/>
          <w:szCs w:val="36"/>
        </w:rPr>
        <w:t>科学技术奖候选项目公示</w:t>
      </w:r>
      <w:r>
        <w:rPr>
          <w:rFonts w:hint="eastAsia" w:ascii="黑体" w:hAnsi="黑体" w:eastAsia="黑体"/>
          <w:color w:val="000000"/>
          <w:kern w:val="0"/>
          <w:sz w:val="36"/>
          <w:szCs w:val="36"/>
          <w:lang w:val="en-US" w:eastAsia="zh-CN"/>
        </w:rPr>
        <w:t>材料</w:t>
      </w:r>
    </w:p>
    <w:p>
      <w:pPr>
        <w:pStyle w:val="12"/>
        <w:numPr>
          <w:ilvl w:val="0"/>
          <w:numId w:val="1"/>
        </w:numPr>
        <w:adjustRightInd w:val="0"/>
        <w:snapToGrid w:val="0"/>
        <w:spacing w:line="560" w:lineRule="exact"/>
        <w:ind w:firstLineChars="0"/>
        <w:rPr>
          <w:rFonts w:ascii="方正仿宋_GBK" w:hAnsi="方正仿宋_GBK" w:eastAsia="方正仿宋_GBK" w:cs="方正仿宋_GBK"/>
          <w:b/>
          <w:color w:val="000000"/>
          <w:kern w:val="0"/>
          <w:sz w:val="31"/>
          <w:szCs w:val="31"/>
        </w:rPr>
      </w:pPr>
      <w:r>
        <w:rPr>
          <w:rFonts w:hint="eastAsia" w:ascii="方正仿宋_GBK" w:hAnsi="方正仿宋_GBK" w:eastAsia="方正仿宋_GBK" w:cs="方正仿宋_GBK"/>
          <w:b/>
          <w:color w:val="000000"/>
          <w:kern w:val="0"/>
          <w:sz w:val="31"/>
          <w:szCs w:val="31"/>
        </w:rPr>
        <w:t>项目名称：</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“双碳”电力能源系统安全高效转型决策技术及应用</w:t>
      </w:r>
    </w:p>
    <w:p>
      <w:pPr>
        <w:pStyle w:val="12"/>
        <w:numPr>
          <w:ilvl w:val="0"/>
          <w:numId w:val="1"/>
        </w:numPr>
        <w:adjustRightInd w:val="0"/>
        <w:snapToGrid w:val="0"/>
        <w:spacing w:line="560" w:lineRule="exact"/>
        <w:ind w:firstLineChars="0"/>
        <w:rPr>
          <w:rFonts w:ascii="方正仿宋_GBK" w:hAnsi="方正仿宋_GBK" w:eastAsia="方正仿宋_GBK" w:cs="方正仿宋_GBK"/>
          <w:b/>
          <w:color w:val="000000"/>
          <w:kern w:val="0"/>
          <w:sz w:val="31"/>
          <w:szCs w:val="31"/>
        </w:rPr>
      </w:pPr>
      <w:r>
        <w:rPr>
          <w:rFonts w:hint="eastAsia" w:ascii="方正仿宋_GBK" w:hAnsi="方正仿宋_GBK" w:eastAsia="方正仿宋_GBK" w:cs="方正仿宋_GBK"/>
          <w:b/>
          <w:color w:val="000000"/>
          <w:kern w:val="0"/>
          <w:sz w:val="31"/>
          <w:szCs w:val="31"/>
        </w:rPr>
        <w:t>提名者及提名意见:</w:t>
      </w:r>
    </w:p>
    <w:p>
      <w:pPr>
        <w:pStyle w:val="12"/>
        <w:numPr>
          <w:ilvl w:val="0"/>
          <w:numId w:val="2"/>
        </w:numPr>
        <w:adjustRightInd w:val="0"/>
        <w:snapToGrid w:val="0"/>
        <w:spacing w:line="560" w:lineRule="exact"/>
        <w:ind w:firstLine="560"/>
        <w:rPr>
          <w:rFonts w:ascii="方正仿宋_GBK" w:hAnsi="方正仿宋_GBK" w:eastAsia="方正仿宋_GBK" w:cs="方正仿宋_GBK"/>
          <w:b/>
          <w:color w:val="000000"/>
          <w:kern w:val="0"/>
          <w:sz w:val="28"/>
          <w:szCs w:val="28"/>
        </w:rPr>
      </w:pPr>
      <w:r>
        <w:rPr>
          <w:rFonts w:hint="eastAsia" w:ascii="方正仿宋_GBK" w:hAnsi="方正仿宋_GBK" w:eastAsia="方正仿宋_GBK" w:cs="方正仿宋_GBK"/>
          <w:b/>
          <w:color w:val="000000"/>
          <w:kern w:val="0"/>
          <w:sz w:val="28"/>
          <w:szCs w:val="28"/>
        </w:rPr>
        <w:t>提名者</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国网江西省电力有限公司</w:t>
      </w:r>
    </w:p>
    <w:p>
      <w:pPr>
        <w:pStyle w:val="12"/>
        <w:adjustRightInd w:val="0"/>
        <w:snapToGrid w:val="0"/>
        <w:spacing w:line="560" w:lineRule="exact"/>
        <w:ind w:firstLine="560"/>
        <w:rPr>
          <w:rFonts w:ascii="方正仿宋_GBK" w:hAnsi="方正仿宋_GBK" w:eastAsia="方正仿宋_GBK" w:cs="方正仿宋_GBK"/>
          <w:b/>
          <w:color w:val="000000"/>
          <w:kern w:val="0"/>
          <w:sz w:val="28"/>
          <w:szCs w:val="28"/>
        </w:rPr>
      </w:pPr>
      <w:r>
        <w:rPr>
          <w:rFonts w:hint="eastAsia" w:ascii="方正仿宋_GBK" w:hAnsi="方正仿宋_GBK" w:eastAsia="方正仿宋_GBK" w:cs="方正仿宋_GBK"/>
          <w:b/>
          <w:color w:val="000000"/>
          <w:kern w:val="0"/>
          <w:sz w:val="28"/>
          <w:szCs w:val="28"/>
        </w:rPr>
        <w:t>（二）提名意见</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项目围绕电力能源系统碳中和转型“短期优化调度促消纳，长期投资规划促转型，市场博弈分析防风险”的研究主线，解决我国电力能源系统低碳转型与安全供应矛盾突出、长期规划与微观运行脱节严重的问题，主要揭示电-热-交通系统多时空尺度互动运行规律，突破多能系统全局优化方法，显著提升可再生能源承载能力；构建内嵌多能系统逐省逐时运行的投资规划模型及高效求解算法，提出国-网-省联动电力能源系统转型高精度路线图；针对碳中和转型与电力市场化改革同步推进，能源安全供应受气候波动、市场价格与能源供需复杂关联影响的难题，揭示可再生能源基地发电量年际变化与海洋气候系统年际涛动的关联规律、现货市场各类机组盈利能力随可再生能源比例上升而下降的“Missing Money”现象，提出 “长效容量机制、年度指数合约、现货市场力监控”的电力市场风险防控体系设计。</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依托项目理论研究成果开展信息集成和应用，构建了“规划运行一体、国-网-省三级协调、系统-政策耦合”的电力能源系统碳中和转型规划模型，提出可嵌入规划模型的省级逐时运行优化建模，解决巨系统运行规划一体求解混合整数规划“组合爆炸”的难题，通过不少于60个情景分析优化，构建江西省电力能源系统碳中和转型高精度路线图，显著提升了江西省电力能源系统规划和运行的效率和效益。</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成果应用于江西等9个省级电力市场、华中电网等2个区域电力市场设计。团队担任江西等3个省级电力市场管理委员会委员（唯一高校代表），获批我国目前唯一电力市场三方监管的政府授权，影响市场交易额超过2000亿人民币，有效提升了我国电力市场风险防控能力。</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该项目获授权发明专利15件，发表高水平研究论文</w:t>
      </w:r>
      <w:r>
        <w:rPr>
          <w:rFonts w:ascii="方正仿宋_GBK" w:hAnsi="方正仿宋_GBK" w:eastAsia="方正仿宋_GBK" w:cs="方正仿宋_GBK"/>
          <w:bCs/>
          <w:color w:val="000000"/>
          <w:kern w:val="0"/>
          <w:sz w:val="28"/>
          <w:szCs w:val="28"/>
        </w:rPr>
        <w:t>40</w:t>
      </w:r>
      <w:r>
        <w:rPr>
          <w:rFonts w:hint="eastAsia" w:ascii="方正仿宋_GBK" w:hAnsi="方正仿宋_GBK" w:eastAsia="方正仿宋_GBK" w:cs="方正仿宋_GBK"/>
          <w:bCs/>
          <w:color w:val="000000"/>
          <w:kern w:val="0"/>
          <w:sz w:val="28"/>
          <w:szCs w:val="28"/>
        </w:rPr>
        <w:t>篇。项目的成功实施，为江西乃至全国可再生能源消纳、碳中和转型路径设计以及电力市场化改革做出重要贡献。</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提名该项目2023年度江西省科技进步一等奖。</w:t>
      </w:r>
    </w:p>
    <w:p>
      <w:pPr>
        <w:pStyle w:val="12"/>
        <w:numPr>
          <w:ilvl w:val="0"/>
          <w:numId w:val="1"/>
        </w:numPr>
        <w:adjustRightInd w:val="0"/>
        <w:snapToGrid w:val="0"/>
        <w:spacing w:line="560" w:lineRule="exact"/>
        <w:ind w:firstLineChars="0"/>
        <w:rPr>
          <w:rFonts w:ascii="方正仿宋_GBK" w:hAnsi="方正仿宋_GBK" w:eastAsia="方正仿宋_GBK" w:cs="方正仿宋_GBK"/>
          <w:b/>
          <w:color w:val="000000"/>
          <w:kern w:val="0"/>
          <w:sz w:val="31"/>
          <w:szCs w:val="31"/>
        </w:rPr>
      </w:pPr>
      <w:r>
        <w:rPr>
          <w:rFonts w:hint="eastAsia" w:ascii="方正仿宋_GBK" w:hAnsi="方正仿宋_GBK" w:eastAsia="方正仿宋_GBK" w:cs="方正仿宋_GBK"/>
          <w:b/>
          <w:color w:val="000000"/>
          <w:kern w:val="0"/>
          <w:sz w:val="31"/>
          <w:szCs w:val="31"/>
        </w:rPr>
        <w:t xml:space="preserve">项目简介: </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项目紧密围绕国家电力能源系统运行优化、碳中和转型路径顶层设计、电力市场及政策机制改革重大需求与核心挑战，通过“数据驱动-数字孪生-集成优化-实证分析”的贯穿式研究范式、针对“优化调度促消纳，投资规划促转型，风险防范保安全”等一系列核心基础问题，进行了系统性的研究。</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面对我国风电并网消纳的难题，项目提出“大能源”系统综合运行优化的模型框架，建立理论模型与优化方法，首次揭示了电动汽车不同车辆类型/充电方式对可再生能源消纳和环境影响的巨大差异，并且显著提升了热电机组运行灵活性。项目成果发挥电力-热力-电气交通系统互动关系，能够有效提高新能源消纳能力。</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项目融合高维真实数据，构建了国家级电力能源系统转型数字孪生平台，首次提出了国-网-省联动、投资运行耦合的电力能源系统转型规划模型，突破了巨系统加速优化算法，形成了我国首个电力能源系统碳中和转型高精度路线图，将为百万亿规模投资规划提供量化支撑。</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项目考虑碳中和转型进程中气候波动、市场价格与能源供需多维风险因素相互作用，重构了我国主要可再生能源基地过去四十年小时级出力波动，首次揭示了可再生能源年际出力变化与气候系统长周期波动的关联关系，项目构建了“长效容量机制、年度指数合约、现货市场力监控”的电力市场风险防控体系，将有效保障碳中和转型中电力能源系统的安全运行。</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在</w:t>
      </w:r>
      <w:r>
        <w:rPr>
          <w:rFonts w:ascii="方正仿宋_GBK" w:hAnsi="方正仿宋_GBK" w:eastAsia="方正仿宋_GBK" w:cs="方正仿宋_GBK"/>
          <w:bCs/>
          <w:color w:val="000000"/>
          <w:kern w:val="0"/>
          <w:sz w:val="28"/>
          <w:szCs w:val="28"/>
        </w:rPr>
        <w:t>政府及</w:t>
      </w:r>
      <w:r>
        <w:rPr>
          <w:rFonts w:hint="eastAsia" w:ascii="方正仿宋_GBK" w:hAnsi="方正仿宋_GBK" w:eastAsia="方正仿宋_GBK" w:cs="方正仿宋_GBK"/>
          <w:bCs/>
          <w:color w:val="000000"/>
          <w:kern w:val="0"/>
          <w:sz w:val="28"/>
          <w:szCs w:val="28"/>
        </w:rPr>
        <w:t>国网公司系列科技项目资助下，团队历时7年，以“双碳”电力能源系统安全高效转型决策技术及应用重大需求为导向，开展了多元主体多时间尺度平衡优化技术研究</w:t>
      </w:r>
      <w:r>
        <w:rPr>
          <w:rFonts w:ascii="方正仿宋_GBK" w:hAnsi="方正仿宋_GBK" w:eastAsia="方正仿宋_GBK" w:cs="方正仿宋_GBK"/>
          <w:bCs/>
          <w:color w:val="000000"/>
          <w:kern w:val="0"/>
          <w:sz w:val="28"/>
          <w:szCs w:val="28"/>
        </w:rPr>
        <w:t>、</w:t>
      </w:r>
      <w:r>
        <w:rPr>
          <w:rFonts w:hint="eastAsia" w:ascii="方正仿宋_GBK" w:hAnsi="方正仿宋_GBK" w:eastAsia="方正仿宋_GBK" w:cs="方正仿宋_GBK"/>
          <w:bCs/>
          <w:color w:val="000000"/>
          <w:kern w:val="0"/>
          <w:sz w:val="28"/>
          <w:szCs w:val="28"/>
        </w:rPr>
        <w:t>国-网-省联动的低碳转型规划技术研究、气候-市场双重风险预警技术研究，主要创新如下：</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建立基于扩展凸组合方法的热电机组统一化调度模型，详细刻画电热出力耦合、启停与爬坡约束；建立考虑动态热耗散速率的线性化热网储热控制模型；进而系统地建立各供能主体、区域供热平衡以及室内温度响应模型，实现电、热系统的集成调度与规划，提出电锅炉、热网储热与热电机组协调运行的风电消纳解决方案，可降低弃风率15%以上。</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2）融合多维真实数据，构建首个全国电力能源系统碳中和转型数字孪生平台。提出全国年度投资规划与逐省8760小时运行模拟耦合的巨系统优化模型，实现各省电源结构、储能配置、跨省区输电拓扑，与分省发电调度的协同优化，首次在投资规划模型中引入小时级波动平衡、备用与火电全灵活性约束，保障碳中和转型规划的可行性、经济性与安全性。</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ascii="方正仿宋_GBK" w:hAnsi="方正仿宋_GBK" w:eastAsia="方正仿宋_GBK" w:cs="方正仿宋_GBK"/>
          <w:bCs/>
          <w:color w:val="000000"/>
          <w:kern w:val="0"/>
          <w:sz w:val="28"/>
          <w:szCs w:val="28"/>
        </w:rPr>
        <w:t>3</w:t>
      </w:r>
      <w:r>
        <w:rPr>
          <w:rFonts w:hint="eastAsia" w:ascii="方正仿宋_GBK" w:hAnsi="方正仿宋_GBK" w:eastAsia="方正仿宋_GBK" w:cs="方正仿宋_GBK"/>
          <w:bCs/>
          <w:color w:val="000000"/>
          <w:kern w:val="0"/>
          <w:sz w:val="28"/>
          <w:szCs w:val="28"/>
        </w:rPr>
        <w:t>）数据驱动的气候-能源风险分析：重构了中国、印度等国家主要风电富集区域在过去四十年的小时级出力波动，提取不同时间尺度、不同区域的出力波动特征，首次揭示了我国风电供电潜力随气候变化减弱的特性；基于大数据分析和气候系统模拟，建立了风电出力波动和主要海洋波动先导指标的关联关系，形成了基于气候系统波动的风电波动预警指数，该指数对风电年际波动的解释效果高达94%，可有效预警气候能源供应与市场风险。</w:t>
      </w:r>
    </w:p>
    <w:p>
      <w:pPr>
        <w:pStyle w:val="17"/>
        <w:adjustRightInd w:val="0"/>
        <w:snapToGrid w:val="0"/>
        <w:spacing w:line="560" w:lineRule="exact"/>
        <w:ind w:firstLine="560"/>
        <w:rPr>
          <w:rFonts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项目开发的大规模电力系统低碳规划与运行平台，通过了第三方机构检测，检测结果符合相关标准要求。近三年，仅在江西省成果转化及销售总额超1亿元，节支总额8亿元，全国累计成果转化及销售总额超</w:t>
      </w:r>
      <w:r>
        <w:rPr>
          <w:rFonts w:ascii="方正仿宋_GBK" w:hAnsi="方正仿宋_GBK" w:eastAsia="方正仿宋_GBK" w:cs="方正仿宋_GBK"/>
          <w:bCs/>
          <w:color w:val="000000"/>
          <w:kern w:val="0"/>
          <w:sz w:val="28"/>
          <w:szCs w:val="28"/>
        </w:rPr>
        <w:t>7</w:t>
      </w:r>
      <w:r>
        <w:rPr>
          <w:rFonts w:hint="eastAsia" w:ascii="方正仿宋_GBK" w:hAnsi="方正仿宋_GBK" w:eastAsia="方正仿宋_GBK" w:cs="方正仿宋_GBK"/>
          <w:bCs/>
          <w:color w:val="000000"/>
          <w:kern w:val="0"/>
          <w:sz w:val="28"/>
          <w:szCs w:val="28"/>
        </w:rPr>
        <w:t>.</w:t>
      </w:r>
      <w:r>
        <w:rPr>
          <w:rFonts w:ascii="方正仿宋_GBK" w:hAnsi="方正仿宋_GBK" w:eastAsia="方正仿宋_GBK" w:cs="方正仿宋_GBK"/>
          <w:bCs/>
          <w:color w:val="000000"/>
          <w:kern w:val="0"/>
          <w:sz w:val="28"/>
          <w:szCs w:val="28"/>
        </w:rPr>
        <w:t>5</w:t>
      </w:r>
      <w:r>
        <w:rPr>
          <w:rFonts w:hint="eastAsia" w:ascii="方正仿宋_GBK" w:hAnsi="方正仿宋_GBK" w:eastAsia="方正仿宋_GBK" w:cs="方正仿宋_GBK"/>
          <w:bCs/>
          <w:color w:val="000000"/>
          <w:kern w:val="0"/>
          <w:sz w:val="28"/>
          <w:szCs w:val="28"/>
        </w:rPr>
        <w:t>亿元。</w:t>
      </w:r>
    </w:p>
    <w:p>
      <w:pPr>
        <w:pStyle w:val="2"/>
      </w:pPr>
    </w:p>
    <w:p>
      <w:pPr>
        <w:rPr>
          <w:rFonts w:ascii="仿宋_GB2312" w:eastAsia="仿宋_GB2312"/>
          <w:color w:val="000000"/>
          <w:kern w:val="0"/>
          <w:sz w:val="28"/>
          <w:szCs w:val="28"/>
        </w:rPr>
      </w:pPr>
      <w:r>
        <w:rPr>
          <w:rFonts w:hint="eastAsia" w:ascii="仿宋_GB2312" w:eastAsia="仿宋_GB2312"/>
          <w:color w:val="000000"/>
          <w:kern w:val="0"/>
          <w:sz w:val="28"/>
          <w:szCs w:val="28"/>
        </w:rPr>
        <w:br w:type="page"/>
      </w:r>
    </w:p>
    <w:p>
      <w:pPr>
        <w:pStyle w:val="12"/>
        <w:numPr>
          <w:ilvl w:val="0"/>
          <w:numId w:val="1"/>
        </w:numPr>
        <w:adjustRightInd w:val="0"/>
        <w:snapToGrid w:val="0"/>
        <w:spacing w:line="360" w:lineRule="auto"/>
        <w:ind w:firstLineChars="0"/>
        <w:rPr>
          <w:rFonts w:eastAsia="仿宋_GB2312"/>
          <w:b/>
          <w:color w:val="000000"/>
          <w:kern w:val="0"/>
          <w:sz w:val="31"/>
          <w:szCs w:val="31"/>
        </w:rPr>
      </w:pPr>
      <w:r>
        <w:rPr>
          <w:rFonts w:hint="eastAsia" w:eastAsia="仿宋_GB2312"/>
          <w:b/>
          <w:color w:val="000000"/>
          <w:kern w:val="0"/>
          <w:sz w:val="31"/>
          <w:szCs w:val="31"/>
        </w:rPr>
        <w:t>主要知识产权和标准规范等目录：</w:t>
      </w:r>
      <w:r>
        <w:rPr>
          <w:rFonts w:eastAsia="仿宋_GB2312"/>
          <w:b/>
          <w:color w:val="000000"/>
          <w:kern w:val="0"/>
          <w:sz w:val="31"/>
          <w:szCs w:val="31"/>
        </w:rPr>
        <w:t xml:space="preserve"> </w:t>
      </w:r>
    </w:p>
    <w:tbl>
      <w:tblPr>
        <w:tblStyle w:val="7"/>
        <w:tblW w:w="93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34"/>
        <w:gridCol w:w="802"/>
        <w:gridCol w:w="865"/>
        <w:gridCol w:w="885"/>
        <w:gridCol w:w="915"/>
        <w:gridCol w:w="1408"/>
        <w:gridCol w:w="1500"/>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1" w:type="dxa"/>
            <w:vAlign w:val="center"/>
          </w:tcPr>
          <w:p>
            <w:pPr>
              <w:pStyle w:val="3"/>
              <w:spacing w:line="390" w:lineRule="exact"/>
              <w:ind w:firstLine="0" w:firstLineChars="0"/>
              <w:jc w:val="center"/>
              <w:rPr>
                <w:rFonts w:ascii="宋体" w:hAnsi="宋体"/>
                <w:sz w:val="21"/>
              </w:rPr>
            </w:pPr>
            <w:r>
              <w:rPr>
                <w:rFonts w:ascii="宋体" w:hAnsi="宋体"/>
                <w:sz w:val="21"/>
              </w:rPr>
              <w:t>知识产权</w:t>
            </w:r>
            <w:r>
              <w:rPr>
                <w:rFonts w:hint="eastAsia" w:ascii="宋体" w:hAnsi="宋体"/>
                <w:sz w:val="21"/>
              </w:rPr>
              <w:t>（标准）</w:t>
            </w:r>
            <w:r>
              <w:rPr>
                <w:rFonts w:ascii="宋体" w:hAnsi="宋体"/>
                <w:sz w:val="21"/>
              </w:rPr>
              <w:t>类别</w:t>
            </w:r>
          </w:p>
        </w:tc>
        <w:tc>
          <w:tcPr>
            <w:tcW w:w="1134" w:type="dxa"/>
            <w:vAlign w:val="center"/>
          </w:tcPr>
          <w:p>
            <w:pPr>
              <w:pStyle w:val="3"/>
              <w:spacing w:line="390" w:lineRule="exact"/>
              <w:ind w:firstLine="0" w:firstLineChars="0"/>
              <w:jc w:val="center"/>
              <w:rPr>
                <w:rFonts w:ascii="宋体" w:hAnsi="宋体"/>
                <w:sz w:val="21"/>
              </w:rPr>
            </w:pPr>
            <w:r>
              <w:rPr>
                <w:rFonts w:hint="eastAsia" w:ascii="宋体" w:hAnsi="宋体"/>
                <w:sz w:val="21"/>
              </w:rPr>
              <w:t>知识产权（标准）具体</w:t>
            </w:r>
            <w:r>
              <w:rPr>
                <w:rFonts w:ascii="宋体" w:hAnsi="宋体"/>
                <w:sz w:val="21"/>
              </w:rPr>
              <w:t>名称</w:t>
            </w:r>
          </w:p>
        </w:tc>
        <w:tc>
          <w:tcPr>
            <w:tcW w:w="802" w:type="dxa"/>
            <w:vAlign w:val="center"/>
          </w:tcPr>
          <w:p>
            <w:pPr>
              <w:pStyle w:val="3"/>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3"/>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865" w:type="dxa"/>
            <w:vAlign w:val="center"/>
          </w:tcPr>
          <w:p>
            <w:pPr>
              <w:pStyle w:val="3"/>
              <w:spacing w:line="390" w:lineRule="exact"/>
              <w:ind w:firstLine="0" w:firstLineChars="0"/>
              <w:jc w:val="center"/>
              <w:rPr>
                <w:rFonts w:ascii="宋体" w:hAnsi="宋体"/>
                <w:sz w:val="21"/>
              </w:rPr>
            </w:pPr>
            <w:r>
              <w:rPr>
                <w:rFonts w:hint="eastAsia" w:ascii="宋体" w:hAnsi="宋体"/>
                <w:sz w:val="21"/>
              </w:rPr>
              <w:t>授权号（标准编号）</w:t>
            </w:r>
          </w:p>
        </w:tc>
        <w:tc>
          <w:tcPr>
            <w:tcW w:w="885" w:type="dxa"/>
            <w:vAlign w:val="center"/>
          </w:tcPr>
          <w:p>
            <w:pPr>
              <w:pStyle w:val="3"/>
              <w:spacing w:line="390" w:lineRule="exact"/>
              <w:ind w:firstLine="0" w:firstLineChars="0"/>
              <w:jc w:val="center"/>
              <w:rPr>
                <w:rFonts w:ascii="宋体" w:hAnsi="宋体"/>
                <w:sz w:val="21"/>
              </w:rPr>
            </w:pPr>
            <w:r>
              <w:rPr>
                <w:rFonts w:hint="eastAsia" w:ascii="宋体" w:hAnsi="宋体"/>
                <w:sz w:val="21"/>
              </w:rPr>
              <w:t>授权（标准发布）日期</w:t>
            </w:r>
          </w:p>
        </w:tc>
        <w:tc>
          <w:tcPr>
            <w:tcW w:w="915" w:type="dxa"/>
            <w:vAlign w:val="center"/>
          </w:tcPr>
          <w:p>
            <w:pPr>
              <w:pStyle w:val="3"/>
              <w:spacing w:line="390" w:lineRule="exact"/>
              <w:ind w:firstLine="0" w:firstLineChars="0"/>
              <w:jc w:val="center"/>
              <w:rPr>
                <w:rFonts w:ascii="宋体" w:hAnsi="宋体"/>
                <w:sz w:val="21"/>
              </w:rPr>
            </w:pPr>
            <w:r>
              <w:rPr>
                <w:rFonts w:hint="eastAsia" w:ascii="宋体" w:hAnsi="宋体"/>
                <w:sz w:val="21"/>
              </w:rPr>
              <w:t>证书编号（标准批准发布部门）</w:t>
            </w:r>
          </w:p>
        </w:tc>
        <w:tc>
          <w:tcPr>
            <w:tcW w:w="1408" w:type="dxa"/>
            <w:vAlign w:val="center"/>
          </w:tcPr>
          <w:p>
            <w:pPr>
              <w:pStyle w:val="3"/>
              <w:spacing w:line="390" w:lineRule="exact"/>
              <w:ind w:firstLine="0" w:firstLineChars="0"/>
              <w:jc w:val="center"/>
              <w:rPr>
                <w:rFonts w:ascii="宋体" w:hAnsi="宋体"/>
                <w:sz w:val="21"/>
              </w:rPr>
            </w:pPr>
            <w:r>
              <w:rPr>
                <w:rFonts w:hint="eastAsia" w:ascii="宋体" w:hAnsi="宋体"/>
                <w:sz w:val="21"/>
              </w:rPr>
              <w:t>权利人（标准起草单位）</w:t>
            </w:r>
          </w:p>
        </w:tc>
        <w:tc>
          <w:tcPr>
            <w:tcW w:w="1500" w:type="dxa"/>
            <w:vAlign w:val="center"/>
          </w:tcPr>
          <w:p>
            <w:pPr>
              <w:pStyle w:val="3"/>
              <w:spacing w:line="390" w:lineRule="exact"/>
              <w:ind w:firstLine="0" w:firstLineChars="0"/>
              <w:jc w:val="center"/>
              <w:rPr>
                <w:rFonts w:ascii="宋体" w:hAnsi="宋体"/>
                <w:sz w:val="21"/>
              </w:rPr>
            </w:pPr>
            <w:r>
              <w:rPr>
                <w:rFonts w:hint="eastAsia" w:ascii="宋体" w:hAnsi="宋体"/>
                <w:sz w:val="21"/>
              </w:rPr>
              <w:t>发明人（标准起草人）</w:t>
            </w:r>
          </w:p>
        </w:tc>
        <w:tc>
          <w:tcPr>
            <w:tcW w:w="993" w:type="dxa"/>
            <w:vAlign w:val="center"/>
          </w:tcPr>
          <w:p>
            <w:pPr>
              <w:pStyle w:val="3"/>
              <w:spacing w:line="390" w:lineRule="exact"/>
              <w:ind w:firstLine="0" w:firstLineChars="0"/>
              <w:jc w:val="center"/>
              <w:rPr>
                <w:rFonts w:ascii="宋体" w:hAnsi="宋体"/>
                <w:sz w:val="21"/>
              </w:rPr>
            </w:pPr>
            <w:r>
              <w:rPr>
                <w:rFonts w:hint="eastAsia" w:ascii="宋体" w:hAnsi="宋体"/>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房屋电热负荷需求响应模型的建模方法及装置</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left"/>
              <w:rPr>
                <w:rFonts w:ascii="宋体" w:hAnsi="宋体" w:eastAsia="宋体" w:cs="Times New Roman"/>
                <w:szCs w:val="20"/>
              </w:rPr>
            </w:pPr>
            <w:r>
              <w:rPr>
                <w:rFonts w:ascii="宋体" w:hAnsi="宋体" w:eastAsia="宋体" w:cs="Times New Roman"/>
                <w:szCs w:val="20"/>
              </w:rPr>
              <w:t>ZL202210777765.0</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2022-09-30</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491895</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华中科技大学;国网内蒙古东部电力有限公司电力科学研究院</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华中科技大学;国网内蒙古东部电力有限公司电力科学研究院</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一种大型海上风电集群风机排布优化方法及系统</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202111576548.7</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2022-03-08</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982742</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陈新宇;韩京佐;郭昕扬;文劲宇</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一种风电光伏系统运行模型的建立方法和装置</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202110286929.5</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2022-01-07</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884031</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ab/>
            </w:r>
            <w:r>
              <w:rPr>
                <w:rFonts w:hint="eastAsia" w:ascii="宋体" w:hAnsi="宋体" w:eastAsia="宋体" w:cs="Times New Roman"/>
                <w:szCs w:val="20"/>
              </w:rPr>
              <w:t>陈新宇;金天昱;陈霞;文劲宇;聂志聪</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一种海上风电场风机优化排布方法及系统</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202211591524.3</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2023-05-23</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971852</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中广核风电有限公司;华中科技大学</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ab/>
            </w:r>
            <w:r>
              <w:rPr>
                <w:rFonts w:hint="eastAsia" w:ascii="宋体" w:hAnsi="宋体" w:eastAsia="宋体" w:cs="Times New Roman"/>
                <w:szCs w:val="20"/>
              </w:rPr>
              <w:t>马驰;刘震卿</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一种火电储能联合调频磨损的量化方法</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202110306811.4</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2022-09-20</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461424</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ab/>
            </w:r>
            <w:r>
              <w:rPr>
                <w:rFonts w:hint="eastAsia" w:ascii="宋体" w:hAnsi="宋体" w:eastAsia="宋体" w:cs="Times New Roman"/>
                <w:szCs w:val="20"/>
              </w:rPr>
              <w:t>陈新宇;徐昕;杨祺宇;文劲宇</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一种基于自适应模型控制预测的抽水蓄</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202210777714.8</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2022-09-30</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489480</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华中科技大学;国网内蒙古东部电力有限公司电力科学研究院</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陈新宇;潘弘宇;金天昱;文劲宇;陈璐;张星宇;曹阳</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一种面向调频市场的热电机组电力输出控制方法及系统</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202210788401.2</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2022-09-27</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480054</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华中科技大学;国网内蒙古东部电力有限公司电力科学研究院</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ab/>
            </w:r>
            <w:r>
              <w:rPr>
                <w:rFonts w:hint="eastAsia" w:ascii="宋体" w:hAnsi="宋体" w:eastAsia="宋体" w:cs="Times New Roman"/>
                <w:szCs w:val="20"/>
              </w:rPr>
              <w:t>陈新宇;金天昱;文劲宇;尚国政;郑婷婷;曹阳</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一种热电联产机组模型的建模方法及装置</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ZL</w:t>
            </w:r>
            <w:r>
              <w:rPr>
                <w:rFonts w:ascii="宋体" w:hAnsi="宋体" w:eastAsia="宋体" w:cs="Times New Roman"/>
                <w:szCs w:val="20"/>
              </w:rPr>
              <w:t>202110300979.4</w:t>
            </w:r>
          </w:p>
        </w:tc>
        <w:tc>
          <w:tcPr>
            <w:tcW w:w="88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2022-03-18</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003129</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ab/>
            </w:r>
            <w:r>
              <w:rPr>
                <w:rFonts w:hint="eastAsia" w:ascii="宋体" w:hAnsi="宋体" w:eastAsia="宋体" w:cs="Times New Roman"/>
                <w:szCs w:val="20"/>
              </w:rPr>
              <w:t>陈新宇;金天昱;陈霞;文劲宇;潘弘宇</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一种实时电力市场出清模型的建立方法和装置</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ZL202210777639.5</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2022-09-27</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481445</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华中科技大学;国网内蒙古东部电力有限公司电力科学研究院</w:t>
            </w:r>
          </w:p>
        </w:tc>
        <w:tc>
          <w:tcPr>
            <w:tcW w:w="1500" w:type="dxa"/>
            <w:vAlign w:val="center"/>
          </w:tcPr>
          <w:p>
            <w:pPr>
              <w:autoSpaceDE w:val="0"/>
              <w:autoSpaceDN w:val="0"/>
              <w:adjustRightInd w:val="0"/>
              <w:jc w:val="center"/>
              <w:rPr>
                <w:rFonts w:ascii="宋体" w:hAnsi="宋体" w:eastAsia="宋体" w:cs="Times New Roman"/>
                <w:szCs w:val="20"/>
              </w:rPr>
            </w:pPr>
            <w:r>
              <w:fldChar w:fldCharType="begin"/>
            </w:r>
            <w:r>
              <w:instrText xml:space="preserve"> HYPERLINK "https://kns.cnki.net/kcms2/author/detail?v=wGbXSn1V4wSXP3WdSjiUYUiePpqopuLVGOhx1OmJXfcXONtpOMIM-Z9spHcP6C-cO_LqYCyzFoC0-wYzXYWfLs8HbUKM5xN7lDvpW3ShMEU=&amp;uniplatform=NZKPT" \t "_blank" </w:instrText>
            </w:r>
            <w:r>
              <w:fldChar w:fldCharType="separate"/>
            </w:r>
            <w:r>
              <w:rPr>
                <w:rFonts w:hint="eastAsia" w:ascii="宋体" w:hAnsi="宋体" w:eastAsia="宋体" w:cs="Times New Roman"/>
                <w:szCs w:val="20"/>
              </w:rPr>
              <w:t>陈新宇</w:t>
            </w:r>
            <w:r>
              <w:rPr>
                <w:rFonts w:hint="eastAsia" w:ascii="宋体" w:hAnsi="宋体" w:eastAsia="宋体" w:cs="Times New Roman"/>
                <w:szCs w:val="20"/>
              </w:rPr>
              <w:fldChar w:fldCharType="end"/>
            </w:r>
            <w:r>
              <w:rPr>
                <w:rFonts w:hint="eastAsia" w:ascii="宋体" w:hAnsi="宋体" w:eastAsia="宋体" w:cs="Times New Roman"/>
                <w:szCs w:val="20"/>
              </w:rPr>
              <w:t>;</w:t>
            </w:r>
            <w:r>
              <w:fldChar w:fldCharType="begin"/>
            </w:r>
            <w:r>
              <w:instrText xml:space="preserve"> HYPERLINK "https://kns.cnki.net/kcms2/author/detail?v=wGbXSn1V4wSXP3WdSjiUYUiePpqopuLVzSng9_SOR4YDrUoXVAVGxu_QzZlDh2XI52IgHMqvUNYK8oUo8ktWRL6aRjBgHWGcmOO-gw9ixBg=&amp;uniplatform=NZKPT" \t "_blank" </w:instrText>
            </w:r>
            <w:r>
              <w:fldChar w:fldCharType="separate"/>
            </w:r>
            <w:r>
              <w:rPr>
                <w:rFonts w:hint="eastAsia" w:ascii="宋体" w:hAnsi="宋体" w:eastAsia="宋体" w:cs="Times New Roman"/>
                <w:szCs w:val="20"/>
              </w:rPr>
              <w:t>潘弘宇</w:t>
            </w:r>
            <w:r>
              <w:rPr>
                <w:rFonts w:hint="eastAsia" w:ascii="宋体" w:hAnsi="宋体" w:eastAsia="宋体" w:cs="Times New Roman"/>
                <w:szCs w:val="20"/>
              </w:rPr>
              <w:fldChar w:fldCharType="end"/>
            </w:r>
            <w:r>
              <w:rPr>
                <w:rFonts w:hint="eastAsia" w:ascii="宋体" w:hAnsi="宋体" w:eastAsia="宋体" w:cs="Times New Roman"/>
                <w:szCs w:val="20"/>
              </w:rPr>
              <w:t>;</w:t>
            </w:r>
            <w:r>
              <w:fldChar w:fldCharType="begin"/>
            </w:r>
            <w:r>
              <w:instrText xml:space="preserve"> HYPERLINK "https://kns.cnki.net/kcms2/author/detail?v=wGbXSn1V4wSXP3WdSjiUYUiePpqopuLVtuVX7aLz2bPg9CFdqFcmVJZS10xy2XFGrsl_GpJJ6AJambRx_ILYP74_JUYWw0DEzoyLpz4hSks=&amp;uniplatform=NZKPT" \t "_blank" </w:instrText>
            </w:r>
            <w:r>
              <w:fldChar w:fldCharType="separate"/>
            </w:r>
            <w:r>
              <w:rPr>
                <w:rFonts w:hint="eastAsia" w:ascii="宋体" w:hAnsi="宋体" w:eastAsia="宋体" w:cs="Times New Roman"/>
                <w:szCs w:val="20"/>
              </w:rPr>
              <w:t>金天昱</w:t>
            </w:r>
            <w:r>
              <w:rPr>
                <w:rFonts w:hint="eastAsia" w:ascii="宋体" w:hAnsi="宋体" w:eastAsia="宋体" w:cs="Times New Roman"/>
                <w:szCs w:val="20"/>
              </w:rPr>
              <w:fldChar w:fldCharType="end"/>
            </w:r>
            <w:r>
              <w:rPr>
                <w:rFonts w:hint="eastAsia" w:ascii="宋体" w:hAnsi="宋体" w:eastAsia="宋体" w:cs="Times New Roman"/>
                <w:szCs w:val="20"/>
              </w:rPr>
              <w:t>;</w:t>
            </w:r>
            <w:r>
              <w:fldChar w:fldCharType="begin"/>
            </w:r>
            <w:r>
              <w:instrText xml:space="preserve"> HYPERLINK "https://kns.cnki.net/kcms2/author/detail?v=wGbXSn1V4wSXP3WdSjiUYUiePpqopuLV71jhxMsACTYrcxNjN0Od3bAFiXbF2SmSHvkoDlhXdPwdwdMfy9_RRV8naONMBUieRRwTrcoAr8w=&amp;uniplatform=NZKPT" \t "_blank" </w:instrText>
            </w:r>
            <w:r>
              <w:fldChar w:fldCharType="separate"/>
            </w:r>
            <w:r>
              <w:rPr>
                <w:rFonts w:hint="eastAsia" w:ascii="宋体" w:hAnsi="宋体" w:eastAsia="宋体" w:cs="Times New Roman"/>
                <w:szCs w:val="20"/>
              </w:rPr>
              <w:t>文劲宇</w:t>
            </w:r>
            <w:r>
              <w:rPr>
                <w:rFonts w:hint="eastAsia" w:ascii="宋体" w:hAnsi="宋体" w:eastAsia="宋体" w:cs="Times New Roman"/>
                <w:szCs w:val="20"/>
              </w:rPr>
              <w:fldChar w:fldCharType="end"/>
            </w:r>
            <w:r>
              <w:rPr>
                <w:rFonts w:hint="eastAsia" w:ascii="宋体" w:hAnsi="宋体" w:eastAsia="宋体" w:cs="Times New Roman"/>
                <w:szCs w:val="20"/>
              </w:rPr>
              <w:t>;</w:t>
            </w:r>
            <w:r>
              <w:fldChar w:fldCharType="begin"/>
            </w:r>
            <w:r>
              <w:instrText xml:space="preserve"> HYPERLINK "https://kns.cnki.net/kcms2/author/detail?v=wGbXSn1V4wSXP3WdSjiUYUiePpqopuLVByKsk8MRAv6-YgfzNVHjew5XJOX3OtBxw1aLmo5H0t7htR_12A4rV19seFhFCKulIlR133xZvZU=&amp;uniplatform=NZKPT" \t "_blank" </w:instrText>
            </w:r>
            <w:r>
              <w:fldChar w:fldCharType="separate"/>
            </w:r>
            <w:r>
              <w:rPr>
                <w:rFonts w:hint="eastAsia" w:ascii="宋体" w:hAnsi="宋体" w:eastAsia="宋体" w:cs="Times New Roman"/>
                <w:szCs w:val="20"/>
              </w:rPr>
              <w:t>尚国政</w:t>
            </w:r>
            <w:r>
              <w:rPr>
                <w:rFonts w:hint="eastAsia" w:ascii="宋体" w:hAnsi="宋体" w:eastAsia="宋体" w:cs="Times New Roman"/>
                <w:szCs w:val="20"/>
              </w:rPr>
              <w:fldChar w:fldCharType="end"/>
            </w:r>
            <w:r>
              <w:rPr>
                <w:rFonts w:hint="eastAsia" w:ascii="宋体" w:hAnsi="宋体" w:eastAsia="宋体" w:cs="Times New Roman"/>
                <w:szCs w:val="20"/>
              </w:rPr>
              <w:t>;</w:t>
            </w:r>
            <w:r>
              <w:fldChar w:fldCharType="begin"/>
            </w:r>
            <w:r>
              <w:instrText xml:space="preserve"> HYPERLINK "https://kns.cnki.net/kcms2/author/detail?v=wGbXSn1V4wQ1kmIVuFJ4wNigc3UNCzFjGaInPXmDzDb5VYXfYUtcv7FzJvFwJOXi7dnrhEXQ-C3tyAhZ1g6lZfFY33Qzd9n7NWy-pbNy33k=&amp;uniplatform=NZKPT" \t "_blank" </w:instrText>
            </w:r>
            <w:r>
              <w:fldChar w:fldCharType="separate"/>
            </w:r>
            <w:r>
              <w:rPr>
                <w:rFonts w:hint="eastAsia" w:ascii="宋体" w:hAnsi="宋体" w:eastAsia="宋体" w:cs="Times New Roman"/>
                <w:szCs w:val="20"/>
              </w:rPr>
              <w:t>安义岩</w:t>
            </w:r>
            <w:r>
              <w:rPr>
                <w:rFonts w:hint="eastAsia" w:ascii="宋体" w:hAnsi="宋体" w:eastAsia="宋体" w:cs="Times New Roman"/>
                <w:szCs w:val="20"/>
              </w:rPr>
              <w:fldChar w:fldCharType="end"/>
            </w:r>
            <w:r>
              <w:rPr>
                <w:rFonts w:hint="eastAsia" w:ascii="宋体" w:hAnsi="宋体" w:eastAsia="宋体" w:cs="Times New Roman"/>
                <w:szCs w:val="20"/>
              </w:rPr>
              <w:t>;</w:t>
            </w:r>
            <w:r>
              <w:fldChar w:fldCharType="begin"/>
            </w:r>
            <w:r>
              <w:instrText xml:space="preserve"> HYPERLINK "https://kns.cnki.net/kcms2/author/detail?v=wGbXSn1V4wQ1kmIVuFJ4wNigc3UNCzFj5waIkkOe8xgfBeeazu1ETZrDERV8pO_MgBp-SWN88racIhy5T4xoqYLWrE6FG7WMbD-yGmuu1ak=&amp;uniplatform=NZKPT" \t "_blank" </w:instrText>
            </w:r>
            <w:r>
              <w:fldChar w:fldCharType="separate"/>
            </w:r>
            <w:r>
              <w:rPr>
                <w:rFonts w:hint="eastAsia" w:ascii="宋体" w:hAnsi="宋体" w:eastAsia="宋体" w:cs="Times New Roman"/>
                <w:szCs w:val="20"/>
              </w:rPr>
              <w:t>曹阳</w:t>
            </w:r>
            <w:r>
              <w:rPr>
                <w:rFonts w:hint="eastAsia" w:ascii="宋体" w:hAnsi="宋体" w:eastAsia="宋体" w:cs="Times New Roman"/>
                <w:szCs w:val="20"/>
              </w:rPr>
              <w:fldChar w:fldCharType="end"/>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一种实时电力市场下线路动态定容的方法、装置和系统</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w:t>
            </w:r>
            <w:r>
              <w:rPr>
                <w:rFonts w:hint="eastAsia" w:ascii="宋体" w:hAnsi="宋体" w:eastAsia="宋体" w:cs="Times New Roman"/>
                <w:szCs w:val="20"/>
              </w:rPr>
              <w:t>202210568835.1</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2022-07-29</w:t>
            </w:r>
          </w:p>
        </w:tc>
        <w:tc>
          <w:tcPr>
            <w:tcW w:w="91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344697</w:t>
            </w:r>
          </w:p>
        </w:tc>
        <w:tc>
          <w:tcPr>
            <w:tcW w:w="1408" w:type="dxa"/>
            <w:vAlign w:val="center"/>
          </w:tcPr>
          <w:p>
            <w:pPr>
              <w:autoSpaceDE w:val="0"/>
              <w:autoSpaceDN w:val="0"/>
              <w:adjustRightInd w:val="0"/>
              <w:jc w:val="center"/>
              <w:rPr>
                <w:rFonts w:ascii="宋体" w:hAnsi="宋体" w:eastAsia="宋体" w:cs="Times New Roman"/>
                <w:szCs w:val="20"/>
              </w:rPr>
            </w:pPr>
            <w:r>
              <w:fldChar w:fldCharType="begin"/>
            </w:r>
            <w:r>
              <w:instrText xml:space="preserve"> HYPERLINK "https://kns.cnki.net/kcms2/organ/detail?v=wGbXSn1V4wSbG5FAWgdCJFEZTH2_WFnJpfW9AD-vht-PCqZC62byOSaN8sWgEHu7Cm60yZ5r9P0O6utvWcDU4AiKw_aNbcZNhtnctwgAv7IcC2akgAY3lA==&amp;uniplatform=NZKPT" \t "_blank" </w:instrText>
            </w:r>
            <w:r>
              <w:fldChar w:fldCharType="separate"/>
            </w:r>
            <w:r>
              <w:rPr>
                <w:rFonts w:hint="eastAsia" w:ascii="宋体" w:hAnsi="宋体" w:eastAsia="宋体" w:cs="Times New Roman"/>
                <w:szCs w:val="20"/>
              </w:rPr>
              <w:t>华中科技大学;</w:t>
            </w:r>
            <w:r>
              <w:rPr>
                <w:rFonts w:hint="eastAsia" w:ascii="宋体" w:hAnsi="宋体" w:eastAsia="宋体" w:cs="Times New Roman"/>
                <w:szCs w:val="20"/>
              </w:rPr>
              <w:fldChar w:fldCharType="end"/>
            </w:r>
            <w:r>
              <w:fldChar w:fldCharType="begin"/>
            </w:r>
            <w:r>
              <w:instrText xml:space="preserve"> HYPERLINK "https://kns.cnki.net/kcms2/organ/detail?v=wGbXSn1V4wSbG5FAWgdCJK7sILG0DF41wj7CJ7WnwhpL-6WNj8VHxav31Y2wp24CVgh7xgKn3Vli9mKWlhi1yfFWIbJKtVQ0C4os4IEcj2cvOMME7DNj4KFGXrIoAcB9x0VFYzMSPApBUU2wkTgCMczdhQ0EMFA1&amp;uniplatform=NZKPT" \t "_blank" </w:instrText>
            </w:r>
            <w:r>
              <w:fldChar w:fldCharType="separate"/>
            </w:r>
            <w:r>
              <w:rPr>
                <w:rFonts w:hint="eastAsia" w:ascii="宋体" w:hAnsi="宋体" w:eastAsia="宋体" w:cs="Times New Roman"/>
                <w:szCs w:val="20"/>
              </w:rPr>
              <w:t>国网安徽省电力有限公司经济技术研究院</w:t>
            </w:r>
            <w:r>
              <w:rPr>
                <w:rFonts w:hint="eastAsia" w:ascii="宋体" w:hAnsi="宋体" w:eastAsia="宋体" w:cs="Times New Roman"/>
                <w:szCs w:val="20"/>
              </w:rPr>
              <w:fldChar w:fldCharType="end"/>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陈新宇;潘弘宇;金天昱;文劲宇;聂元弘</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一种水电站机组扩机的容量选取方法</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w:t>
            </w:r>
            <w:r>
              <w:rPr>
                <w:rFonts w:hint="eastAsia" w:ascii="宋体" w:hAnsi="宋体" w:eastAsia="宋体" w:cs="Times New Roman"/>
                <w:szCs w:val="20"/>
              </w:rPr>
              <w:t>202210316753.8</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2022-07-22</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5</w:t>
            </w:r>
            <w:r>
              <w:rPr>
                <w:rFonts w:ascii="宋体" w:hAnsi="宋体" w:eastAsia="宋体" w:cs="Times New Roman"/>
                <w:szCs w:val="20"/>
              </w:rPr>
              <w:t>327728</w:t>
            </w:r>
          </w:p>
        </w:tc>
        <w:tc>
          <w:tcPr>
            <w:tcW w:w="1408"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华中科技大学</w:t>
            </w:r>
          </w:p>
        </w:tc>
        <w:tc>
          <w:tcPr>
            <w:tcW w:w="1500" w:type="dxa"/>
            <w:vAlign w:val="center"/>
          </w:tcPr>
          <w:p>
            <w:pPr>
              <w:autoSpaceDE w:val="0"/>
              <w:autoSpaceDN w:val="0"/>
              <w:adjustRightInd w:val="0"/>
              <w:rPr>
                <w:rFonts w:ascii="宋体" w:hAnsi="宋体" w:eastAsia="宋体" w:cs="Times New Roman"/>
                <w:szCs w:val="20"/>
              </w:rPr>
            </w:pPr>
            <w:r>
              <w:rPr>
                <w:rFonts w:hint="eastAsia" w:ascii="宋体" w:hAnsi="宋体" w:eastAsia="宋体" w:cs="Times New Roman"/>
                <w:szCs w:val="20"/>
              </w:rPr>
              <w:t>陈新宇;杨祺宇;郭昕扬;文劲宇</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基于逆变器熄弧角附加控制策略的直流控制方法及装置</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w:t>
            </w:r>
            <w:r>
              <w:rPr>
                <w:rFonts w:hint="eastAsia" w:ascii="宋体" w:hAnsi="宋体" w:eastAsia="宋体" w:cs="Times New Roman"/>
                <w:szCs w:val="20"/>
              </w:rPr>
              <w:t>202111002437.5</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2021-12-31</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876363</w:t>
            </w:r>
          </w:p>
        </w:tc>
        <w:tc>
          <w:tcPr>
            <w:tcW w:w="1408" w:type="dxa"/>
            <w:vAlign w:val="center"/>
          </w:tcPr>
          <w:p>
            <w:pPr>
              <w:autoSpaceDE w:val="0"/>
              <w:autoSpaceDN w:val="0"/>
              <w:adjustRightInd w:val="0"/>
              <w:jc w:val="center"/>
              <w:rPr>
                <w:rFonts w:ascii="宋体" w:hAnsi="宋体" w:eastAsia="宋体" w:cs="Times New Roman"/>
                <w:szCs w:val="20"/>
              </w:rPr>
            </w:pPr>
            <w:r>
              <w:fldChar w:fldCharType="begin"/>
            </w:r>
            <w:r>
              <w:instrText xml:space="preserve"> HYPERLINK "https://kns.cnki.net/kcms2/organ/detail?v=wGbXSn1V4wQHAtOLajoO3TtNc8JdxCyb3fA6P-eH4bTDIgoPFBUa1ub3AOD7rB05ga0tRlB-GcpSAPeL5sF_2wrvhMTOwa2zyP3SKJbpKIgHfLbPZErQTGu7Fgw3XCD56oCtB_meH78ug_bgspcoIMORNgFkStUt&amp;uniplatform=NZKPT" \t "_blank" </w:instrText>
            </w:r>
            <w:r>
              <w:fldChar w:fldCharType="separate"/>
            </w:r>
            <w:r>
              <w:rPr>
                <w:rFonts w:hint="eastAsia" w:ascii="宋体" w:hAnsi="宋体" w:eastAsia="宋体" w:cs="Times New Roman"/>
                <w:szCs w:val="20"/>
              </w:rPr>
              <w:t>国网江西省电力有限公司电力科学研究院;</w:t>
            </w:r>
            <w:r>
              <w:rPr>
                <w:rFonts w:hint="eastAsia" w:ascii="宋体" w:hAnsi="宋体" w:eastAsia="宋体" w:cs="Times New Roman"/>
                <w:szCs w:val="20"/>
              </w:rPr>
              <w:fldChar w:fldCharType="end"/>
            </w:r>
            <w:r>
              <w:fldChar w:fldCharType="begin"/>
            </w:r>
            <w:r>
              <w:instrText xml:space="preserve"> HYPERLINK "https://kns.cnki.net/kcms2/organ/detail?v=wGbXSn1V4wQHAtOLajoO3TwJpoZClo_LVqzz892D8nupO0eHge4L9JhJvJicLJfFt50Tn2YSgEi7aQSp57-t8Pxg_W9NUhcCkJIEYa27aPCoLlfy20k4Kw==&amp;uniplatform=NZKPT" \t "_blank" </w:instrText>
            </w:r>
            <w:r>
              <w:fldChar w:fldCharType="separate"/>
            </w:r>
            <w:r>
              <w:rPr>
                <w:rFonts w:hint="eastAsia" w:ascii="宋体" w:hAnsi="宋体" w:eastAsia="宋体" w:cs="Times New Roman"/>
                <w:szCs w:val="20"/>
              </w:rPr>
              <w:t>国家电网有限公司</w:t>
            </w:r>
            <w:r>
              <w:rPr>
                <w:rFonts w:hint="eastAsia" w:ascii="宋体" w:hAnsi="宋体" w:eastAsia="宋体" w:cs="Times New Roman"/>
                <w:szCs w:val="20"/>
              </w:rPr>
              <w:fldChar w:fldCharType="end"/>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舒展;谌艳红;康兵;陈波;段志远;程思萌;陶翔;汪硕承;闵泽莺</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直流输电系统的换流母线临界故障位置计算方法及装置</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w:t>
            </w:r>
            <w:r>
              <w:rPr>
                <w:rFonts w:hint="eastAsia" w:ascii="宋体" w:hAnsi="宋体" w:eastAsia="宋体" w:cs="Times New Roman"/>
                <w:szCs w:val="20"/>
              </w:rPr>
              <w:t>202111002530.6</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2021-12-31</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876364</w:t>
            </w:r>
          </w:p>
        </w:tc>
        <w:tc>
          <w:tcPr>
            <w:tcW w:w="1408" w:type="dxa"/>
            <w:vAlign w:val="center"/>
          </w:tcPr>
          <w:p>
            <w:pPr>
              <w:autoSpaceDE w:val="0"/>
              <w:autoSpaceDN w:val="0"/>
              <w:adjustRightInd w:val="0"/>
              <w:jc w:val="center"/>
              <w:rPr>
                <w:rFonts w:ascii="宋体" w:hAnsi="宋体" w:eastAsia="宋体" w:cs="Times New Roman"/>
                <w:szCs w:val="20"/>
              </w:rPr>
            </w:pPr>
            <w:r>
              <w:fldChar w:fldCharType="begin"/>
            </w:r>
            <w:r>
              <w:instrText xml:space="preserve"> HYPERLINK "https://kns.cnki.net/kcms2/organ/detail?v=wGbXSn1V4wSTrn2Pd3c9XyRUst3DPOfYYdoJOD3nQtZ_0-9z9AXmgw4wnnDbS2wKfh3AEzqWINYmWOWU8ic2wjGU1gJm-6VbUFILH9RTh2fnXFUHSwoNHTfjYct7C8ymHv-EorhWoBM5b_Hdrynrd0PjcsqMEhtK&amp;uniplatform=NZKPT" \t "_blank" </w:instrText>
            </w:r>
            <w:r>
              <w:fldChar w:fldCharType="separate"/>
            </w:r>
            <w:r>
              <w:rPr>
                <w:rFonts w:hint="eastAsia" w:ascii="宋体" w:hAnsi="宋体" w:eastAsia="宋体" w:cs="Times New Roman"/>
                <w:szCs w:val="20"/>
              </w:rPr>
              <w:t>国网江西省电力有限公司电力科学研究院;</w:t>
            </w:r>
            <w:r>
              <w:rPr>
                <w:rFonts w:hint="eastAsia" w:ascii="宋体" w:hAnsi="宋体" w:eastAsia="宋体" w:cs="Times New Roman"/>
                <w:szCs w:val="20"/>
              </w:rPr>
              <w:fldChar w:fldCharType="end"/>
            </w:r>
            <w:r>
              <w:fldChar w:fldCharType="begin"/>
            </w:r>
            <w:r>
              <w:instrText xml:space="preserve"> HYPERLINK "https://kns.cnki.net/kcms2/organ/detail?v=wGbXSn1V4wSTrn2Pd3c9Xx_iZPTJk1MECgLV6HLGv86SRwoOhi-o8437b0c6HNvD_-A7oEPTQvTdPbh8HQebmTBH_ACChNzkNH_QBQFhypOrwNnaJpAvCg==&amp;uniplatform=NZKPT" \t "_blank" </w:instrText>
            </w:r>
            <w:r>
              <w:fldChar w:fldCharType="separate"/>
            </w:r>
            <w:r>
              <w:rPr>
                <w:rFonts w:hint="eastAsia" w:ascii="宋体" w:hAnsi="宋体" w:eastAsia="宋体" w:cs="Times New Roman"/>
                <w:szCs w:val="20"/>
              </w:rPr>
              <w:t>国家电网有限公司</w:t>
            </w:r>
            <w:r>
              <w:rPr>
                <w:rFonts w:hint="eastAsia" w:ascii="宋体" w:hAnsi="宋体" w:eastAsia="宋体" w:cs="Times New Roman"/>
                <w:szCs w:val="20"/>
              </w:rPr>
              <w:fldChar w:fldCharType="end"/>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舒展;谌艳红;康兵;陈波;段志远;程思萌;陶翔;汪硕承;闵泽莺</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一种基于多源数据选取典型负荷特性变电站的方法</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w:t>
            </w:r>
            <w:r>
              <w:rPr>
                <w:rFonts w:hint="eastAsia" w:ascii="宋体" w:hAnsi="宋体" w:eastAsia="宋体" w:cs="Times New Roman"/>
                <w:szCs w:val="20"/>
              </w:rPr>
              <w:t>202010822559.8</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2021-03-02</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276883</w:t>
            </w:r>
          </w:p>
        </w:tc>
        <w:tc>
          <w:tcPr>
            <w:tcW w:w="1408" w:type="dxa"/>
            <w:vAlign w:val="center"/>
          </w:tcPr>
          <w:p>
            <w:pPr>
              <w:autoSpaceDE w:val="0"/>
              <w:autoSpaceDN w:val="0"/>
              <w:adjustRightInd w:val="0"/>
              <w:jc w:val="center"/>
              <w:rPr>
                <w:rFonts w:ascii="宋体" w:hAnsi="宋体" w:eastAsia="宋体" w:cs="Times New Roman"/>
                <w:szCs w:val="20"/>
              </w:rPr>
            </w:pPr>
            <w:r>
              <w:fldChar w:fldCharType="begin"/>
            </w:r>
            <w:r>
              <w:instrText xml:space="preserve"> HYPERLINK "https://kns.cnki.net/kcms2/organ/detail?v=wGbXSn1V4wTx5Qg3PwIBM8wEtpMFNUztfTfGOW_2kF2DKJwzgO5Igs376u4KNipqOiTgK4uRxkJDfBPzoIo7IVeZWqgYVqa7CepjT4BtNBbEj7DkKs1yNo6xTr3Hgv0ILSz6S5qWzuicwmk834MPUOCAkV5OvXs3&amp;uniplatform=NZKPT" \t "_blank" </w:instrText>
            </w:r>
            <w:r>
              <w:fldChar w:fldCharType="separate"/>
            </w:r>
            <w:r>
              <w:rPr>
                <w:rFonts w:hint="eastAsia" w:ascii="宋体" w:hAnsi="宋体" w:eastAsia="宋体" w:cs="Times New Roman"/>
                <w:szCs w:val="20"/>
              </w:rPr>
              <w:t>国网江西省电力有限公司电力科学研究院;</w:t>
            </w:r>
            <w:r>
              <w:rPr>
                <w:rFonts w:hint="eastAsia" w:ascii="宋体" w:hAnsi="宋体" w:eastAsia="宋体" w:cs="Times New Roman"/>
                <w:szCs w:val="20"/>
              </w:rPr>
              <w:fldChar w:fldCharType="end"/>
            </w:r>
            <w:r>
              <w:fldChar w:fldCharType="begin"/>
            </w:r>
            <w:r>
              <w:instrText xml:space="preserve"> HYPERLINK "https://kns.cnki.net/kcms2/organ/detail?v=wGbXSn1V4wTx5Qg3PwIBM9_E37mT4qMs2vcDvYhlQ5aN6cJ1dorUuRY4HGsyfDRQvLbCnUZCs_ttpD4khQKjkjwh2ovlhQa2OexKLzqnsTBC60XVLvJMrg==&amp;uniplatform=NZKPT" \t "_blank" </w:instrText>
            </w:r>
            <w:r>
              <w:fldChar w:fldCharType="separate"/>
            </w:r>
            <w:r>
              <w:rPr>
                <w:rFonts w:hint="eastAsia" w:ascii="宋体" w:hAnsi="宋体" w:eastAsia="宋体" w:cs="Times New Roman"/>
                <w:szCs w:val="20"/>
              </w:rPr>
              <w:t>国家电网有限公司;</w:t>
            </w:r>
            <w:r>
              <w:rPr>
                <w:rFonts w:hint="eastAsia" w:ascii="宋体" w:hAnsi="宋体" w:eastAsia="宋体" w:cs="Times New Roman"/>
                <w:szCs w:val="20"/>
              </w:rPr>
              <w:fldChar w:fldCharType="end"/>
            </w:r>
            <w:r>
              <w:fldChar w:fldCharType="begin"/>
            </w:r>
            <w:r>
              <w:instrText xml:space="preserve"> HYPERLINK "https://kns.cnki.net/kcms2/organ/detail?v=wGbXSn1V4wRBJu3VuRsjNkbvVJu1PS2_loqh4IJeMlzqs7gLqdR-ePdfvtQc1Ifbp4eI5MO_4zuCcudH-cEOOD5TouZIuaW5TntKuOUev0jxOyZBLLMvdQ==&amp;uniplatform=NZKPT" \t "_blank" </w:instrText>
            </w:r>
            <w:r>
              <w:fldChar w:fldCharType="separate"/>
            </w:r>
            <w:r>
              <w:rPr>
                <w:rFonts w:hint="eastAsia" w:ascii="宋体" w:hAnsi="宋体" w:eastAsia="宋体" w:cs="Times New Roman"/>
                <w:szCs w:val="20"/>
              </w:rPr>
              <w:t>南昌工程学院</w:t>
            </w:r>
            <w:r>
              <w:rPr>
                <w:rFonts w:hint="eastAsia" w:ascii="宋体" w:hAnsi="宋体" w:eastAsia="宋体" w:cs="Times New Roman"/>
                <w:szCs w:val="20"/>
              </w:rPr>
              <w:fldChar w:fldCharType="end"/>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舒展;谌艳红;丁贵立;陈波;段志远;康兵;程思萌;陶翔;汪硕承;闵泽莺</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发明专利</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一种配电网负荷建模中感应电机模型参数确定方法</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ascii="宋体" w:hAnsi="宋体" w:eastAsia="宋体" w:cs="Times New Roman"/>
                <w:szCs w:val="20"/>
              </w:rPr>
              <w:t>ZL</w:t>
            </w:r>
            <w:r>
              <w:rPr>
                <w:rFonts w:hint="eastAsia" w:ascii="宋体" w:hAnsi="宋体" w:eastAsia="宋体" w:cs="Times New Roman"/>
                <w:szCs w:val="20"/>
              </w:rPr>
              <w:t>202011118558.1</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2021-07-02</w:t>
            </w:r>
          </w:p>
        </w:tc>
        <w:tc>
          <w:tcPr>
            <w:tcW w:w="915" w:type="dxa"/>
            <w:vAlign w:val="center"/>
          </w:tcPr>
          <w:p>
            <w:pPr>
              <w:pStyle w:val="2"/>
              <w:ind w:firstLine="0" w:firstLineChars="0"/>
              <w:jc w:val="center"/>
              <w:rPr>
                <w:rFonts w:ascii="宋体" w:hAnsi="宋体" w:eastAsia="宋体" w:cs="Times New Roman"/>
                <w:szCs w:val="20"/>
              </w:rPr>
            </w:pPr>
            <w:r>
              <w:rPr>
                <w:rFonts w:hint="eastAsia" w:ascii="宋体" w:hAnsi="宋体" w:eastAsia="宋体" w:cs="Times New Roman"/>
                <w:szCs w:val="20"/>
              </w:rPr>
              <w:t>4</w:t>
            </w:r>
            <w:r>
              <w:rPr>
                <w:rFonts w:ascii="宋体" w:hAnsi="宋体" w:eastAsia="宋体" w:cs="Times New Roman"/>
                <w:szCs w:val="20"/>
              </w:rPr>
              <w:t>524682</w:t>
            </w:r>
          </w:p>
        </w:tc>
        <w:tc>
          <w:tcPr>
            <w:tcW w:w="1408" w:type="dxa"/>
            <w:vAlign w:val="center"/>
          </w:tcPr>
          <w:p>
            <w:pPr>
              <w:autoSpaceDE w:val="0"/>
              <w:autoSpaceDN w:val="0"/>
              <w:adjustRightInd w:val="0"/>
              <w:jc w:val="center"/>
              <w:rPr>
                <w:rFonts w:ascii="宋体" w:hAnsi="宋体" w:eastAsia="宋体" w:cs="Times New Roman"/>
                <w:szCs w:val="20"/>
              </w:rPr>
            </w:pPr>
            <w:r>
              <w:fldChar w:fldCharType="begin"/>
            </w:r>
            <w:r>
              <w:instrText xml:space="preserve"> HYPERLINK "https://kns.cnki.net/kcms2/organ/detail?v=wGbXSn1V4wSxAoSk94Wo0roXh5D_8LCutxvHcy9bL3CfLP96vizC6mpsu6yoRvppUqaV3PEgSvjIVPpia-prvIJokei9ARqFNrkrERKVHZoFn3jRDDQo89D8g6jA4y_uwO64IwBPRjOlWyqWpuhsP2IOZPoyAwY6&amp;uniplatform=NZKPT" \t "_blank" </w:instrText>
            </w:r>
            <w:r>
              <w:fldChar w:fldCharType="separate"/>
            </w:r>
            <w:r>
              <w:rPr>
                <w:rFonts w:hint="eastAsia" w:ascii="宋体" w:hAnsi="宋体" w:eastAsia="宋体" w:cs="Times New Roman"/>
                <w:szCs w:val="20"/>
              </w:rPr>
              <w:t>国网江西省电力有限公司电力科学研究院;</w:t>
            </w:r>
            <w:r>
              <w:rPr>
                <w:rFonts w:hint="eastAsia" w:ascii="宋体" w:hAnsi="宋体" w:eastAsia="宋体" w:cs="Times New Roman"/>
                <w:szCs w:val="20"/>
              </w:rPr>
              <w:fldChar w:fldCharType="end"/>
            </w:r>
            <w:r>
              <w:fldChar w:fldCharType="begin"/>
            </w:r>
            <w:r>
              <w:instrText xml:space="preserve"> HYPERLINK "https://kns.cnki.net/kcms2/organ/detail?v=wGbXSn1V4wSUUXe8NRH9wXriLBqzzLRGIOtJzjKBEys5UJE7WEjk4py1wqICD2IzSj03joeE7mtAu7GeyE0dnaYPOh6-ZekRfrr0jUbaMHiQ5iAFC-uScg==&amp;uniplatform=NZKPT" \t "_blank" </w:instrText>
            </w:r>
            <w:r>
              <w:fldChar w:fldCharType="separate"/>
            </w:r>
            <w:r>
              <w:rPr>
                <w:rFonts w:hint="eastAsia" w:ascii="宋体" w:hAnsi="宋体" w:eastAsia="宋体" w:cs="Times New Roman"/>
                <w:szCs w:val="20"/>
              </w:rPr>
              <w:t>国家电网有限公司;</w:t>
            </w:r>
            <w:r>
              <w:rPr>
                <w:rFonts w:hint="eastAsia" w:ascii="宋体" w:hAnsi="宋体" w:eastAsia="宋体" w:cs="Times New Roman"/>
                <w:szCs w:val="20"/>
              </w:rPr>
              <w:fldChar w:fldCharType="end"/>
            </w:r>
            <w:r>
              <w:fldChar w:fldCharType="begin"/>
            </w:r>
            <w:r>
              <w:instrText xml:space="preserve"> HYPERLINK "https://kns.cnki.net/kcms2/organ/detail?v=wGbXSn1V4wSUUXe8NRH9wXriLBqzzLRGQc8GfhTmz7kxtDDQ2KqdnxTTSv-wE8zeopKK84kOxsy1NId5A5j7T7cRAc17eSo4VxRYqKNNy4-t67AIdE-JJw==&amp;uniplatform=NZKPT" \t "_blank" </w:instrText>
            </w:r>
            <w:r>
              <w:fldChar w:fldCharType="separate"/>
            </w:r>
            <w:r>
              <w:rPr>
                <w:rFonts w:hint="eastAsia" w:ascii="宋体" w:hAnsi="宋体" w:eastAsia="宋体" w:cs="Times New Roman"/>
                <w:szCs w:val="20"/>
              </w:rPr>
              <w:t>南昌工程学院</w:t>
            </w:r>
            <w:r>
              <w:rPr>
                <w:rFonts w:hint="eastAsia" w:ascii="宋体" w:hAnsi="宋体" w:eastAsia="宋体" w:cs="Times New Roman"/>
                <w:szCs w:val="20"/>
              </w:rPr>
              <w:fldChar w:fldCharType="end"/>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舒展;谌艳红;丁贵立;陈波;段志远;康兵;程思萌;陶翔;汪硕承;闵泽莺</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61"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软件著作</w:t>
            </w:r>
          </w:p>
        </w:tc>
        <w:tc>
          <w:tcPr>
            <w:tcW w:w="1134"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智慧能效大数据平台</w:t>
            </w:r>
          </w:p>
        </w:tc>
        <w:tc>
          <w:tcPr>
            <w:tcW w:w="802"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中国</w:t>
            </w:r>
          </w:p>
        </w:tc>
        <w:tc>
          <w:tcPr>
            <w:tcW w:w="86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软著登字第11618750号</w:t>
            </w:r>
          </w:p>
        </w:tc>
        <w:tc>
          <w:tcPr>
            <w:tcW w:w="885"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2</w:t>
            </w:r>
            <w:r>
              <w:rPr>
                <w:rFonts w:ascii="宋体" w:hAnsi="宋体" w:eastAsia="宋体" w:cs="Times New Roman"/>
                <w:szCs w:val="20"/>
              </w:rPr>
              <w:t>023-03-18</w:t>
            </w:r>
          </w:p>
        </w:tc>
        <w:tc>
          <w:tcPr>
            <w:tcW w:w="915" w:type="dxa"/>
            <w:vAlign w:val="center"/>
          </w:tcPr>
          <w:p>
            <w:pPr>
              <w:pStyle w:val="2"/>
              <w:ind w:firstLine="0" w:firstLineChars="0"/>
              <w:jc w:val="center"/>
              <w:rPr>
                <w:rFonts w:ascii="宋体" w:hAnsi="宋体" w:eastAsia="宋体" w:cs="Times New Roman"/>
                <w:szCs w:val="20"/>
              </w:rPr>
            </w:pPr>
            <w:r>
              <w:rPr>
                <w:rFonts w:ascii="宋体" w:hAnsi="宋体" w:eastAsia="宋体" w:cs="Times New Roman"/>
                <w:szCs w:val="20"/>
              </w:rPr>
              <w:t>2023SR1031577</w:t>
            </w:r>
          </w:p>
        </w:tc>
        <w:tc>
          <w:tcPr>
            <w:tcW w:w="1408" w:type="dxa"/>
            <w:vAlign w:val="center"/>
          </w:tcPr>
          <w:p>
            <w:pPr>
              <w:autoSpaceDE w:val="0"/>
              <w:autoSpaceDN w:val="0"/>
              <w:adjustRightInd w:val="0"/>
              <w:jc w:val="center"/>
            </w:pPr>
            <w:r>
              <w:rPr>
                <w:rFonts w:hint="eastAsia"/>
              </w:rPr>
              <w:t>北京东方金信科技股份有限公司</w:t>
            </w:r>
          </w:p>
        </w:tc>
        <w:tc>
          <w:tcPr>
            <w:tcW w:w="1500"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王伟哲;陈新宇;吴添;舒展;舒元超;李升健;熊剑亮</w:t>
            </w:r>
          </w:p>
        </w:tc>
        <w:tc>
          <w:tcPr>
            <w:tcW w:w="993" w:type="dxa"/>
            <w:vAlign w:val="center"/>
          </w:tcPr>
          <w:p>
            <w:pPr>
              <w:autoSpaceDE w:val="0"/>
              <w:autoSpaceDN w:val="0"/>
              <w:adjustRightInd w:val="0"/>
              <w:jc w:val="center"/>
              <w:rPr>
                <w:rFonts w:ascii="宋体" w:hAnsi="宋体" w:eastAsia="宋体" w:cs="Times New Roman"/>
                <w:szCs w:val="20"/>
              </w:rPr>
            </w:pPr>
            <w:r>
              <w:rPr>
                <w:rFonts w:hint="eastAsia" w:ascii="宋体" w:hAnsi="宋体" w:eastAsia="宋体" w:cs="Times New Roman"/>
                <w:szCs w:val="20"/>
              </w:rPr>
              <w:t>有效</w:t>
            </w:r>
          </w:p>
        </w:tc>
      </w:tr>
    </w:tbl>
    <w:p>
      <w:pPr>
        <w:pStyle w:val="12"/>
        <w:adjustRightInd w:val="0"/>
        <w:snapToGrid w:val="0"/>
        <w:spacing w:line="360" w:lineRule="auto"/>
        <w:ind w:firstLine="0" w:firstLineChars="0"/>
        <w:rPr>
          <w:rFonts w:eastAsia="仿宋_GB2312"/>
          <w:b/>
          <w:color w:val="000000"/>
          <w:kern w:val="0"/>
          <w:sz w:val="31"/>
          <w:szCs w:val="31"/>
        </w:rPr>
      </w:pPr>
    </w:p>
    <w:p>
      <w:pPr>
        <w:pStyle w:val="12"/>
        <w:numPr>
          <w:ilvl w:val="0"/>
          <w:numId w:val="1"/>
        </w:numPr>
        <w:adjustRightInd w:val="0"/>
        <w:snapToGrid w:val="0"/>
        <w:spacing w:line="360" w:lineRule="auto"/>
        <w:ind w:firstLineChars="0"/>
        <w:rPr>
          <w:rFonts w:eastAsia="仿宋_GB2312"/>
          <w:b/>
          <w:color w:val="000000"/>
          <w:kern w:val="0"/>
          <w:sz w:val="31"/>
          <w:szCs w:val="31"/>
        </w:rPr>
      </w:pPr>
      <w:r>
        <w:rPr>
          <w:rFonts w:hint="eastAsia" w:eastAsia="仿宋_GB2312"/>
          <w:b/>
          <w:color w:val="000000"/>
          <w:kern w:val="0"/>
          <w:sz w:val="31"/>
          <w:szCs w:val="31"/>
        </w:rPr>
        <w:t>论文专著目录</w:t>
      </w:r>
    </w:p>
    <w:tbl>
      <w:tblPr>
        <w:tblStyle w:val="7"/>
        <w:tblW w:w="9325" w:type="dxa"/>
        <w:jc w:val="center"/>
        <w:tblLayout w:type="fixed"/>
        <w:tblCellMar>
          <w:top w:w="0" w:type="dxa"/>
          <w:left w:w="108" w:type="dxa"/>
          <w:bottom w:w="0" w:type="dxa"/>
          <w:right w:w="108" w:type="dxa"/>
        </w:tblCellMar>
      </w:tblPr>
      <w:tblGrid>
        <w:gridCol w:w="562"/>
        <w:gridCol w:w="2216"/>
        <w:gridCol w:w="1366"/>
        <w:gridCol w:w="751"/>
        <w:gridCol w:w="1074"/>
        <w:gridCol w:w="756"/>
        <w:gridCol w:w="1219"/>
        <w:gridCol w:w="713"/>
        <w:gridCol w:w="668"/>
      </w:tblGrid>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序号</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论文（专著）</w:t>
            </w:r>
          </w:p>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名称/刊名/作者</w:t>
            </w:r>
          </w:p>
        </w:tc>
        <w:tc>
          <w:tcPr>
            <w:tcW w:w="136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年卷页码</w:t>
            </w:r>
          </w:p>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（年卷页）</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发表时间（年月日）</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通讯作者（含共同）</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第一作者（含共同）</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国内作者</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他引总次数</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color w:val="000000"/>
                <w:sz w:val="21"/>
                <w:szCs w:val="21"/>
              </w:rPr>
              <w:t>检索数据库</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Charging station layout planning for electric vehicles based on power system flexibility requirements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2023,9</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2023</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hAnsi="Times New Roman" w:eastAsia="宋体" w:cs="Times New Roman"/>
                <w:szCs w:val="21"/>
              </w:rPr>
              <w:t>Chen Xinyu, Han Jingzuo, Peng Tianduo</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sz w:val="21"/>
                <w:szCs w:val="21"/>
              </w:rPr>
              <w:t>Ziyue Jiang</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sz w:val="21"/>
                <w:szCs w:val="21"/>
              </w:rPr>
              <w:t xml:space="preserve">Yetong Li, Jianliang Xiong, Zhan Shu </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rPr>
              <w:t>A rural heat load direct control model for wind power integration in China</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2012 IEEE POWER AND ENERGY SOCIETY GENERAL MEETING</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2</w:t>
            </w:r>
            <w:r>
              <w:rPr>
                <w:rFonts w:ascii="Times New Roman"/>
                <w:color w:val="000000"/>
                <w:sz w:val="21"/>
                <w:szCs w:val="21"/>
              </w:rPr>
              <w:t>012</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Chen Xinyu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Chen Xinyu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Chen Xinyu</w:t>
            </w:r>
            <w:r>
              <w:rPr>
                <w:rFonts w:hint="eastAsia" w:ascii="Times New Roman"/>
                <w:color w:val="000000"/>
                <w:sz w:val="21"/>
                <w:szCs w:val="21"/>
                <w:shd w:val="clear" w:color="auto" w:fill="FFFFFF"/>
              </w:rPr>
              <w:t>，</w:t>
            </w:r>
            <w:r>
              <w:rPr>
                <w:rFonts w:ascii="Times New Roman"/>
                <w:color w:val="000000"/>
                <w:sz w:val="21"/>
                <w:szCs w:val="21"/>
                <w:shd w:val="clear" w:color="auto" w:fill="FFFFFF"/>
              </w:rPr>
              <w:t>Xia Qing</w:t>
            </w:r>
            <w:r>
              <w:rPr>
                <w:rFonts w:hint="eastAsia" w:ascii="Times New Roman"/>
                <w:color w:val="000000"/>
                <w:sz w:val="21"/>
                <w:szCs w:val="21"/>
                <w:shd w:val="clear" w:color="auto" w:fill="FFFFFF"/>
              </w:rPr>
              <w:t>，</w:t>
            </w:r>
            <w:r>
              <w:rPr>
                <w:rFonts w:ascii="Times New Roman"/>
                <w:color w:val="000000"/>
                <w:sz w:val="21"/>
                <w:szCs w:val="21"/>
                <w:shd w:val="clear" w:color="auto" w:fill="FFFFFF"/>
              </w:rPr>
              <w:t>Kang Chongqing</w:t>
            </w:r>
            <w:r>
              <w:rPr>
                <w:rFonts w:hint="eastAsia" w:ascii="Times New Roman"/>
                <w:color w:val="000000"/>
                <w:sz w:val="21"/>
                <w:szCs w:val="21"/>
                <w:shd w:val="clear" w:color="auto" w:fill="FFFFFF"/>
              </w:rPr>
              <w:t>，</w:t>
            </w:r>
            <w:r>
              <w:rPr>
                <w:rFonts w:ascii="Times New Roman"/>
                <w:color w:val="000000"/>
                <w:sz w:val="21"/>
                <w:szCs w:val="21"/>
                <w:shd w:val="clear" w:color="auto" w:fill="FFFFFF"/>
              </w:rPr>
              <w:t>Teng Xiaobi</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E</w:t>
            </w:r>
            <w:r>
              <w:rPr>
                <w:rFonts w:ascii="Times New Roman"/>
                <w:color w:val="000000"/>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3</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lang w:val="en"/>
              </w:rPr>
            </w:pPr>
            <w:r>
              <w:rPr>
                <w:rFonts w:ascii="Times New Roman"/>
                <w:sz w:val="21"/>
                <w:szCs w:val="21"/>
                <w:lang w:val="en"/>
              </w:rPr>
              <w:t>Analysis of renewable resources in Central China under the "double carbon" strategy</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卷：8</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页：361-373</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增刊：8</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2</w:t>
            </w:r>
            <w:r>
              <w:rPr>
                <w:rFonts w:ascii="Times New Roman"/>
                <w:color w:val="000000"/>
                <w:sz w:val="21"/>
                <w:szCs w:val="21"/>
              </w:rPr>
              <w:t>022</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Guo Xinyang;</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Han Jingzuo</w:t>
            </w:r>
          </w:p>
          <w:p>
            <w:pPr>
              <w:widowControl/>
              <w:jc w:val="left"/>
              <w:outlineLvl w:val="2"/>
              <w:rPr>
                <w:rFonts w:ascii="Times New Roman" w:hAnsi="Times New Roman" w:eastAsia="宋体" w:cs="Times New Roman"/>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Yu, Xiaowei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Yu Xiaowei, Wang Bin, Wang Wei, Guo Xinyang, Han Jingzuo, Chen Xinyu</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4</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S</w:t>
            </w:r>
            <w:r>
              <w:rPr>
                <w:rFonts w:ascii="Times New Roman"/>
                <w:color w:val="000000"/>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4</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Balance of Power: Toward a More Environmentally Friendly, Efficient, and Effective Integration of Energy Systems in China</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vol. 11, no. 5, pp. 56-64,</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2</w:t>
            </w:r>
            <w:r>
              <w:rPr>
                <w:rFonts w:ascii="Times New Roman"/>
                <w:color w:val="000000"/>
                <w:sz w:val="21"/>
                <w:szCs w:val="21"/>
              </w:rPr>
              <w:t>013</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rPr>
              <w:t>Kang Chongqi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rPr>
              <w:t>Kang Chongqing, Chen Xinyu, Xu Qianyao, Ren Dongming, Huang Yuehui, Xia Qing, Wang Weisheng, Jiang Changmin, Liang Ji, Xin Jianbo, Chen Xu, Peng Bo, Men Kun, Chen Zheng, Jin Xiaoming, Li Hui, Huang Junhui</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5</w:t>
            </w:r>
            <w:r>
              <w:rPr>
                <w:rFonts w:ascii="Times New Roman"/>
                <w:color w:val="000000"/>
                <w:sz w:val="21"/>
                <w:szCs w:val="21"/>
              </w:rPr>
              <w:t>8</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S</w:t>
            </w:r>
            <w:r>
              <w:rPr>
                <w:rFonts w:ascii="Times New Roman"/>
                <w:color w:val="000000"/>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5</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lang w:val="en"/>
              </w:rPr>
            </w:pPr>
            <w:r>
              <w:rPr>
                <w:rFonts w:ascii="Times New Roman"/>
                <w:sz w:val="21"/>
                <w:szCs w:val="21"/>
                <w:lang w:val="en"/>
              </w:rPr>
              <w:t>Changing carbon content of Chinese coal and implications for emissions of CO2</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卷:194</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页:150-157</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2</w:t>
            </w:r>
            <w:r>
              <w:rPr>
                <w:rFonts w:ascii="Times New Roman"/>
                <w:color w:val="000000"/>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Yang Qing</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Chen Xinyu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Chen Xinyu, Huang Junling, Yang Qing, Shi Dongbo,</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8</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S</w:t>
            </w:r>
            <w:r>
              <w:rPr>
                <w:rFonts w:ascii="Times New Roman"/>
                <w:color w:val="000000"/>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6</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Committed CO2 emissions of China's coal-fired power generators from 1993 to 2013</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卷:104</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页:295-302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2</w:t>
            </w:r>
            <w:r>
              <w:rPr>
                <w:rFonts w:ascii="Times New Roman"/>
                <w:color w:val="000000"/>
                <w:sz w:val="21"/>
                <w:szCs w:val="21"/>
              </w:rPr>
              <w:t>017</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Wang Haikun</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ascii="Times New Roman"/>
                <w:color w:val="000000"/>
                <w:sz w:val="21"/>
                <w:szCs w:val="21"/>
                <w:shd w:val="clear" w:color="auto" w:fill="FFFFFF"/>
              </w:rPr>
              <w:t>Jiang Suqin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shd w:val="clear" w:color="auto" w:fill="FFFFFF"/>
              </w:rPr>
            </w:pPr>
            <w:r>
              <w:rPr>
                <w:rFonts w:ascii="Times New Roman"/>
                <w:color w:val="000000"/>
                <w:sz w:val="21"/>
                <w:szCs w:val="21"/>
                <w:shd w:val="clear" w:color="auto" w:fill="FFFFFF"/>
              </w:rPr>
              <w:t>Jiang Suqin, Chen Zun, Shan Li, Chen Xinyu, Wang Haikun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1</w:t>
            </w:r>
            <w:r>
              <w:rPr>
                <w:rFonts w:ascii="Times New Roman"/>
                <w:color w:val="000000"/>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rPr>
            </w:pPr>
            <w:r>
              <w:rPr>
                <w:rFonts w:hint="eastAsia" w:ascii="Times New Roman"/>
                <w:color w:val="000000"/>
                <w:sz w:val="21"/>
                <w:szCs w:val="21"/>
              </w:rPr>
              <w:t>S</w:t>
            </w:r>
            <w:r>
              <w:rPr>
                <w:rFonts w:ascii="Times New Roman"/>
                <w:color w:val="000000"/>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7</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Contribution of China's online car-hailing services to its 2050 carbon target: Energy consumption assessment based on the GCAM-SE model</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卷:160</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022</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Tang Xiao</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 Wang Shouyang, Wang Lining, Tang Xiao</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8</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Deep decarbonization of the Indian economy： 2050 prospects for wind, solar, and green hydrogen</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卷:25</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期:6</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022</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Lin Haiyang</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Song Shaojie</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 xml:space="preserve">Song Shaojie, Lin Haiyang, Yang Xi, Chen Shi, Lu Xi, Lu Tianguang, Chen Xinyu, </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3</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9</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Development and application of an energy use and CO2 emissions reduction evaluation model for China's online car hailing services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卷:154</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页:298-307</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Xu Ming</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 Shen Qu, Xu Ming, Peng Tianduo, Ou Xunmin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5</w:t>
            </w:r>
            <w:r>
              <w:rPr>
                <w:rFonts w:ascii="Times New Roman"/>
                <w:sz w:val="21"/>
                <w:szCs w:val="21"/>
              </w:rPr>
              <w:t>0</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0</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Economic and technological feasibility of using power-to-hydrogen technology under higher wind penetration in China</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卷:173</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页:569-580</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021</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Lin Haiyang</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Lin Haiyang, Wu Qiuwei, Chen Xinyu, Yang Xi, Guo Xinyang, Lv Jiajun, Lu, Tianguang, Song Shaojie,</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9</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1</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Evaluating low-carbon effects of demand response from smart distribution grid</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2012 3RD IEEE PES INNOVATIVE SMART GRID TECHNOLOGIES EUROPE (ISGT EUROPE)</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012</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Zhou Tianrui</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Zhou Tianrui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Zhou Tianrui, Kang Chongqing, Chen Xinyu, Wu Yue, Xin Jianbo</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0</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E</w:t>
            </w:r>
            <w:r>
              <w:rPr>
                <w:rFonts w:ascii="Times New Roman"/>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2</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Impacts of fleet types and charging modes for electric vehicles on emissions under different penetrations of wind power</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卷:3</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期:5</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页:413-421</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 Zhang Hongcai, Xu Zhiwei, Lv Jiajun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70</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3</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Improved Ramping and Reserve Modeling of Combined Heat and Power in Integrated Energy Systems for Better Renewable Integration</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vol. 13, no. 2, pp. 683-692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022</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Chen Xinyu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Jin Tianyu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Jin Tianyu, Chen Xinyu, Wen Jinyu, Wu Qiuwei, Bai Linquan, Liu Yifeng, Cao Yang</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4</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4</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Increasing the Flexibility of Combined Heat , Power for Wind Power Integration in China：Modeling , Implications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vol. 30, no. 4, pp. 1848-1857</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015</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Kang Chongqing</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Chen Xinyu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Chen Xinyu, Kang Chongqing, Xia Qing, Bai Jianhua, Liu Chun, Sun Rongfu, Wang Weizhou, Li Hui</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4</w:t>
            </w:r>
            <w:r>
              <w:rPr>
                <w:rFonts w:ascii="Times New Roman"/>
                <w:sz w:val="21"/>
                <w:szCs w:val="21"/>
              </w:rPr>
              <w:t>37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5</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Integrated Energy Systems for Higher Wind Penetration in China：Formulation, Implementation, and Impacts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vol. 33, no. 2, pp. 1309-1319</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Chen Xinyu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Chen Xinyu, Kang Chongqing</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4</w:t>
            </w:r>
            <w:r>
              <w:rPr>
                <w:rFonts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6</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Life cycle carbon dioxide emissions of bike sharing in China: Production, operation, and recycling</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卷:162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020</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Jingrui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Jingrui, Zhou Dan, Zhao Yue, Wu Bohong, Wu Tian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44</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7</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Modeling formulation and validation for accelerated simulation and flexibility assessment on large scale power systems under higher renewable penetrations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卷:237</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页:145-154</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019</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shd w:val="clear" w:color="auto" w:fill="FFFFFF"/>
              </w:rPr>
            </w:pPr>
            <w:r>
              <w:rPr>
                <w:rFonts w:ascii="Times New Roman"/>
                <w:color w:val="000000"/>
                <w:sz w:val="21"/>
                <w:szCs w:val="21"/>
                <w:shd w:val="clear" w:color="auto" w:fill="FFFFFF"/>
              </w:rPr>
              <w:t>Chen Xinyu, Wen Jinyu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shd w:val="clear" w:color="auto" w:fill="FFFFFF"/>
              </w:rPr>
            </w:pPr>
            <w:r>
              <w:rPr>
                <w:rStyle w:val="24"/>
                <w:rFonts w:ascii="Times New Roman"/>
                <w:color w:val="000000"/>
                <w:sz w:val="21"/>
                <w:szCs w:val="21"/>
                <w:shd w:val="clear" w:color="auto" w:fill="FFFFFF"/>
                <w:lang w:val="en"/>
              </w:rPr>
              <w:t>Han Xingning</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color w:val="000000"/>
                <w:sz w:val="21"/>
                <w:szCs w:val="21"/>
                <w:shd w:val="clear" w:color="auto" w:fill="FFFFFF"/>
              </w:rPr>
            </w:pPr>
            <w:r>
              <w:rPr>
                <w:rStyle w:val="24"/>
                <w:rFonts w:ascii="Times New Roman"/>
                <w:color w:val="000000"/>
                <w:sz w:val="21"/>
                <w:szCs w:val="21"/>
                <w:shd w:val="clear" w:color="auto" w:fill="FFFFFF"/>
                <w:lang w:val="en"/>
              </w:rPr>
              <w:t xml:space="preserve">Han Xingning, </w:t>
            </w:r>
            <w:r>
              <w:rPr>
                <w:rFonts w:ascii="Times New Roman"/>
                <w:color w:val="000000"/>
                <w:sz w:val="21"/>
                <w:szCs w:val="21"/>
                <w:shd w:val="clear" w:color="auto" w:fill="FFFFFF"/>
              </w:rPr>
              <w:t>Chen Xinyu, Liao Shiwu, Wen Jinyu</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8</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Offshore wind：An opportunity for cost-competitive decarbonization of China's energy economy</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卷:6</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期:8</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020</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3</w:t>
            </w:r>
            <w:r>
              <w:rPr>
                <w:rFonts w:ascii="Times New Roman"/>
                <w:sz w:val="21"/>
                <w:szCs w:val="21"/>
              </w:rPr>
              <w:t>8</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1</w:t>
            </w:r>
            <w:r>
              <w:rPr>
                <w:rFonts w:ascii="Times New Roman"/>
                <w:sz w:val="21"/>
                <w:szCs w:val="21"/>
              </w:rPr>
              <w:t>9</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Opportunity for Offshore Wind to Reduce Future Demand for Coal-Fired Power Plants in China with Consequent Savings in Emissions of CO2</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卷:48</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期:24</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页:14764-14771</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015</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McElroy, Michael B</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Style w:val="24"/>
                <w:rFonts w:ascii="Times New Roman"/>
                <w:color w:val="000000"/>
                <w:sz w:val="21"/>
                <w:szCs w:val="21"/>
                <w:shd w:val="clear" w:color="auto" w:fill="FFFFFF"/>
                <w:lang w:val="en"/>
              </w:rPr>
              <w:t>Lu Xi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Style w:val="24"/>
                <w:rFonts w:ascii="Times New Roman"/>
                <w:color w:val="000000"/>
                <w:sz w:val="21"/>
                <w:szCs w:val="21"/>
                <w:shd w:val="clear" w:color="auto" w:fill="FFFFFF"/>
                <w:lang w:val="en"/>
              </w:rPr>
              <w:t xml:space="preserve">Lu Xi, </w:t>
            </w:r>
            <w:r>
              <w:rPr>
                <w:rFonts w:ascii="Times New Roman"/>
                <w:color w:val="000000"/>
                <w:sz w:val="21"/>
                <w:szCs w:val="21"/>
                <w:shd w:val="clear" w:color="auto" w:fill="FFFFFF"/>
              </w:rPr>
              <w:t>Chen Xinyu, Kang Chongqing</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1</w:t>
            </w:r>
            <w:r>
              <w:rPr>
                <w:rFonts w:ascii="Times New Roman"/>
                <w:sz w:val="21"/>
                <w:szCs w:val="21"/>
              </w:rPr>
              <w:t>4</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ascii="Times New Roman"/>
                <w:sz w:val="21"/>
                <w:szCs w:val="21"/>
              </w:rPr>
              <w:t>20</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Optimal policy design for photovoltaic power industry with positive externality in China</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卷:115</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页:22-30</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016</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Ou Xunmin</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 xml:space="preserve">Wu Tian, </w:t>
            </w:r>
            <w:r>
              <w:rPr>
                <w:rStyle w:val="24"/>
                <w:rFonts w:ascii="Times New Roman"/>
                <w:color w:val="000000"/>
                <w:sz w:val="21"/>
                <w:szCs w:val="21"/>
                <w:shd w:val="clear" w:color="auto" w:fill="FFFFFF"/>
                <w:lang w:val="en"/>
              </w:rPr>
              <w:t>Zhou Wei</w:t>
            </w:r>
            <w:r>
              <w:rPr>
                <w:rFonts w:ascii="Times New Roman"/>
                <w:sz w:val="21"/>
                <w:szCs w:val="21"/>
              </w:rPr>
              <w:t xml:space="preserve">, </w:t>
            </w:r>
            <w:r>
              <w:rPr>
                <w:rFonts w:ascii="Times New Roman"/>
                <w:color w:val="000000"/>
                <w:sz w:val="21"/>
                <w:szCs w:val="21"/>
                <w:shd w:val="clear" w:color="auto" w:fill="FFFFFF"/>
              </w:rPr>
              <w:t>Yan Xiaoyu, Ou Xunmin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6</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1</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Pathway toward carbon-neutral electrical systems in China by mid-century with negative CO2 abatement costs informed by high-resolution modeling</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卷:5</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期:10</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页:2715-2741</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021</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 Wen Jinyu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 xml:space="preserve">Chen Xinyu, Liu Yaxing, Wang Qin, Lv Jiajun, Wen Jinyu, Chen Xia, Kang Chongqing, Cheng Shijie, </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5</w:t>
            </w:r>
            <w:r>
              <w:rPr>
                <w:rFonts w:ascii="Times New Roman"/>
                <w:sz w:val="21"/>
                <w:szCs w:val="21"/>
              </w:rPr>
              <w:t>8</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2</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Real-Time Power Market Clearing Model with Improved Network Constraints Considering PTDF Correction and Fast-Calculated Dynamic Line Rating</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卷:59</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期:2</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页:2130-2139</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023</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Pan Hongyu</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Pan Hongyu, Chen Xinyu, Jin Tianyu, Bai Yang, Chen Zhongfei, Wen Jinyu, Wu Qiuwei</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3</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Setting up charging electric stations within residential communities in current China_ Gaming of government agencies and property management companies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宋体"/>
                <w:color w:val="000000"/>
                <w:kern w:val="0"/>
                <w:szCs w:val="21"/>
                <w:shd w:val="clear" w:color="auto" w:fill="FFFFFF"/>
              </w:rPr>
            </w:pPr>
            <w:r>
              <w:rPr>
                <w:rFonts w:ascii="Times New Roman" w:hAnsi="Times New Roman" w:eastAsia="宋体" w:cs="宋体"/>
                <w:color w:val="000000"/>
                <w:kern w:val="0"/>
                <w:szCs w:val="21"/>
                <w:shd w:val="clear" w:color="auto" w:fill="FFFFFF"/>
              </w:rPr>
              <w:t>卷</w:t>
            </w:r>
            <w:r>
              <w:rPr>
                <w:rFonts w:hint="eastAsia" w:ascii="Times New Roman" w:hAnsi="Times New Roman" w:eastAsia="宋体" w:cs="宋体"/>
                <w:color w:val="000000"/>
                <w:kern w:val="0"/>
                <w:szCs w:val="21"/>
                <w:shd w:val="clear" w:color="auto" w:fill="FFFFFF"/>
              </w:rPr>
              <w:t>:</w:t>
            </w:r>
            <w:r>
              <w:rPr>
                <w:rFonts w:ascii="Times New Roman" w:hAnsi="Times New Roman" w:eastAsia="宋体" w:cs="宋体"/>
                <w:color w:val="000000"/>
                <w:kern w:val="0"/>
                <w:szCs w:val="21"/>
                <w:shd w:val="clear" w:color="auto" w:fill="FFFFFF"/>
              </w:rPr>
              <w:t>77</w:t>
            </w:r>
          </w:p>
          <w:p>
            <w:pPr>
              <w:widowControl/>
              <w:jc w:val="left"/>
              <w:outlineLvl w:val="2"/>
              <w:rPr>
                <w:rFonts w:ascii="Times New Roman" w:hAnsi="Times New Roman" w:eastAsia="宋体" w:cs="宋体"/>
                <w:kern w:val="0"/>
                <w:szCs w:val="21"/>
              </w:rPr>
            </w:pPr>
            <w:r>
              <w:rPr>
                <w:rFonts w:ascii="Times New Roman" w:hAnsi="Times New Roman" w:eastAsia="宋体" w:cs="宋体"/>
                <w:color w:val="000000"/>
                <w:kern w:val="0"/>
                <w:szCs w:val="21"/>
                <w:shd w:val="clear" w:color="auto" w:fill="FFFFFF"/>
              </w:rPr>
              <w:t>页</w:t>
            </w:r>
            <w:r>
              <w:rPr>
                <w:rFonts w:hint="eastAsia" w:ascii="Times New Roman" w:hAnsi="Times New Roman" w:eastAsia="宋体" w:cs="宋体"/>
                <w:kern w:val="0"/>
                <w:szCs w:val="21"/>
              </w:rPr>
              <w:t>:</w:t>
            </w:r>
            <w:r>
              <w:rPr>
                <w:rFonts w:ascii="Times New Roman" w:hAnsi="Times New Roman" w:eastAsia="宋体" w:cs="宋体"/>
                <w:color w:val="000000"/>
                <w:kern w:val="0"/>
                <w:szCs w:val="21"/>
                <w:shd w:val="clear" w:color="auto" w:fill="FFFFFF"/>
              </w:rPr>
              <w:t>216-226</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015</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Ou Xunmin</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Wu Tian, Ma Lin, Mao Zhonggen, Ou Xunmin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5</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4</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Wind-generated Electricity in China：Decreasing Potential, Interannual Variability and Association with Changing Climate</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卷:7</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017</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McElroy, Michael B</w:t>
            </w: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color w:val="000000"/>
                <w:sz w:val="21"/>
                <w:szCs w:val="21"/>
                <w:shd w:val="clear" w:color="auto" w:fill="FFFFFF"/>
              </w:rPr>
              <w:t>Chen Xinyu</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3</w:t>
            </w:r>
            <w:r>
              <w:rPr>
                <w:rFonts w:ascii="Times New Roman"/>
                <w:sz w:val="21"/>
                <w:szCs w:val="21"/>
              </w:rPr>
              <w:t>2</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5</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关于能源转型分析的评述__(二)不确定性及其应对</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2018,42(10):1-12.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舒印彪</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舒印彪</w:t>
            </w:r>
            <w:r>
              <w:rPr>
                <w:rFonts w:ascii="Times New Roman"/>
                <w:sz w:val="21"/>
                <w:szCs w:val="21"/>
              </w:rPr>
              <w:t>,</w:t>
            </w:r>
            <w:r>
              <w:rPr>
                <w:rFonts w:hint="eastAsia" w:ascii="Times New Roman"/>
                <w:sz w:val="21"/>
                <w:szCs w:val="21"/>
              </w:rPr>
              <w:t>薛禹胜</w:t>
            </w:r>
            <w:r>
              <w:rPr>
                <w:rFonts w:ascii="Times New Roman"/>
                <w:sz w:val="21"/>
                <w:szCs w:val="21"/>
              </w:rPr>
              <w:t>,</w:t>
            </w:r>
            <w:r>
              <w:rPr>
                <w:rFonts w:hint="eastAsia" w:ascii="Times New Roman"/>
                <w:sz w:val="21"/>
                <w:szCs w:val="21"/>
              </w:rPr>
              <w:t>蔡斌</w:t>
            </w:r>
            <w:r>
              <w:rPr>
                <w:rFonts w:ascii="Times New Roman"/>
                <w:sz w:val="21"/>
                <w:szCs w:val="21"/>
              </w:rPr>
              <w:t>,</w:t>
            </w:r>
            <w:r>
              <w:rPr>
                <w:rFonts w:hint="eastAsia" w:ascii="Times New Roman"/>
                <w:sz w:val="21"/>
                <w:szCs w:val="21"/>
              </w:rPr>
              <w:t>凌文</w:t>
            </w:r>
            <w:r>
              <w:rPr>
                <w:rFonts w:ascii="Times New Roman"/>
                <w:sz w:val="21"/>
                <w:szCs w:val="21"/>
              </w:rPr>
              <w:t>,</w:t>
            </w:r>
            <w:r>
              <w:rPr>
                <w:rFonts w:hint="eastAsia" w:ascii="Times New Roman"/>
                <w:sz w:val="21"/>
                <w:szCs w:val="21"/>
              </w:rPr>
              <w:t>韩建国</w:t>
            </w:r>
            <w:r>
              <w:rPr>
                <w:rFonts w:ascii="Times New Roman"/>
                <w:sz w:val="21"/>
                <w:szCs w:val="21"/>
              </w:rPr>
              <w:t>,</w:t>
            </w:r>
            <w:r>
              <w:rPr>
                <w:rFonts w:hint="eastAsia" w:ascii="Times New Roman"/>
                <w:sz w:val="21"/>
                <w:szCs w:val="21"/>
              </w:rPr>
              <w:t>陈新宇</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46</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E</w:t>
            </w:r>
            <w:r>
              <w:rPr>
                <w:rFonts w:ascii="Times New Roman"/>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6</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关于能源转型分析的评述__(一)转型要素及研究范式</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2018,42(09):1-15.</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舒印彪</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舒印彪</w:t>
            </w:r>
            <w:r>
              <w:rPr>
                <w:rFonts w:ascii="Times New Roman"/>
                <w:sz w:val="21"/>
                <w:szCs w:val="21"/>
              </w:rPr>
              <w:t>,</w:t>
            </w:r>
            <w:r>
              <w:rPr>
                <w:rFonts w:hint="eastAsia" w:ascii="Times New Roman"/>
                <w:sz w:val="21"/>
                <w:szCs w:val="21"/>
              </w:rPr>
              <w:t>薛禹胜</w:t>
            </w:r>
            <w:r>
              <w:rPr>
                <w:rFonts w:ascii="Times New Roman"/>
                <w:sz w:val="21"/>
                <w:szCs w:val="21"/>
              </w:rPr>
              <w:t>,</w:t>
            </w:r>
            <w:r>
              <w:rPr>
                <w:rFonts w:hint="eastAsia" w:ascii="Times New Roman"/>
                <w:sz w:val="21"/>
                <w:szCs w:val="21"/>
              </w:rPr>
              <w:t>蔡斌</w:t>
            </w:r>
            <w:r>
              <w:rPr>
                <w:rFonts w:ascii="Times New Roman"/>
                <w:sz w:val="21"/>
                <w:szCs w:val="21"/>
              </w:rPr>
              <w:t>,</w:t>
            </w:r>
            <w:r>
              <w:rPr>
                <w:rFonts w:hint="eastAsia" w:ascii="Times New Roman"/>
                <w:sz w:val="21"/>
                <w:szCs w:val="21"/>
              </w:rPr>
              <w:t>凌文</w:t>
            </w:r>
            <w:r>
              <w:rPr>
                <w:rFonts w:ascii="Times New Roman"/>
                <w:sz w:val="21"/>
                <w:szCs w:val="21"/>
              </w:rPr>
              <w:t>,</w:t>
            </w:r>
            <w:r>
              <w:rPr>
                <w:rFonts w:hint="eastAsia" w:ascii="Times New Roman"/>
                <w:sz w:val="21"/>
                <w:szCs w:val="21"/>
              </w:rPr>
              <w:t>韩建国</w:t>
            </w:r>
            <w:r>
              <w:rPr>
                <w:rFonts w:ascii="Times New Roman"/>
                <w:sz w:val="21"/>
                <w:szCs w:val="21"/>
              </w:rPr>
              <w:t>,</w:t>
            </w:r>
            <w:r>
              <w:rPr>
                <w:rFonts w:hint="eastAsia" w:ascii="Times New Roman"/>
                <w:sz w:val="21"/>
                <w:szCs w:val="21"/>
              </w:rPr>
              <w:t>陈新宇</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1</w:t>
            </w:r>
            <w:r>
              <w:rPr>
                <w:rFonts w:ascii="Times New Roman"/>
                <w:sz w:val="21"/>
                <w:szCs w:val="21"/>
              </w:rPr>
              <w:t>21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E</w:t>
            </w:r>
            <w:r>
              <w:rPr>
                <w:rFonts w:ascii="Times New Roman"/>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7</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极值负荷及其出现时刻的概率化预测</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2011,31(22):64-72.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011</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陈新宇</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陈新宇</w:t>
            </w:r>
            <w:r>
              <w:rPr>
                <w:rFonts w:ascii="Times New Roman"/>
                <w:sz w:val="21"/>
                <w:szCs w:val="21"/>
              </w:rPr>
              <w:t>,</w:t>
            </w:r>
            <w:r>
              <w:rPr>
                <w:rFonts w:hint="eastAsia" w:ascii="Times New Roman"/>
                <w:sz w:val="21"/>
                <w:szCs w:val="21"/>
              </w:rPr>
              <w:t xml:space="preserve"> 康重庆</w:t>
            </w:r>
            <w:r>
              <w:rPr>
                <w:rFonts w:ascii="Times New Roman"/>
                <w:sz w:val="21"/>
                <w:szCs w:val="21"/>
              </w:rPr>
              <w:t>,</w:t>
            </w:r>
            <w:r>
              <w:rPr>
                <w:rFonts w:hint="eastAsia" w:ascii="Times New Roman"/>
                <w:sz w:val="21"/>
                <w:szCs w:val="21"/>
              </w:rPr>
              <w:t xml:space="preserve"> 陈敏杰</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E</w:t>
            </w:r>
            <w:r>
              <w:rPr>
                <w:rFonts w:ascii="Times New Roman"/>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w:t>
            </w:r>
            <w:r>
              <w:rPr>
                <w:rFonts w:ascii="Times New Roman"/>
                <w:sz w:val="21"/>
                <w:szCs w:val="21"/>
              </w:rPr>
              <w:t>8</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考虑热网约束的电热能源集成系统运行优化及其风电消纳效益分析</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2015,35(14):3596-3604.</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015</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顾泽鹏</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顾泽鹏</w:t>
            </w:r>
            <w:r>
              <w:rPr>
                <w:rFonts w:ascii="Times New Roman"/>
                <w:sz w:val="21"/>
                <w:szCs w:val="21"/>
              </w:rPr>
              <w:t>,</w:t>
            </w:r>
            <w:r>
              <w:rPr>
                <w:rFonts w:hint="eastAsia" w:ascii="Times New Roman"/>
                <w:sz w:val="21"/>
                <w:szCs w:val="21"/>
              </w:rPr>
              <w:t xml:space="preserve"> 康重庆</w:t>
            </w:r>
            <w:r>
              <w:rPr>
                <w:rFonts w:ascii="Times New Roman"/>
                <w:sz w:val="21"/>
                <w:szCs w:val="21"/>
              </w:rPr>
              <w:t>,</w:t>
            </w:r>
            <w:r>
              <w:rPr>
                <w:rFonts w:hint="eastAsia" w:ascii="Times New Roman"/>
                <w:sz w:val="21"/>
                <w:szCs w:val="21"/>
              </w:rPr>
              <w:t xml:space="preserve"> 陈新宇</w:t>
            </w:r>
            <w:r>
              <w:rPr>
                <w:rFonts w:ascii="Times New Roman"/>
                <w:sz w:val="21"/>
                <w:szCs w:val="21"/>
              </w:rPr>
              <w:t>,</w:t>
            </w:r>
            <w:r>
              <w:rPr>
                <w:rFonts w:hint="eastAsia" w:ascii="Times New Roman"/>
                <w:sz w:val="21"/>
                <w:szCs w:val="21"/>
              </w:rPr>
              <w:t xml:space="preserve"> 白建华</w:t>
            </w:r>
            <w:r>
              <w:rPr>
                <w:rFonts w:ascii="Times New Roman"/>
                <w:sz w:val="21"/>
                <w:szCs w:val="21"/>
              </w:rPr>
              <w:t>,</w:t>
            </w:r>
            <w:r>
              <w:rPr>
                <w:rFonts w:hint="eastAsia" w:ascii="Times New Roman"/>
                <w:sz w:val="21"/>
                <w:szCs w:val="21"/>
              </w:rPr>
              <w:t xml:space="preserve"> 程路</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95</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E</w:t>
            </w:r>
            <w:r>
              <w:rPr>
                <w:rFonts w:ascii="Times New Roman"/>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29</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适应中国电力现货市场发展的容量补偿机制初探</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2021,45(06):52-61.</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021</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王一</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王一</w:t>
            </w:r>
            <w:r>
              <w:rPr>
                <w:rFonts w:ascii="Times New Roman"/>
                <w:sz w:val="21"/>
                <w:szCs w:val="21"/>
              </w:rPr>
              <w:t xml:space="preserve">, </w:t>
            </w:r>
            <w:r>
              <w:rPr>
                <w:rFonts w:hint="eastAsia" w:ascii="Times New Roman"/>
                <w:sz w:val="21"/>
                <w:szCs w:val="21"/>
              </w:rPr>
              <w:t>朱涛</w:t>
            </w:r>
            <w:r>
              <w:rPr>
                <w:rFonts w:ascii="Times New Roman"/>
                <w:sz w:val="21"/>
                <w:szCs w:val="21"/>
              </w:rPr>
              <w:t xml:space="preserve">, </w:t>
            </w:r>
            <w:r>
              <w:rPr>
                <w:rFonts w:hint="eastAsia" w:ascii="Times New Roman"/>
                <w:sz w:val="21"/>
                <w:szCs w:val="21"/>
              </w:rPr>
              <w:t>张玉欣</w:t>
            </w:r>
            <w:r>
              <w:rPr>
                <w:rFonts w:ascii="Times New Roman"/>
                <w:sz w:val="21"/>
                <w:szCs w:val="21"/>
              </w:rPr>
              <w:t>,</w:t>
            </w:r>
            <w:r>
              <w:rPr>
                <w:rFonts w:hint="eastAsia" w:ascii="Times New Roman"/>
                <w:sz w:val="21"/>
                <w:szCs w:val="21"/>
              </w:rPr>
              <w:t>卢恩</w:t>
            </w:r>
            <w:r>
              <w:rPr>
                <w:rFonts w:ascii="Times New Roman"/>
                <w:sz w:val="21"/>
                <w:szCs w:val="21"/>
              </w:rPr>
              <w:t xml:space="preserve">, </w:t>
            </w:r>
            <w:r>
              <w:rPr>
                <w:rFonts w:hint="eastAsia" w:ascii="Times New Roman"/>
                <w:sz w:val="21"/>
                <w:szCs w:val="21"/>
              </w:rPr>
              <w:t>陈新宇</w:t>
            </w:r>
            <w:r>
              <w:rPr>
                <w:rFonts w:ascii="Times New Roman"/>
                <w:sz w:val="21"/>
                <w:szCs w:val="21"/>
              </w:rPr>
              <w:t>,</w:t>
            </w:r>
            <w:r>
              <w:rPr>
                <w:rFonts w:hint="eastAsia" w:ascii="Times New Roman"/>
                <w:sz w:val="21"/>
                <w:szCs w:val="21"/>
              </w:rPr>
              <w:t>文劲宇</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6</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E</w:t>
            </w:r>
            <w:r>
              <w:rPr>
                <w:rFonts w:ascii="Times New Roman"/>
                <w:sz w:val="21"/>
                <w:szCs w:val="21"/>
              </w:rPr>
              <w:t>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3</w:t>
            </w:r>
            <w:r>
              <w:rPr>
                <w:rFonts w:ascii="Times New Roman"/>
                <w:sz w:val="21"/>
                <w:szCs w:val="21"/>
              </w:rPr>
              <w:t>0</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Estimation of real-world fuel consumption rate of light-duty vehicles based on the records reported by vehicle owners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hAnsi="Times New Roman" w:eastAsia="宋体" w:cs="Times New Roman"/>
                <w:szCs w:val="21"/>
              </w:rPr>
              <w:t>2021; 14(23):7915.</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2021</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Xiong</w:t>
            </w:r>
            <w:r>
              <w:rPr>
                <w:rFonts w:hint="eastAsia" w:ascii="Times New Roman"/>
                <w:sz w:val="21"/>
                <w:szCs w:val="21"/>
              </w:rPr>
              <w:t xml:space="preserve"> Jianliang</w:t>
            </w:r>
            <w:r>
              <w:rPr>
                <w:rFonts w:ascii="Times New Roman"/>
                <w:sz w:val="21"/>
                <w:szCs w:val="21"/>
              </w:rPr>
              <w:t xml:space="preserve"> </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szCs w:val="21"/>
              </w:rPr>
              <w:t>Isabella Yunfei Zeng</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Isabella Yunfei Zeng, Tan Shiqi, Xiong Jianliang, Ding Xuesong, Li Yawen, Tian Wu</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3</w:t>
            </w:r>
            <w:r>
              <w:rPr>
                <w:rFonts w:ascii="Times New Roman"/>
                <w:sz w:val="21"/>
                <w:szCs w:val="21"/>
              </w:rPr>
              <w:t>1</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Life-cycle private costs of hybrid electric vehicles in the current Chinese market</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hAnsi="Times New Roman" w:eastAsia="宋体" w:cs="Times New Roman"/>
                <w:szCs w:val="21"/>
              </w:rPr>
              <w:t>2013, 55: 501-510.</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013</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Ou Xunmin</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szCs w:val="21"/>
              </w:rPr>
              <w:t>Lin Chengtao</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Lin Chengtao, Wu Tian, Ou Xunmin, Zhang Qian, Zhang Xu, Zhang Xiliang</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8</w:t>
            </w:r>
            <w:r>
              <w:rPr>
                <w:rFonts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3</w:t>
            </w:r>
            <w:r>
              <w:rPr>
                <w:rFonts w:ascii="Times New Roman"/>
                <w:sz w:val="21"/>
                <w:szCs w:val="21"/>
              </w:rPr>
              <w:t>2</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On neural networks and learning systems for business computing</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hAnsi="Times New Roman" w:eastAsia="宋体" w:cs="Times New Roman"/>
                <w:szCs w:val="21"/>
              </w:rPr>
              <w:t>2018, 275: 1150-1159.</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Tian Wu</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szCs w:val="21"/>
              </w:rPr>
              <w:t>Li Yawen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Li Yawen, Jiang Weifeng, Wu Tian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7</w:t>
            </w:r>
            <w:r>
              <w:rPr>
                <w:rFonts w:ascii="Times New Roman"/>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3</w:t>
            </w:r>
            <w:r>
              <w:rPr>
                <w:rFonts w:ascii="Times New Roman"/>
                <w:sz w:val="21"/>
                <w:szCs w:val="21"/>
              </w:rPr>
              <w:t>3</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Spatial differentiation and network externality in pricing mechanism of online car hailing platform</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hAnsi="Times New Roman" w:eastAsia="宋体" w:cs="Times New Roman"/>
                <w:szCs w:val="21"/>
              </w:rPr>
              <w:t>2020, 219: 275-283.</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020</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Hua Guowei</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ascii="Times New Roman"/>
                <w:szCs w:val="21"/>
              </w:rPr>
              <w:t>Wu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Wu Tian, Tian Xin, Wang Shouyang, Hua Guowei</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8</w:t>
            </w:r>
            <w:r>
              <w:rPr>
                <w:rFonts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ascii="Times New Roman"/>
                <w:sz w:val="21"/>
                <w:szCs w:val="21"/>
              </w:rPr>
            </w:pPr>
            <w:r>
              <w:rPr>
                <w:rFonts w:hint="eastAsia" w:ascii="Times New Roman"/>
                <w:sz w:val="21"/>
                <w:szCs w:val="21"/>
              </w:rPr>
              <w:t>3</w:t>
            </w:r>
            <w:r>
              <w:rPr>
                <w:rFonts w:ascii="Times New Roman"/>
                <w:sz w:val="21"/>
                <w:szCs w:val="21"/>
              </w:rPr>
              <w:t>4</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Impact factors of the real-world fuel consumption rate of light duty vehicles in China</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hAnsi="Times New Roman" w:eastAsia="宋体" w:cs="Times New Roman"/>
                <w:szCs w:val="21"/>
              </w:rPr>
            </w:pPr>
            <w:r>
              <w:rPr>
                <w:rFonts w:ascii="Times New Roman" w:hAnsi="Times New Roman" w:eastAsia="宋体" w:cs="Times New Roman"/>
                <w:szCs w:val="21"/>
              </w:rPr>
              <w:t>2020, 190: 116388.</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020</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 xml:space="preserve">Ou Xunmin </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ascii="Times New Roman"/>
                <w:szCs w:val="21"/>
              </w:rPr>
              <w:t>Wu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Wu Tian, Han Xiao, Ou Xunmin, Sun Hongbo, Zhang Xiong</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2</w:t>
            </w:r>
            <w:r>
              <w:rPr>
                <w:rFonts w:ascii="Times New Roman"/>
                <w:sz w:val="21"/>
                <w:szCs w:val="21"/>
              </w:rPr>
              <w:t>8</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hint="eastAsia" w:ascii="Times New Roman"/>
                <w:sz w:val="21"/>
                <w:szCs w:val="21"/>
              </w:rPr>
            </w:pPr>
            <w:r>
              <w:rPr>
                <w:rFonts w:hint="eastAsia" w:ascii="Times New Roman"/>
                <w:sz w:val="21"/>
                <w:szCs w:val="21"/>
              </w:rPr>
              <w:t>3</w:t>
            </w:r>
            <w:r>
              <w:rPr>
                <w:rFonts w:ascii="Times New Roman"/>
                <w:sz w:val="21"/>
                <w:szCs w:val="21"/>
              </w:rPr>
              <w:t>5</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Multilayer perceptron method to estimate real-world fuel consumption rate of light duty vehicles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hint="eastAsia" w:ascii="Times New Roman" w:hAnsi="Times New Roman" w:eastAsia="宋体" w:cs="Times New Roman"/>
                <w:szCs w:val="21"/>
              </w:rPr>
            </w:pPr>
            <w:r>
              <w:rPr>
                <w:rFonts w:hint="eastAsia" w:ascii="Times New Roman" w:hAnsi="Times New Roman" w:eastAsia="宋体" w:cs="Times New Roman"/>
                <w:szCs w:val="21"/>
              </w:rPr>
              <w:t>卷：</w:t>
            </w:r>
            <w:r>
              <w:rPr>
                <w:rFonts w:ascii="Times New Roman" w:hAnsi="Times New Roman" w:eastAsia="宋体" w:cs="Times New Roman"/>
                <w:szCs w:val="21"/>
              </w:rPr>
              <w:t>7</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w:t>
            </w:r>
            <w:r>
              <w:rPr>
                <w:rFonts w:ascii="Times New Roman" w:hAnsi="Times New Roman" w:eastAsia="宋体" w:cs="Times New Roman"/>
                <w:szCs w:val="21"/>
              </w:rPr>
              <w:t>63395-63402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019</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L</w:t>
            </w:r>
            <w:r>
              <w:rPr>
                <w:rFonts w:ascii="Times New Roman"/>
                <w:sz w:val="21"/>
                <w:szCs w:val="21"/>
              </w:rPr>
              <w:t>i Yawen</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hint="eastAsia" w:ascii="Times New Roman"/>
                <w:szCs w:val="21"/>
              </w:rPr>
              <w:t>W</w:t>
            </w:r>
            <w:r>
              <w:rPr>
                <w:rFonts w:ascii="Times New Roman"/>
                <w:szCs w:val="21"/>
              </w:rPr>
              <w:t>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L</w:t>
            </w:r>
            <w:r>
              <w:rPr>
                <w:rFonts w:ascii="Times New Roman"/>
                <w:sz w:val="21"/>
                <w:szCs w:val="21"/>
              </w:rPr>
              <w:t>i Yawen, Zhou Nan, Zhao Yue, Wu Tian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3</w:t>
            </w:r>
            <w:r>
              <w:rPr>
                <w:rFonts w:ascii="Times New Roman"/>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S</w:t>
            </w:r>
            <w:r>
              <w:rPr>
                <w:rFonts w:ascii="Times New Roman"/>
                <w:sz w:val="21"/>
                <w:szCs w:val="21"/>
              </w:rPr>
              <w:t>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hint="eastAsia" w:ascii="Times New Roman"/>
                <w:sz w:val="21"/>
                <w:szCs w:val="21"/>
              </w:rPr>
            </w:pPr>
            <w:r>
              <w:rPr>
                <w:rFonts w:hint="eastAsia" w:ascii="Times New Roman"/>
                <w:sz w:val="21"/>
                <w:szCs w:val="21"/>
              </w:rPr>
              <w:t>3</w:t>
            </w:r>
            <w:r>
              <w:rPr>
                <w:rFonts w:ascii="Times New Roman"/>
                <w:sz w:val="21"/>
                <w:szCs w:val="21"/>
              </w:rPr>
              <w:t>6</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Effects of urban environmental policies on improving firm efficiency: Evidence from Chinese new energy vehicle firms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hint="eastAsia" w:ascii="Times New Roman" w:hAnsi="Times New Roman" w:eastAsia="宋体" w:cs="Times New Roman"/>
                <w:szCs w:val="21"/>
              </w:rPr>
            </w:pPr>
            <w:r>
              <w:rPr>
                <w:rFonts w:hint="eastAsia" w:ascii="Times New Roman" w:hAnsi="Times New Roman" w:eastAsia="宋体" w:cs="Times New Roman"/>
                <w:szCs w:val="21"/>
              </w:rPr>
              <w:t>卷：</w:t>
            </w:r>
            <w:r>
              <w:rPr>
                <w:rFonts w:ascii="Times New Roman" w:hAnsi="Times New Roman" w:eastAsia="宋体" w:cs="Times New Roman"/>
                <w:szCs w:val="21"/>
              </w:rPr>
              <w:t>215</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w:t>
            </w:r>
            <w:r>
              <w:rPr>
                <w:rFonts w:ascii="Times New Roman" w:hAnsi="Times New Roman" w:eastAsia="宋体" w:cs="Times New Roman"/>
                <w:szCs w:val="21"/>
              </w:rPr>
              <w:t>600-610</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019</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L</w:t>
            </w:r>
            <w:r>
              <w:rPr>
                <w:rFonts w:ascii="Times New Roman"/>
                <w:sz w:val="21"/>
                <w:szCs w:val="21"/>
              </w:rPr>
              <w:t>i Yawen</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hint="eastAsia" w:ascii="Times New Roman"/>
                <w:szCs w:val="21"/>
              </w:rPr>
              <w:t>W</w:t>
            </w:r>
            <w:r>
              <w:rPr>
                <w:rFonts w:ascii="Times New Roman"/>
                <w:szCs w:val="21"/>
              </w:rPr>
              <w:t>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L</w:t>
            </w:r>
            <w:r>
              <w:rPr>
                <w:rFonts w:ascii="Times New Roman"/>
                <w:sz w:val="21"/>
                <w:szCs w:val="21"/>
              </w:rPr>
              <w:t>i Yawen, Zeng Bohan, Wu Tian, Hao Han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4</w:t>
            </w:r>
            <w:r>
              <w:rPr>
                <w:rFonts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hint="eastAsia" w:ascii="Times New Roman"/>
                <w:sz w:val="21"/>
                <w:szCs w:val="21"/>
              </w:rPr>
            </w:pPr>
            <w:r>
              <w:rPr>
                <w:rFonts w:hint="eastAsia" w:ascii="Times New Roman"/>
                <w:sz w:val="21"/>
                <w:szCs w:val="21"/>
              </w:rPr>
              <w:t>3</w:t>
            </w:r>
            <w:r>
              <w:rPr>
                <w:rFonts w:ascii="Times New Roman"/>
                <w:sz w:val="21"/>
                <w:szCs w:val="21"/>
              </w:rPr>
              <w:t>7</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Interprovincial trade, economic development and the impact on air quality in China</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hint="eastAsia" w:ascii="Times New Roman" w:hAnsi="Times New Roman" w:eastAsia="宋体" w:cs="Times New Roman"/>
                <w:szCs w:val="21"/>
              </w:rPr>
            </w:pPr>
            <w:r>
              <w:rPr>
                <w:rFonts w:hint="eastAsia" w:ascii="Times New Roman" w:hAnsi="Times New Roman" w:eastAsia="宋体" w:cs="Times New Roman"/>
                <w:szCs w:val="21"/>
              </w:rPr>
              <w:t>卷：1</w:t>
            </w:r>
            <w:r>
              <w:rPr>
                <w:rFonts w:ascii="Times New Roman" w:hAnsi="Times New Roman" w:eastAsia="宋体" w:cs="Times New Roman"/>
                <w:szCs w:val="21"/>
              </w:rPr>
              <w:t>42</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w:t>
            </w:r>
            <w:r>
              <w:rPr>
                <w:rFonts w:ascii="Times New Roman" w:hAnsi="Times New Roman" w:eastAsia="宋体" w:cs="Times New Roman"/>
                <w:szCs w:val="21"/>
              </w:rPr>
              <w:t>204-214</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019</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Z</w:t>
            </w:r>
            <w:r>
              <w:rPr>
                <w:rFonts w:ascii="Times New Roman"/>
                <w:sz w:val="21"/>
                <w:szCs w:val="21"/>
              </w:rPr>
              <w:t>eng Bohan</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ascii="Times New Roman"/>
                <w:szCs w:val="21"/>
              </w:rPr>
              <w:t>Wu Tian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Z</w:t>
            </w:r>
            <w:r>
              <w:rPr>
                <w:rFonts w:ascii="Times New Roman"/>
                <w:sz w:val="21"/>
                <w:szCs w:val="21"/>
              </w:rPr>
              <w:t>eng Bohan, Wu Tian, Guo Xiaoxian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hint="eastAsia" w:ascii="Times New Roman"/>
                <w:sz w:val="21"/>
                <w:szCs w:val="21"/>
              </w:rPr>
            </w:pPr>
            <w:r>
              <w:rPr>
                <w:rFonts w:hint="eastAsia" w:ascii="Times New Roman"/>
                <w:sz w:val="21"/>
                <w:szCs w:val="21"/>
              </w:rPr>
              <w:t>3</w:t>
            </w:r>
            <w:r>
              <w:rPr>
                <w:rFonts w:ascii="Times New Roman"/>
                <w:sz w:val="21"/>
                <w:szCs w:val="21"/>
              </w:rPr>
              <w:t>8</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How vehicle market is segmented and influenced by subsidy policy: A theoretical study</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hint="eastAsia" w:ascii="Times New Roman" w:hAnsi="Times New Roman" w:eastAsia="宋体" w:cs="Times New Roman"/>
                <w:szCs w:val="21"/>
              </w:rPr>
            </w:pPr>
            <w:r>
              <w:rPr>
                <w:rFonts w:hint="eastAsia" w:ascii="Times New Roman" w:hAnsi="Times New Roman" w:eastAsia="宋体" w:cs="Times New Roman"/>
                <w:szCs w:val="21"/>
              </w:rPr>
              <w:t>卷：</w:t>
            </w:r>
            <w:r>
              <w:rPr>
                <w:rFonts w:ascii="Times New Roman" w:hAnsi="Times New Roman" w:eastAsia="宋体" w:cs="Times New Roman"/>
                <w:szCs w:val="21"/>
              </w:rPr>
              <w:t>118</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w:t>
            </w:r>
            <w:r>
              <w:rPr>
                <w:rFonts w:ascii="Times New Roman" w:hAnsi="Times New Roman" w:eastAsia="宋体" w:cs="Times New Roman"/>
                <w:szCs w:val="21"/>
              </w:rPr>
              <w:t>776-782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018</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C</w:t>
            </w:r>
            <w:r>
              <w:rPr>
                <w:rFonts w:ascii="Times New Roman"/>
                <w:sz w:val="21"/>
                <w:szCs w:val="21"/>
              </w:rPr>
              <w:t>hen Xiao</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hint="eastAsia" w:ascii="Times New Roman"/>
                <w:szCs w:val="21"/>
              </w:rPr>
              <w:t>W</w:t>
            </w:r>
            <w:r>
              <w:rPr>
                <w:rFonts w:ascii="Times New Roman"/>
                <w:szCs w:val="21"/>
              </w:rPr>
              <w:t>u Tian, Zheng Rui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C</w:t>
            </w:r>
            <w:r>
              <w:rPr>
                <w:rFonts w:ascii="Times New Roman"/>
                <w:sz w:val="21"/>
                <w:szCs w:val="21"/>
              </w:rPr>
              <w:t>hen Xiao, Wu Tian, Zheng Rui, Guo Xiaoxian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1</w:t>
            </w:r>
            <w:r>
              <w:rPr>
                <w:rFonts w:ascii="Times New Roman"/>
                <w:sz w:val="21"/>
                <w:szCs w:val="21"/>
              </w:rPr>
              <w:t>7</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hint="eastAsia" w:ascii="Times New Roman"/>
                <w:sz w:val="21"/>
                <w:szCs w:val="21"/>
              </w:rPr>
            </w:pPr>
            <w:r>
              <w:rPr>
                <w:rFonts w:hint="eastAsia" w:ascii="Times New Roman"/>
                <w:sz w:val="21"/>
                <w:szCs w:val="21"/>
              </w:rPr>
              <w:t>3</w:t>
            </w:r>
            <w:r>
              <w:rPr>
                <w:rFonts w:ascii="Times New Roman"/>
                <w:sz w:val="21"/>
                <w:szCs w:val="21"/>
              </w:rPr>
              <w:t>9</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Taxi-hailing platforms: Inform or Assign drivers?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hint="eastAsia" w:ascii="Times New Roman" w:hAnsi="Times New Roman" w:eastAsia="宋体" w:cs="Times New Roman"/>
                <w:szCs w:val="21"/>
              </w:rPr>
            </w:pPr>
            <w:r>
              <w:rPr>
                <w:rFonts w:hint="eastAsia" w:ascii="Times New Roman" w:hAnsi="Times New Roman" w:eastAsia="宋体" w:cs="Times New Roman"/>
                <w:szCs w:val="21"/>
              </w:rPr>
              <w:t>卷：</w:t>
            </w:r>
            <w:r>
              <w:rPr>
                <w:rFonts w:ascii="Times New Roman" w:hAnsi="Times New Roman" w:eastAsia="宋体" w:cs="Times New Roman"/>
                <w:szCs w:val="21"/>
              </w:rPr>
              <w:t>142</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w:t>
            </w:r>
            <w:r>
              <w:rPr>
                <w:rFonts w:ascii="Times New Roman" w:hAnsi="Times New Roman" w:eastAsia="宋体" w:cs="Times New Roman"/>
                <w:szCs w:val="21"/>
              </w:rPr>
              <w:t>197-212</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020</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un Luoyi</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hint="eastAsia" w:ascii="Times New Roman"/>
                <w:szCs w:val="21"/>
              </w:rPr>
              <w:t>H</w:t>
            </w:r>
            <w:r>
              <w:rPr>
                <w:rFonts w:ascii="Times New Roman"/>
                <w:szCs w:val="21"/>
              </w:rPr>
              <w:t>ua Guowei</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S</w:t>
            </w:r>
            <w:r>
              <w:rPr>
                <w:rFonts w:ascii="Times New Roman"/>
                <w:sz w:val="21"/>
                <w:szCs w:val="21"/>
              </w:rPr>
              <w:t>un Luoyi, Hua Guowei, Wu Tian</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1</w:t>
            </w:r>
            <w:r>
              <w:rPr>
                <w:rFonts w:ascii="Times New Roman"/>
                <w:sz w:val="21"/>
                <w:szCs w:val="21"/>
              </w:rPr>
              <w:t>2</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ascii="Times New Roman"/>
                <w:sz w:val="21"/>
                <w:szCs w:val="21"/>
              </w:rPr>
              <w:t>SCI</w:t>
            </w:r>
          </w:p>
        </w:tc>
      </w:tr>
      <w:tr>
        <w:tblPrEx>
          <w:tblCellMar>
            <w:top w:w="0" w:type="dxa"/>
            <w:left w:w="108" w:type="dxa"/>
            <w:bottom w:w="0" w:type="dxa"/>
            <w:right w:w="108" w:type="dxa"/>
          </w:tblCellMar>
        </w:tblPrEx>
        <w:trPr>
          <w:trHeight w:val="1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spacing w:line="390" w:lineRule="exact"/>
              <w:ind w:firstLine="0" w:firstLineChars="0"/>
              <w:jc w:val="center"/>
              <w:rPr>
                <w:rFonts w:hint="eastAsia" w:ascii="Times New Roman"/>
                <w:sz w:val="21"/>
                <w:szCs w:val="21"/>
              </w:rPr>
            </w:pPr>
            <w:r>
              <w:rPr>
                <w:rFonts w:hint="eastAsia" w:ascii="Times New Roman"/>
                <w:sz w:val="21"/>
                <w:szCs w:val="21"/>
              </w:rPr>
              <w:t>4</w:t>
            </w:r>
            <w:r>
              <w:rPr>
                <w:rFonts w:ascii="Times New Roman"/>
                <w:sz w:val="21"/>
                <w:szCs w:val="21"/>
              </w:rPr>
              <w:t>0</w:t>
            </w:r>
          </w:p>
        </w:tc>
        <w:tc>
          <w:tcPr>
            <w:tcW w:w="2216"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ascii="Times New Roman"/>
                <w:sz w:val="21"/>
                <w:szCs w:val="21"/>
              </w:rPr>
              <w:t>How hyperbolic discounting preference affects Chinese consumers’ consumption choice between conventional and electric vehicles</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hint="eastAsia" w:ascii="Times New Roman" w:hAnsi="Times New Roman" w:eastAsia="宋体" w:cs="Times New Roman"/>
                <w:szCs w:val="21"/>
              </w:rPr>
            </w:pPr>
            <w:r>
              <w:rPr>
                <w:rFonts w:hint="eastAsia" w:ascii="Times New Roman" w:hAnsi="Times New Roman" w:eastAsia="宋体" w:cs="Times New Roman"/>
                <w:szCs w:val="21"/>
              </w:rPr>
              <w:t>卷：97</w:t>
            </w:r>
          </w:p>
          <w:p>
            <w:pPr>
              <w:widowControl/>
              <w:jc w:val="left"/>
              <w:outlineLvl w:val="2"/>
              <w:rPr>
                <w:rFonts w:ascii="Times New Roman" w:hAnsi="Times New Roman" w:eastAsia="宋体" w:cs="Times New Roman"/>
                <w:szCs w:val="21"/>
              </w:rPr>
            </w:pPr>
            <w:r>
              <w:rPr>
                <w:rFonts w:hint="eastAsia" w:ascii="Times New Roman" w:hAnsi="Times New Roman" w:eastAsia="宋体" w:cs="Times New Roman"/>
                <w:szCs w:val="21"/>
              </w:rPr>
              <w:t>页：4</w:t>
            </w:r>
            <w:r>
              <w:rPr>
                <w:rFonts w:ascii="Times New Roman" w:hAnsi="Times New Roman" w:eastAsia="宋体" w:cs="Times New Roman"/>
                <w:szCs w:val="21"/>
              </w:rPr>
              <w:t>00-413</w:t>
            </w:r>
          </w:p>
        </w:tc>
        <w:tc>
          <w:tcPr>
            <w:tcW w:w="751"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2</w:t>
            </w:r>
            <w:r>
              <w:rPr>
                <w:rFonts w:ascii="Times New Roman"/>
                <w:sz w:val="21"/>
                <w:szCs w:val="21"/>
              </w:rPr>
              <w:t>016</w:t>
            </w:r>
          </w:p>
        </w:tc>
        <w:tc>
          <w:tcPr>
            <w:tcW w:w="1074"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W</w:t>
            </w:r>
            <w:r>
              <w:rPr>
                <w:rFonts w:ascii="Times New Roman"/>
                <w:sz w:val="21"/>
                <w:szCs w:val="21"/>
              </w:rPr>
              <w:t>u Tian</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left"/>
              <w:outlineLvl w:val="2"/>
              <w:rPr>
                <w:rFonts w:ascii="Times New Roman"/>
                <w:szCs w:val="21"/>
              </w:rPr>
            </w:pPr>
            <w:r>
              <w:rPr>
                <w:rFonts w:hint="eastAsia" w:ascii="Times New Roman"/>
                <w:szCs w:val="21"/>
              </w:rPr>
              <w:t>T</w:t>
            </w:r>
            <w:r>
              <w:rPr>
                <w:rFonts w:ascii="Times New Roman"/>
                <w:szCs w:val="21"/>
              </w:rPr>
              <w:t>ian Xin</w:t>
            </w:r>
          </w:p>
        </w:tc>
        <w:tc>
          <w:tcPr>
            <w:tcW w:w="1219"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ascii="Times New Roman"/>
                <w:sz w:val="21"/>
                <w:szCs w:val="21"/>
              </w:rPr>
            </w:pPr>
            <w:r>
              <w:rPr>
                <w:rFonts w:hint="eastAsia" w:ascii="Times New Roman"/>
                <w:sz w:val="21"/>
                <w:szCs w:val="21"/>
              </w:rPr>
              <w:t>W</w:t>
            </w:r>
            <w:r>
              <w:rPr>
                <w:rFonts w:ascii="Times New Roman"/>
                <w:sz w:val="21"/>
                <w:szCs w:val="21"/>
              </w:rPr>
              <w:t>u Tian, Shang Zhe, Tian Xin, Wang Shouyang</w:t>
            </w:r>
          </w:p>
        </w:tc>
        <w:tc>
          <w:tcPr>
            <w:tcW w:w="713"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hint="eastAsia" w:ascii="Times New Roman"/>
                <w:sz w:val="21"/>
                <w:szCs w:val="21"/>
              </w:rPr>
              <w:t>1</w:t>
            </w:r>
            <w:r>
              <w:rPr>
                <w:rFonts w:ascii="Times New Roman"/>
                <w:sz w:val="21"/>
                <w:szCs w:val="21"/>
              </w:rPr>
              <w:t>1</w:t>
            </w:r>
          </w:p>
        </w:tc>
        <w:tc>
          <w:tcPr>
            <w:tcW w:w="668" w:type="dxa"/>
            <w:tcBorders>
              <w:top w:val="single" w:color="auto" w:sz="4" w:space="0"/>
              <w:left w:val="nil"/>
              <w:bottom w:val="single" w:color="auto" w:sz="4" w:space="0"/>
              <w:right w:val="single" w:color="auto" w:sz="4" w:space="0"/>
            </w:tcBorders>
            <w:shd w:val="clear" w:color="auto" w:fill="auto"/>
            <w:vAlign w:val="center"/>
          </w:tcPr>
          <w:p>
            <w:pPr>
              <w:pStyle w:val="3"/>
              <w:adjustRightInd w:val="0"/>
              <w:spacing w:after="50" w:line="300" w:lineRule="exact"/>
              <w:ind w:firstLine="0" w:firstLineChars="0"/>
              <w:jc w:val="center"/>
              <w:outlineLvl w:val="1"/>
              <w:rPr>
                <w:rFonts w:hint="eastAsia" w:ascii="Times New Roman"/>
                <w:sz w:val="21"/>
                <w:szCs w:val="21"/>
              </w:rPr>
            </w:pPr>
            <w:r>
              <w:rPr>
                <w:rFonts w:ascii="Times New Roman"/>
                <w:sz w:val="21"/>
                <w:szCs w:val="21"/>
              </w:rPr>
              <w:t>SCI</w:t>
            </w:r>
          </w:p>
        </w:tc>
      </w:tr>
    </w:tbl>
    <w:p>
      <w:pPr>
        <w:pStyle w:val="12"/>
        <w:adjustRightInd w:val="0"/>
        <w:snapToGrid w:val="0"/>
        <w:spacing w:line="360" w:lineRule="auto"/>
        <w:ind w:left="562" w:firstLine="0" w:firstLineChars="0"/>
        <w:rPr>
          <w:rFonts w:eastAsia="仿宋_GB2312"/>
          <w:b/>
          <w:color w:val="000000"/>
          <w:kern w:val="0"/>
          <w:sz w:val="31"/>
          <w:szCs w:val="31"/>
        </w:rPr>
      </w:pPr>
      <w:r>
        <w:rPr>
          <w:rFonts w:eastAsia="仿宋_GB2312"/>
          <w:b/>
          <w:color w:val="000000"/>
          <w:kern w:val="0"/>
          <w:sz w:val="31"/>
          <w:szCs w:val="31"/>
        </w:rPr>
        <w:br w:type="page"/>
      </w:r>
    </w:p>
    <w:p>
      <w:pPr>
        <w:pStyle w:val="12"/>
        <w:numPr>
          <w:ilvl w:val="0"/>
          <w:numId w:val="3"/>
        </w:numPr>
        <w:adjustRightInd w:val="0"/>
        <w:snapToGrid w:val="0"/>
        <w:spacing w:line="360" w:lineRule="auto"/>
        <w:ind w:firstLineChars="0"/>
        <w:rPr>
          <w:rFonts w:ascii="宋体" w:hAnsi="宋体" w:cs="宋体"/>
          <w:b/>
          <w:color w:val="000000"/>
          <w:kern w:val="0"/>
          <w:szCs w:val="21"/>
        </w:rPr>
      </w:pPr>
      <w:r>
        <w:rPr>
          <w:rFonts w:hint="eastAsia" w:ascii="宋体" w:hAnsi="宋体" w:cs="宋体"/>
          <w:b/>
          <w:color w:val="000000"/>
          <w:kern w:val="0"/>
          <w:szCs w:val="21"/>
        </w:rPr>
        <w:t xml:space="preserve">主要完成人情况： </w:t>
      </w:r>
    </w:p>
    <w:tbl>
      <w:tblPr>
        <w:tblStyle w:val="7"/>
        <w:tblW w:w="864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2835"/>
        <w:gridCol w:w="1134"/>
        <w:gridCol w:w="3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陈新宇</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华中科技大学电气与电子工程学院电力工程系副主任</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华中科技大学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教授</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华中科技大学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rPr>
                <w:rFonts w:ascii="宋体" w:hAnsi="宋体" w:cs="宋体"/>
                <w:szCs w:val="21"/>
              </w:rPr>
            </w:pPr>
            <w:r>
              <w:rPr>
                <w:rFonts w:hint="eastAsia" w:ascii="宋体" w:hAnsi="宋体" w:cs="宋体"/>
                <w:color w:val="000000"/>
                <w:kern w:val="0"/>
                <w:szCs w:val="21"/>
                <w:lang w:bidi="ar"/>
              </w:rPr>
              <w:t>项目负责人，组织产学研用攻关团队进行“双碳”电力能源系统安全高效转型决策新技术及平台研发、试点验证和推广应用。负责制定总体技术路线，提出了“短期优化调度促消纳，长期投资规划促转型，市场博弈分析防风险”的研究主线，系统解决我国电力能源系统低碳转型与安全供应矛盾突出、长期规划与微观运行脱节严重的问题，对主要创新点1、2、3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吴添</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adjustRightInd w:val="0"/>
              <w:snapToGrid w:val="0"/>
              <w:jc w:val="center"/>
              <w:rPr>
                <w:rFonts w:ascii="宋体" w:hAnsi="宋体" w:cs="宋体"/>
                <w:szCs w:val="21"/>
              </w:rPr>
            </w:pPr>
            <w:r>
              <w:rPr>
                <w:rFonts w:hint="eastAsia" w:ascii="宋体" w:hAnsi="宋体" w:cs="宋体"/>
                <w:color w:val="000000"/>
                <w:kern w:val="0"/>
                <w:szCs w:val="21"/>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清华大学经济管理学院党委研究生工作组副组长</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清华大学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副研究员</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清华大学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项目主要负责人之一，负责总体技术方案设计。承担可再生能源基地发电量年际变化与海洋气候系统年际涛动的关联规律研究，提出“长效容量机制、年度指数合约、现货市场力监控”的电力市场风险防控体系设计。对主要创新点2、3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jc w:val="center"/>
              <w:rPr>
                <w:rFonts w:ascii="宋体" w:hAnsi="宋体" w:cs="宋体"/>
                <w:szCs w:val="21"/>
              </w:rPr>
            </w:pPr>
            <w:r>
              <w:rPr>
                <w:rFonts w:hint="eastAsia"/>
              </w:rPr>
              <w:t>舒展</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新型电力系统技术中心五级职员</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教授级高级工程师</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ind w:firstLine="420" w:firstLineChars="200"/>
              <w:rPr>
                <w:rFonts w:ascii="宋体" w:hAnsi="宋体" w:cs="宋体"/>
                <w:szCs w:val="21"/>
              </w:rPr>
            </w:pPr>
            <w:r>
              <w:rPr>
                <w:rFonts w:hint="eastAsia" w:ascii="宋体" w:hAnsi="宋体" w:cs="宋体"/>
                <w:color w:val="000000"/>
                <w:kern w:val="0"/>
                <w:szCs w:val="21"/>
                <w:lang w:bidi="ar"/>
              </w:rPr>
              <w:t>项目主要负责人</w:t>
            </w:r>
            <w:r>
              <w:rPr>
                <w:rFonts w:ascii="宋体" w:hAnsi="宋体" w:cs="宋体"/>
                <w:color w:val="000000"/>
                <w:kern w:val="0"/>
                <w:szCs w:val="21"/>
                <w:lang w:bidi="ar"/>
              </w:rPr>
              <w:t>之一</w:t>
            </w:r>
            <w:r>
              <w:rPr>
                <w:rFonts w:hint="eastAsia" w:ascii="宋体" w:hAnsi="宋体" w:cs="宋体"/>
                <w:color w:val="000000"/>
                <w:kern w:val="0"/>
                <w:szCs w:val="21"/>
                <w:lang w:bidi="ar"/>
              </w:rPr>
              <w:t>，负责“大能源”系统综合运行优化的模型框架，建立理论模型与优化方法，共同开发全国电力能源系统碳中和转型数字孪生平台，实现各省电源结构、储能配置、跨省区输电拓扑，与分省发电调度的协同优化。对主要创新点1、2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jc w:val="center"/>
              <w:rPr>
                <w:rFonts w:ascii="宋体" w:hAnsi="宋体" w:cs="宋体"/>
                <w:szCs w:val="21"/>
              </w:rPr>
            </w:pPr>
            <w:r>
              <w:rPr>
                <w:rFonts w:hint="eastAsia"/>
              </w:rPr>
              <w:t>李升健</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adjustRightInd w:val="0"/>
              <w:snapToGrid w:val="0"/>
              <w:jc w:val="center"/>
              <w:rPr>
                <w:rFonts w:ascii="宋体" w:hAnsi="宋体" w:cs="宋体"/>
                <w:szCs w:val="21"/>
              </w:rPr>
            </w:pPr>
            <w:r>
              <w:rPr>
                <w:rFonts w:hint="eastAsia" w:ascii="宋体" w:hAnsi="宋体" w:cs="宋体"/>
                <w:color w:val="000000"/>
                <w:kern w:val="0"/>
                <w:szCs w:val="21"/>
                <w:lang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新型电力系统技术中心主任</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教授级高级工程师</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rPr>
                <w:rFonts w:ascii="宋体" w:hAnsi="宋体" w:cs="宋体"/>
                <w:szCs w:val="21"/>
              </w:rPr>
            </w:pPr>
            <w:r>
              <w:rPr>
                <w:rFonts w:hint="eastAsia" w:ascii="宋体" w:hAnsi="宋体" w:cs="宋体"/>
                <w:color w:val="000000"/>
                <w:kern w:val="0"/>
                <w:szCs w:val="21"/>
                <w:lang w:bidi="ar"/>
              </w:rPr>
              <w:t>项目主要成员，提出了考虑动态热耗散速率的线性化热网储热控制模型，参与了提出电锅炉、热网储热与热电机组协调运行的风电消纳解决方案制定，主导了基于扩展凸组合方法的热电机组统一化调度模型构建。对主要创新点1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卢志学</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adjustRightInd w:val="0"/>
              <w:snapToGrid w:val="0"/>
              <w:jc w:val="center"/>
              <w:rPr>
                <w:rFonts w:ascii="宋体" w:hAnsi="宋体" w:cs="宋体"/>
                <w:szCs w:val="21"/>
              </w:rPr>
            </w:pPr>
            <w:r>
              <w:rPr>
                <w:rFonts w:hint="eastAsia" w:ascii="宋体" w:hAnsi="宋体" w:cs="宋体"/>
                <w:color w:val="000000"/>
                <w:kern w:val="0"/>
                <w:szCs w:val="21"/>
                <w:lang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党委书记、副院长</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jc w:val="center"/>
              <w:rPr>
                <w:rFonts w:ascii="宋体" w:hAnsi="宋体" w:cs="宋体"/>
                <w:szCs w:val="21"/>
              </w:rPr>
            </w:pPr>
            <w:r>
              <w:rPr>
                <w:rFonts w:hint="eastAsia" w:ascii="宋体" w:hAnsi="宋体" w:cs="宋体"/>
                <w:szCs w:val="21"/>
              </w:rPr>
              <w:t>高级工程师</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项目主要成员，承担了全国电力能源系统碳中和转型数字孪生平台开发，共同设计了巨系统加速优化算法，负责电力能源系统碳中和转型高精度路线图制定。对主要创新点2作出实质性贡献。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熊剑亮</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无</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清华大学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博士研究生</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清华大学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rPr>
                <w:rFonts w:ascii="宋体" w:hAnsi="宋体" w:cs="宋体"/>
                <w:szCs w:val="21"/>
              </w:rPr>
            </w:pPr>
            <w:r>
              <w:rPr>
                <w:rFonts w:hint="eastAsia" w:ascii="宋体" w:hAnsi="宋体" w:cs="宋体"/>
                <w:color w:val="000000"/>
                <w:kern w:val="0"/>
                <w:szCs w:val="21"/>
                <w:lang w:bidi="ar"/>
              </w:rPr>
              <w:t>项目主要成员，提出电动汽车不同车辆类型/充电方式对可再生能源消纳和环境影响机制，参与了基于自学习优化模型的定制化居民需求响应预测，参与了能源系统综合运行优化的模型框架构建，推动电力能源系统转型数字孪生平台建设。对主要创新点1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叶钟海</w:t>
            </w:r>
          </w:p>
        </w:tc>
        <w:tc>
          <w:tcPr>
            <w:tcW w:w="1134" w:type="dxa"/>
            <w:shd w:val="clear" w:color="auto" w:fill="auto"/>
            <w:vAlign w:val="center"/>
          </w:tcPr>
          <w:p>
            <w:pP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pStyle w:val="3"/>
              <w:tabs>
                <w:tab w:val="left" w:pos="1425"/>
              </w:tabs>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调控中心副总工程师</w:t>
            </w:r>
          </w:p>
        </w:tc>
        <w:tc>
          <w:tcPr>
            <w:tcW w:w="1134" w:type="dxa"/>
            <w:shd w:val="clear" w:color="auto" w:fill="auto"/>
            <w:vAlign w:val="center"/>
          </w:tcPr>
          <w:p>
            <w:pP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高级工程师</w:t>
            </w:r>
          </w:p>
        </w:tc>
        <w:tc>
          <w:tcPr>
            <w:tcW w:w="1134" w:type="dxa"/>
            <w:shd w:val="clear" w:color="auto" w:fill="auto"/>
            <w:vAlign w:val="center"/>
          </w:tcPr>
          <w:p>
            <w:pP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项目主要成员，提出了考虑碳中和转型进程中气候波动、市场价格与能源供需多维风险因素相互作用机理，主要负责电力市场风险防控体系建设，对主要创新点3作出实质性贡献。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丁贵立</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无</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南昌工程学院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讲师</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南昌工程学院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pStyle w:val="3"/>
              <w:spacing w:line="240" w:lineRule="auto"/>
              <w:ind w:firstLine="420"/>
              <w:rPr>
                <w:rFonts w:ascii="宋体" w:hAnsi="宋体" w:cs="宋体"/>
                <w:sz w:val="21"/>
                <w:szCs w:val="21"/>
              </w:rPr>
            </w:pPr>
            <w:r>
              <w:rPr>
                <w:rFonts w:hint="eastAsia" w:ascii="宋体" w:hAnsi="宋体" w:cs="宋体" w:eastAsiaTheme="minorEastAsia"/>
                <w:color w:val="000000"/>
                <w:kern w:val="0"/>
                <w:sz w:val="21"/>
                <w:szCs w:val="21"/>
                <w:lang w:bidi="ar"/>
              </w:rPr>
              <w:t>项目主要成员，参与“大能源”系统综合运行优化的模型框架构建，理论模型与优化方法研究。对主要创新点1作出实质性贡献。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何振远</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无</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华中科技大学电气与电子工程学院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硕士研究生</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华中科技大学电气与电子工程学院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widowControl/>
              <w:ind w:firstLine="420" w:firstLineChars="200"/>
              <w:rPr>
                <w:rFonts w:ascii="宋体" w:hAnsi="宋体" w:cs="宋体"/>
                <w:szCs w:val="21"/>
              </w:rPr>
            </w:pPr>
            <w:r>
              <w:rPr>
                <w:rFonts w:hint="eastAsia" w:ascii="宋体" w:hAnsi="宋体" w:cs="宋体"/>
                <w:color w:val="000000"/>
                <w:kern w:val="0"/>
                <w:szCs w:val="21"/>
                <w:lang w:bidi="ar"/>
              </w:rPr>
              <w:t>项目主要成员，参与了国家级电力能源系统转型数字孪生平台建设，参与电力能源系统碳中和转型高精度路线图研究。对主要创新点2、3作出实质性贡献。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姓名</w:t>
            </w:r>
          </w:p>
        </w:tc>
        <w:tc>
          <w:tcPr>
            <w:tcW w:w="2835" w:type="dxa"/>
            <w:shd w:val="clear" w:color="auto" w:fill="auto"/>
            <w:vAlign w:val="center"/>
          </w:tcPr>
          <w:p>
            <w:pPr>
              <w:pStyle w:val="3"/>
              <w:spacing w:line="240" w:lineRule="auto"/>
              <w:ind w:firstLine="840" w:firstLineChars="400"/>
              <w:rPr>
                <w:rFonts w:ascii="宋体" w:hAnsi="宋体" w:cs="宋体"/>
                <w:sz w:val="21"/>
                <w:szCs w:val="21"/>
              </w:rPr>
            </w:pPr>
            <w:r>
              <w:rPr>
                <w:rFonts w:hint="eastAsia" w:ascii="宋体" w:hAnsi="宋体" w:cs="宋体" w:eastAsiaTheme="minorEastAsia"/>
                <w:color w:val="000000"/>
                <w:kern w:val="0"/>
                <w:sz w:val="21"/>
                <w:szCs w:val="21"/>
                <w:lang w:bidi="ar"/>
              </w:rPr>
              <w:t>杨峰</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eastAsiaTheme="minorEastAsia"/>
                <w:color w:val="000000"/>
                <w:kern w:val="0"/>
                <w:sz w:val="21"/>
                <w:szCs w:val="21"/>
                <w:lang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调控中心调控处处长</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高级工程师</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国网江西省电力有限公司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trPr>
        <w:tc>
          <w:tcPr>
            <w:tcW w:w="8647" w:type="dxa"/>
            <w:gridSpan w:val="4"/>
            <w:shd w:val="clear" w:color="auto" w:fill="auto"/>
          </w:tcPr>
          <w:p>
            <w:pPr>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ind w:firstLine="420" w:firstLineChars="200"/>
              <w:rPr>
                <w:rFonts w:ascii="宋体" w:hAnsi="宋体" w:cs="宋体"/>
                <w:szCs w:val="21"/>
              </w:rPr>
            </w:pPr>
            <w:r>
              <w:rPr>
                <w:rFonts w:hint="eastAsia" w:ascii="宋体" w:hAnsi="宋体" w:cs="宋体"/>
                <w:color w:val="000000"/>
                <w:kern w:val="0"/>
                <w:szCs w:val="21"/>
                <w:lang w:bidi="ar"/>
              </w:rPr>
              <w:t>项目主要成员，提出了可嵌入规划模型的省级逐时运行优化建模方法，参与江西省电力能源系统碳中和转型高精度路线图制定。对主要创新点2作出贡献。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姓名</w:t>
            </w:r>
          </w:p>
        </w:tc>
        <w:tc>
          <w:tcPr>
            <w:tcW w:w="2835" w:type="dxa"/>
            <w:shd w:val="clear" w:color="auto" w:fill="auto"/>
            <w:vAlign w:val="center"/>
          </w:tcPr>
          <w:p>
            <w:pPr>
              <w:pStyle w:val="3"/>
              <w:spacing w:line="240" w:lineRule="auto"/>
              <w:ind w:firstLine="840" w:firstLineChars="40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韩京佐</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无</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工作单位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华中科技大学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博士研究生</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完成单位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华中科技大学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rPr>
                <w:rFonts w:ascii="宋体" w:hAnsi="宋体" w:cs="宋体"/>
                <w:szCs w:val="21"/>
              </w:rPr>
            </w:pPr>
            <w:r>
              <w:rPr>
                <w:rFonts w:hint="eastAsia" w:ascii="宋体" w:hAnsi="宋体" w:cs="宋体"/>
                <w:color w:val="000000"/>
                <w:kern w:val="0"/>
                <w:szCs w:val="21"/>
                <w:lang w:bidi="ar"/>
              </w:rPr>
              <w:t>项目成员，参与提出了国-网-省联动、投资运行耦合的电力能源系统转型规划模型，共同突破了巨系统加速优化算法，共同参与电力能源系统碳中和转型高精度路线图，对主要创新点2作出贡献。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姓名</w:t>
            </w:r>
          </w:p>
        </w:tc>
        <w:tc>
          <w:tcPr>
            <w:tcW w:w="2835" w:type="dxa"/>
            <w:shd w:val="clear" w:color="auto" w:fill="auto"/>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舒元超</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排名</w:t>
            </w:r>
          </w:p>
        </w:tc>
        <w:tc>
          <w:tcPr>
            <w:tcW w:w="3515" w:type="dxa"/>
            <w:shd w:val="clear" w:color="auto" w:fill="auto"/>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行政职务</w:t>
            </w:r>
          </w:p>
        </w:tc>
        <w:tc>
          <w:tcPr>
            <w:tcW w:w="2835" w:type="dxa"/>
            <w:shd w:val="clear" w:color="auto" w:fill="auto"/>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浙江大学控制科学与工程学院副院长</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技术职称</w:t>
            </w:r>
          </w:p>
        </w:tc>
        <w:tc>
          <w:tcPr>
            <w:tcW w:w="2835" w:type="dxa"/>
            <w:shd w:val="clear" w:color="auto" w:fill="auto"/>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教授</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完成单位</w:t>
            </w:r>
          </w:p>
        </w:tc>
        <w:tc>
          <w:tcPr>
            <w:tcW w:w="3515" w:type="dxa"/>
            <w:shd w:val="clear" w:color="auto" w:fill="auto"/>
          </w:tcPr>
          <w:p>
            <w:pPr>
              <w:jc w:val="center"/>
              <w:rPr>
                <w:rFonts w:ascii="宋体" w:hAnsi="宋体" w:cs="宋体"/>
                <w:szCs w:val="21"/>
              </w:rPr>
            </w:pPr>
            <w:r>
              <w:rPr>
                <w:rFonts w:hint="eastAsia" w:ascii="宋体" w:hAnsi="宋体" w:cs="宋体"/>
                <w:szCs w:val="21"/>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项目成员，参与考虑碳中和转型进程中气候波动、市场价格与能源供需多维风险因素相互作用机理研究，参与构建了构建了“长效容量机制、年度指数合约、现货市场力监控”的电力市场风险防控体系，对主要创新点3作出实质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姓名</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刘畅</w:t>
            </w:r>
          </w:p>
        </w:tc>
        <w:tc>
          <w:tcPr>
            <w:tcW w:w="1134" w:type="dxa"/>
            <w:shd w:val="clear" w:color="auto" w:fill="auto"/>
            <w:vAlign w:val="center"/>
          </w:tcPr>
          <w:p>
            <w:pPr>
              <w:widowControl/>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排名</w:t>
            </w:r>
          </w:p>
        </w:tc>
        <w:tc>
          <w:tcPr>
            <w:tcW w:w="3515" w:type="dxa"/>
            <w:shd w:val="clear" w:color="auto" w:fill="auto"/>
            <w:vAlign w:val="center"/>
          </w:tcPr>
          <w:p>
            <w:pPr>
              <w:pStyle w:val="3"/>
              <w:widowControl/>
              <w:spacing w:line="240" w:lineRule="auto"/>
              <w:ind w:firstLine="0" w:firstLineChars="0"/>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行政职务</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无</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工作单位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华中科技大学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技术职称</w:t>
            </w:r>
          </w:p>
        </w:tc>
        <w:tc>
          <w:tcPr>
            <w:tcW w:w="283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硕士研究生</w:t>
            </w:r>
          </w:p>
        </w:tc>
        <w:tc>
          <w:tcPr>
            <w:tcW w:w="1134" w:type="dxa"/>
            <w:shd w:val="clear" w:color="auto" w:fill="auto"/>
            <w:vAlign w:val="center"/>
          </w:tcPr>
          <w:p>
            <w:pPr>
              <w:jc w:val="center"/>
              <w:rPr>
                <w:rFonts w:ascii="宋体" w:hAnsi="宋体" w:cs="宋体"/>
                <w:szCs w:val="21"/>
              </w:rPr>
            </w:pPr>
            <w:r>
              <w:rPr>
                <w:rFonts w:hint="eastAsia" w:ascii="宋体" w:hAnsi="宋体" w:cs="宋体"/>
                <w:color w:val="000000"/>
                <w:kern w:val="0"/>
                <w:szCs w:val="21"/>
                <w:lang w:bidi="ar"/>
              </w:rPr>
              <w:t>完成单位</w:t>
            </w:r>
          </w:p>
        </w:tc>
        <w:tc>
          <w:tcPr>
            <w:tcW w:w="3515" w:type="dxa"/>
            <w:shd w:val="clear" w:color="auto" w:fill="auto"/>
            <w:vAlign w:val="center"/>
          </w:tcPr>
          <w:p>
            <w:pPr>
              <w:jc w:val="center"/>
              <w:rPr>
                <w:rFonts w:ascii="宋体" w:hAnsi="宋体" w:cs="宋体"/>
                <w:szCs w:val="21"/>
              </w:rPr>
            </w:pPr>
            <w:r>
              <w:rPr>
                <w:rFonts w:hint="eastAsia" w:ascii="宋体" w:hAnsi="宋体" w:cs="宋体"/>
                <w:szCs w:val="21"/>
              </w:rPr>
              <w:t>华中科技大学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widowControl/>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widowControl/>
              <w:ind w:firstLine="420" w:firstLineChars="200"/>
              <w:rPr>
                <w:rFonts w:ascii="宋体" w:hAnsi="宋体" w:cs="宋体"/>
                <w:szCs w:val="21"/>
              </w:rPr>
            </w:pPr>
            <w:r>
              <w:rPr>
                <w:rFonts w:hint="eastAsia" w:ascii="宋体" w:hAnsi="宋体" w:cs="宋体"/>
                <w:color w:val="000000"/>
                <w:kern w:val="0"/>
                <w:szCs w:val="21"/>
                <w:lang w:bidi="ar"/>
              </w:rPr>
              <w:t>项目成员，参与了国-网-省联动、投资运行耦合的电力能源系统转型规划模型构建，并参与巨系统加速优化算法设计，对主要创新点2作出贡献。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姓名</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余侃胜</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行政职务</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新型电力系统技术中心副主任</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工作单位</w:t>
            </w:r>
          </w:p>
        </w:tc>
        <w:tc>
          <w:tcPr>
            <w:tcW w:w="351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技术职称</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高级工程师</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完成单位</w:t>
            </w:r>
          </w:p>
        </w:tc>
        <w:tc>
          <w:tcPr>
            <w:tcW w:w="351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ind w:firstLine="420" w:firstLineChars="200"/>
              <w:rPr>
                <w:rFonts w:ascii="宋体" w:hAnsi="宋体" w:cs="宋体"/>
                <w:color w:val="000000"/>
                <w:kern w:val="0"/>
                <w:szCs w:val="21"/>
                <w:lang w:bidi="ar"/>
              </w:rPr>
            </w:pPr>
            <w:r>
              <w:rPr>
                <w:rFonts w:hint="eastAsia" w:ascii="宋体" w:hAnsi="宋体" w:cs="宋体"/>
                <w:color w:val="000000"/>
                <w:kern w:val="0"/>
                <w:szCs w:val="21"/>
                <w:lang w:bidi="ar"/>
              </w:rPr>
              <w:t>对本项目技术性创造贡献：</w:t>
            </w:r>
          </w:p>
          <w:p>
            <w:pPr>
              <w:ind w:firstLine="420" w:firstLineChars="200"/>
              <w:rPr>
                <w:rFonts w:ascii="宋体" w:hAnsi="宋体" w:cs="宋体"/>
                <w:szCs w:val="21"/>
              </w:rPr>
            </w:pPr>
            <w:r>
              <w:rPr>
                <w:rFonts w:hint="eastAsia" w:ascii="宋体" w:hAnsi="宋体" w:cs="宋体"/>
                <w:color w:val="000000"/>
                <w:kern w:val="0"/>
                <w:szCs w:val="21"/>
                <w:lang w:bidi="ar"/>
              </w:rPr>
              <w:t>项目成员，参与了国家级电力能源系统转型数字孪生平台开发，共同制定了我国首个电力能源系统碳中和转型高精度路线图，对主要创新点2作出贡献。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姓名</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赵伟哲</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排名</w:t>
            </w:r>
          </w:p>
        </w:tc>
        <w:tc>
          <w:tcPr>
            <w:tcW w:w="3515" w:type="dxa"/>
            <w:shd w:val="clear" w:color="auto" w:fill="auto"/>
            <w:vAlign w:val="center"/>
          </w:tcPr>
          <w:p>
            <w:pPr>
              <w:pStyle w:val="3"/>
              <w:spacing w:line="240" w:lineRule="auto"/>
              <w:ind w:firstLine="0" w:firstLineChars="0"/>
              <w:jc w:val="center"/>
              <w:rPr>
                <w:rFonts w:ascii="宋体" w:hAnsi="宋体" w:cs="宋体"/>
                <w:sz w:val="21"/>
                <w:szCs w:val="21"/>
              </w:rPr>
            </w:pPr>
            <w:r>
              <w:rPr>
                <w:rFonts w:hint="eastAsia" w:ascii="宋体" w:hAnsi="宋体" w:cs="宋体"/>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行政职务</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新型电力系统技术中心新能源室主管</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工作单位</w:t>
            </w:r>
          </w:p>
        </w:tc>
        <w:tc>
          <w:tcPr>
            <w:tcW w:w="351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auto"/>
            <w:vAlign w:val="center"/>
          </w:tcPr>
          <w:p>
            <w:pPr>
              <w:jc w:val="center"/>
              <w:rPr>
                <w:rFonts w:ascii="宋体" w:hAnsi="宋体" w:cs="宋体"/>
                <w:szCs w:val="21"/>
              </w:rPr>
            </w:pPr>
            <w:r>
              <w:rPr>
                <w:rFonts w:hint="eastAsia" w:ascii="宋体" w:hAnsi="宋体" w:cs="宋体"/>
                <w:szCs w:val="21"/>
              </w:rPr>
              <w:t>技术职称</w:t>
            </w:r>
          </w:p>
        </w:tc>
        <w:tc>
          <w:tcPr>
            <w:tcW w:w="283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高级工程师</w:t>
            </w:r>
          </w:p>
        </w:tc>
        <w:tc>
          <w:tcPr>
            <w:tcW w:w="1134" w:type="dxa"/>
            <w:shd w:val="clear" w:color="auto" w:fill="auto"/>
            <w:vAlign w:val="center"/>
          </w:tcPr>
          <w:p>
            <w:pPr>
              <w:jc w:val="center"/>
              <w:rPr>
                <w:rFonts w:ascii="宋体" w:hAnsi="宋体" w:cs="宋体"/>
                <w:szCs w:val="21"/>
              </w:rPr>
            </w:pPr>
            <w:r>
              <w:rPr>
                <w:rFonts w:hint="eastAsia" w:ascii="宋体" w:hAnsi="宋体" w:cs="宋体"/>
                <w:szCs w:val="21"/>
              </w:rPr>
              <w:t>完成单位</w:t>
            </w:r>
          </w:p>
        </w:tc>
        <w:tc>
          <w:tcPr>
            <w:tcW w:w="3515" w:type="dxa"/>
            <w:shd w:val="clear" w:color="auto" w:fill="auto"/>
            <w:vAlign w:val="center"/>
          </w:tcPr>
          <w:p>
            <w:pPr>
              <w:pStyle w:val="3"/>
              <w:spacing w:line="240" w:lineRule="auto"/>
              <w:ind w:firstLine="0" w:firstLineChars="0"/>
              <w:jc w:val="center"/>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国网江西省电力有限公司电力科学研究院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7" w:type="dxa"/>
            <w:gridSpan w:val="4"/>
            <w:shd w:val="clear" w:color="auto" w:fill="auto"/>
            <w:vAlign w:val="center"/>
          </w:tcPr>
          <w:p>
            <w:pPr>
              <w:pStyle w:val="3"/>
              <w:spacing w:line="240" w:lineRule="auto"/>
              <w:ind w:firstLine="420"/>
              <w:rPr>
                <w:rFonts w:ascii="宋体" w:hAnsi="宋体" w:cs="宋体" w:eastAsiaTheme="minorEastAsia"/>
                <w:color w:val="000000"/>
                <w:kern w:val="0"/>
                <w:sz w:val="21"/>
                <w:szCs w:val="21"/>
                <w:lang w:bidi="ar"/>
              </w:rPr>
            </w:pPr>
            <w:r>
              <w:rPr>
                <w:rFonts w:hint="eastAsia" w:ascii="宋体" w:hAnsi="宋体" w:cs="宋体" w:eastAsiaTheme="minorEastAsia"/>
                <w:color w:val="000000"/>
                <w:kern w:val="0"/>
                <w:sz w:val="21"/>
                <w:szCs w:val="21"/>
                <w:lang w:bidi="ar"/>
              </w:rPr>
              <w:t>对本项目技术性创造贡献：</w:t>
            </w:r>
          </w:p>
          <w:p>
            <w:pPr>
              <w:widowControl/>
              <w:ind w:firstLine="420" w:firstLineChars="200"/>
            </w:pPr>
            <w:r>
              <w:rPr>
                <w:rFonts w:hint="eastAsia" w:ascii="宋体" w:hAnsi="宋体" w:cs="宋体"/>
                <w:color w:val="000000"/>
                <w:kern w:val="0"/>
                <w:szCs w:val="21"/>
                <w:lang w:bidi="ar"/>
              </w:rPr>
              <w:t>项目成员，参与重构了我国主要可再生能源基地过去四十年小时级出力波动情境，共同揭示了可再生能源年际出力变化与气候系统长周期波动的关联关系，对主要创新点3作出贡献。</w:t>
            </w:r>
          </w:p>
        </w:tc>
      </w:tr>
    </w:tbl>
    <w:p>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3B4F0"/>
    <w:multiLevelType w:val="multilevel"/>
    <w:tmpl w:val="82E3B4F0"/>
    <w:lvl w:ilvl="0" w:tentative="0">
      <w:start w:val="1"/>
      <w:numFmt w:val="chineseCountingThousand"/>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D27A82"/>
    <w:multiLevelType w:val="multilevel"/>
    <w:tmpl w:val="10D27A82"/>
    <w:lvl w:ilvl="0" w:tentative="0">
      <w:start w:val="6"/>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63CD3221"/>
    <w:multiLevelType w:val="singleLevel"/>
    <w:tmpl w:val="63CD322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OWE3OGM5MTVmOTY3NjNmYTFlYmYyOTRmMjI5ZjMifQ=="/>
  </w:docVars>
  <w:rsids>
    <w:rsidRoot w:val="000D6ACC"/>
    <w:rsid w:val="00017925"/>
    <w:rsid w:val="0003618A"/>
    <w:rsid w:val="00041289"/>
    <w:rsid w:val="00042CCD"/>
    <w:rsid w:val="00042D57"/>
    <w:rsid w:val="00043A1D"/>
    <w:rsid w:val="000534C5"/>
    <w:rsid w:val="00070DE2"/>
    <w:rsid w:val="00075B5F"/>
    <w:rsid w:val="00085865"/>
    <w:rsid w:val="000A79AD"/>
    <w:rsid w:val="000C6FBC"/>
    <w:rsid w:val="000D24DD"/>
    <w:rsid w:val="000D6ACC"/>
    <w:rsid w:val="00102072"/>
    <w:rsid w:val="00131CC1"/>
    <w:rsid w:val="00144ECD"/>
    <w:rsid w:val="00145096"/>
    <w:rsid w:val="00154DBA"/>
    <w:rsid w:val="001570E1"/>
    <w:rsid w:val="00170B17"/>
    <w:rsid w:val="00176DB4"/>
    <w:rsid w:val="00185E49"/>
    <w:rsid w:val="001A0C15"/>
    <w:rsid w:val="001C5F58"/>
    <w:rsid w:val="001E1EBC"/>
    <w:rsid w:val="001F0234"/>
    <w:rsid w:val="001F602F"/>
    <w:rsid w:val="0020518C"/>
    <w:rsid w:val="00226168"/>
    <w:rsid w:val="00235BA1"/>
    <w:rsid w:val="00244440"/>
    <w:rsid w:val="0025473E"/>
    <w:rsid w:val="00257A29"/>
    <w:rsid w:val="00270344"/>
    <w:rsid w:val="00296851"/>
    <w:rsid w:val="002B4B02"/>
    <w:rsid w:val="002C3969"/>
    <w:rsid w:val="002F3DFC"/>
    <w:rsid w:val="002F4B4C"/>
    <w:rsid w:val="0030325D"/>
    <w:rsid w:val="00321A06"/>
    <w:rsid w:val="0032506F"/>
    <w:rsid w:val="003406B8"/>
    <w:rsid w:val="00367E39"/>
    <w:rsid w:val="0037108E"/>
    <w:rsid w:val="00395B69"/>
    <w:rsid w:val="003A0796"/>
    <w:rsid w:val="003B3F61"/>
    <w:rsid w:val="003C21A6"/>
    <w:rsid w:val="003F007C"/>
    <w:rsid w:val="003F752F"/>
    <w:rsid w:val="00477CB8"/>
    <w:rsid w:val="004855A3"/>
    <w:rsid w:val="004A15BD"/>
    <w:rsid w:val="004C1C33"/>
    <w:rsid w:val="004C2AC1"/>
    <w:rsid w:val="004E0D72"/>
    <w:rsid w:val="004E6C05"/>
    <w:rsid w:val="004F0A09"/>
    <w:rsid w:val="004F6ACC"/>
    <w:rsid w:val="0051242C"/>
    <w:rsid w:val="00521027"/>
    <w:rsid w:val="0053327F"/>
    <w:rsid w:val="00557E4A"/>
    <w:rsid w:val="00560272"/>
    <w:rsid w:val="0059329A"/>
    <w:rsid w:val="005B2FB2"/>
    <w:rsid w:val="005C7441"/>
    <w:rsid w:val="005D427F"/>
    <w:rsid w:val="005E4306"/>
    <w:rsid w:val="00655A5D"/>
    <w:rsid w:val="0066163D"/>
    <w:rsid w:val="006978FE"/>
    <w:rsid w:val="006A23E9"/>
    <w:rsid w:val="006A25DD"/>
    <w:rsid w:val="006E041B"/>
    <w:rsid w:val="006E57B9"/>
    <w:rsid w:val="00704AE5"/>
    <w:rsid w:val="00712691"/>
    <w:rsid w:val="00714FF5"/>
    <w:rsid w:val="00716165"/>
    <w:rsid w:val="00742903"/>
    <w:rsid w:val="00767FFD"/>
    <w:rsid w:val="00790741"/>
    <w:rsid w:val="007933A4"/>
    <w:rsid w:val="00793BA5"/>
    <w:rsid w:val="00794777"/>
    <w:rsid w:val="00796796"/>
    <w:rsid w:val="007B0F09"/>
    <w:rsid w:val="007C6253"/>
    <w:rsid w:val="007F6181"/>
    <w:rsid w:val="008051A1"/>
    <w:rsid w:val="008303C6"/>
    <w:rsid w:val="00852686"/>
    <w:rsid w:val="00861F8D"/>
    <w:rsid w:val="0086785F"/>
    <w:rsid w:val="0088224F"/>
    <w:rsid w:val="00882C5F"/>
    <w:rsid w:val="008844C5"/>
    <w:rsid w:val="008940C4"/>
    <w:rsid w:val="008944E1"/>
    <w:rsid w:val="008D08D5"/>
    <w:rsid w:val="008E2262"/>
    <w:rsid w:val="00900A9D"/>
    <w:rsid w:val="009109DF"/>
    <w:rsid w:val="00915486"/>
    <w:rsid w:val="009476CD"/>
    <w:rsid w:val="00973C10"/>
    <w:rsid w:val="00974510"/>
    <w:rsid w:val="00983BD4"/>
    <w:rsid w:val="009C1D75"/>
    <w:rsid w:val="009C59F3"/>
    <w:rsid w:val="009D7A8B"/>
    <w:rsid w:val="009F6D43"/>
    <w:rsid w:val="00A254CB"/>
    <w:rsid w:val="00A35AFB"/>
    <w:rsid w:val="00A5374E"/>
    <w:rsid w:val="00A54B1C"/>
    <w:rsid w:val="00A557A7"/>
    <w:rsid w:val="00A81976"/>
    <w:rsid w:val="00AC162A"/>
    <w:rsid w:val="00AD2FFD"/>
    <w:rsid w:val="00AD3488"/>
    <w:rsid w:val="00AD4D4E"/>
    <w:rsid w:val="00AE107C"/>
    <w:rsid w:val="00B01F57"/>
    <w:rsid w:val="00B10C08"/>
    <w:rsid w:val="00B13B87"/>
    <w:rsid w:val="00B25E6F"/>
    <w:rsid w:val="00B36029"/>
    <w:rsid w:val="00B56187"/>
    <w:rsid w:val="00BA44D1"/>
    <w:rsid w:val="00BB3100"/>
    <w:rsid w:val="00BE05CC"/>
    <w:rsid w:val="00BE0AD3"/>
    <w:rsid w:val="00BE682E"/>
    <w:rsid w:val="00C414F5"/>
    <w:rsid w:val="00C42D6C"/>
    <w:rsid w:val="00CA7D27"/>
    <w:rsid w:val="00CC631B"/>
    <w:rsid w:val="00CF0395"/>
    <w:rsid w:val="00D06113"/>
    <w:rsid w:val="00D23123"/>
    <w:rsid w:val="00D239BF"/>
    <w:rsid w:val="00D36516"/>
    <w:rsid w:val="00D36A5B"/>
    <w:rsid w:val="00D54852"/>
    <w:rsid w:val="00D85F80"/>
    <w:rsid w:val="00D95CD2"/>
    <w:rsid w:val="00DA257D"/>
    <w:rsid w:val="00DB6541"/>
    <w:rsid w:val="00DC5A97"/>
    <w:rsid w:val="00DF729D"/>
    <w:rsid w:val="00E625C3"/>
    <w:rsid w:val="00E632AD"/>
    <w:rsid w:val="00E63CF8"/>
    <w:rsid w:val="00E7078E"/>
    <w:rsid w:val="00E803F6"/>
    <w:rsid w:val="00E95FA4"/>
    <w:rsid w:val="00EA1473"/>
    <w:rsid w:val="00EA1C15"/>
    <w:rsid w:val="00EC1995"/>
    <w:rsid w:val="00ED291F"/>
    <w:rsid w:val="00ED2B69"/>
    <w:rsid w:val="00ED3E3B"/>
    <w:rsid w:val="00F31BEA"/>
    <w:rsid w:val="00F4499A"/>
    <w:rsid w:val="00F523E1"/>
    <w:rsid w:val="00F572C1"/>
    <w:rsid w:val="00F60FCF"/>
    <w:rsid w:val="00F67F07"/>
    <w:rsid w:val="00F90D58"/>
    <w:rsid w:val="00F93FD6"/>
    <w:rsid w:val="00F96065"/>
    <w:rsid w:val="00F9606F"/>
    <w:rsid w:val="00F960C9"/>
    <w:rsid w:val="00FA07FF"/>
    <w:rsid w:val="00FA0CAA"/>
    <w:rsid w:val="00FA52E0"/>
    <w:rsid w:val="00FA7257"/>
    <w:rsid w:val="00FB1915"/>
    <w:rsid w:val="00FB3E8D"/>
    <w:rsid w:val="00FD7E01"/>
    <w:rsid w:val="00FE092C"/>
    <w:rsid w:val="00FF16BB"/>
    <w:rsid w:val="0556464B"/>
    <w:rsid w:val="159D65C0"/>
    <w:rsid w:val="1E841841"/>
    <w:rsid w:val="20C46738"/>
    <w:rsid w:val="28D8382F"/>
    <w:rsid w:val="37F56A60"/>
    <w:rsid w:val="3A257046"/>
    <w:rsid w:val="3A6118C3"/>
    <w:rsid w:val="3D9D5A63"/>
    <w:rsid w:val="3E71525C"/>
    <w:rsid w:val="418C7217"/>
    <w:rsid w:val="46DC2FDD"/>
    <w:rsid w:val="4CEC44FE"/>
    <w:rsid w:val="4D827B70"/>
    <w:rsid w:val="52055375"/>
    <w:rsid w:val="52D55F2C"/>
    <w:rsid w:val="55D30095"/>
    <w:rsid w:val="615B3B77"/>
    <w:rsid w:val="6624543E"/>
    <w:rsid w:val="68FE2FAA"/>
    <w:rsid w:val="753D528C"/>
    <w:rsid w:val="754E2F4A"/>
    <w:rsid w:val="79CC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Plain Text"/>
    <w:basedOn w:val="1"/>
    <w:link w:val="13"/>
    <w:qFormat/>
    <w:uiPriority w:val="0"/>
    <w:pPr>
      <w:spacing w:line="360" w:lineRule="auto"/>
      <w:ind w:firstLine="480" w:firstLineChars="200"/>
    </w:pPr>
    <w:rPr>
      <w:rFonts w:ascii="仿宋_GB2312" w:hAnsi="Times New Roman" w:eastAsia="宋体" w:cs="Times New Roman"/>
      <w:sz w:val="24"/>
      <w:szCs w:val="20"/>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semiHidden/>
    <w:unhideWhenUsed/>
    <w:qFormat/>
    <w:uiPriority w:val="99"/>
    <w:rPr>
      <w:color w:val="0000FF"/>
      <w:u w:val="single"/>
    </w:rPr>
  </w:style>
  <w:style w:type="character" w:styleId="11">
    <w:name w:val="footnote reference"/>
    <w:basedOn w:val="9"/>
    <w:unhideWhenUsed/>
    <w:qFormat/>
    <w:uiPriority w:val="99"/>
    <w:rPr>
      <w:vertAlign w:val="superscript"/>
    </w:rPr>
  </w:style>
  <w:style w:type="paragraph" w:styleId="12">
    <w:name w:val="List Paragraph"/>
    <w:basedOn w:val="1"/>
    <w:qFormat/>
    <w:uiPriority w:val="34"/>
    <w:pPr>
      <w:ind w:firstLine="420" w:firstLineChars="200"/>
    </w:pPr>
  </w:style>
  <w:style w:type="character" w:customStyle="1" w:styleId="13">
    <w:name w:val="纯文本 字符"/>
    <w:basedOn w:val="9"/>
    <w:link w:val="3"/>
    <w:qFormat/>
    <w:uiPriority w:val="0"/>
    <w:rPr>
      <w:rFonts w:ascii="仿宋_GB2312" w:hAnsi="Times New Roman" w:eastAsia="宋体" w:cs="Times New Roman"/>
      <w:sz w:val="24"/>
      <w:szCs w:val="20"/>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paragraph" w:customStyle="1" w:styleId="16">
    <w:name w:val="_Style 8"/>
    <w:basedOn w:val="1"/>
    <w:next w:val="1"/>
    <w:qFormat/>
    <w:uiPriority w:val="0"/>
    <w:pPr>
      <w:spacing w:line="360" w:lineRule="auto"/>
      <w:ind w:firstLine="480" w:firstLineChars="200"/>
    </w:pPr>
    <w:rPr>
      <w:rFonts w:ascii="仿宋_GB2312"/>
      <w:sz w:val="24"/>
    </w:rPr>
  </w:style>
  <w:style w:type="paragraph" w:customStyle="1" w:styleId="17">
    <w:name w:val="列出段落1"/>
    <w:basedOn w:val="1"/>
    <w:qFormat/>
    <w:uiPriority w:val="0"/>
    <w:pPr>
      <w:ind w:firstLine="420" w:firstLineChars="200"/>
    </w:pPr>
    <w:rPr>
      <w:rFonts w:ascii="Calibri" w:hAnsi="Calibri" w:eastAsia="宋体" w:cs="Times New Roman"/>
      <w:szCs w:val="20"/>
    </w:rPr>
  </w:style>
  <w:style w:type="table" w:customStyle="1" w:styleId="18">
    <w:name w:val="网格型3"/>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9">
    <w:name w:val="网格型4"/>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0">
    <w:name w:val="网格型31"/>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1">
    <w:name w:val="网格型32"/>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2">
    <w:name w:val="Default"/>
    <w:qFormat/>
    <w:uiPriority w:val="0"/>
    <w:pPr>
      <w:widowControl w:val="0"/>
      <w:autoSpaceDE w:val="0"/>
      <w:autoSpaceDN w:val="0"/>
      <w:adjustRightInd w:val="0"/>
    </w:pPr>
    <w:rPr>
      <w:rFonts w:ascii="华文宋体" w:hAnsi="Calibri" w:eastAsia="华文宋体" w:cs="华文宋体"/>
      <w:color w:val="000000"/>
      <w:sz w:val="24"/>
      <w:szCs w:val="24"/>
      <w:lang w:val="en-US" w:eastAsia="zh-CN" w:bidi="ar-SA"/>
    </w:rPr>
  </w:style>
  <w:style w:type="paragraph" w:customStyle="1" w:styleId="23">
    <w:name w:val="我的正文11"/>
    <w:basedOn w:val="1"/>
    <w:qFormat/>
    <w:uiPriority w:val="0"/>
    <w:pPr>
      <w:spacing w:line="360" w:lineRule="auto"/>
      <w:ind w:firstLine="480" w:firstLineChars="200"/>
    </w:pPr>
    <w:rPr>
      <w:rFonts w:cs="宋体"/>
      <w:sz w:val="24"/>
      <w:szCs w:val="20"/>
    </w:rPr>
  </w:style>
  <w:style w:type="character" w:customStyle="1" w:styleId="24">
    <w:name w:val="font-size-14"/>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2855</Words>
  <Characters>16274</Characters>
  <Lines>135</Lines>
  <Paragraphs>38</Paragraphs>
  <TotalTime>2</TotalTime>
  <ScaleCrop>false</ScaleCrop>
  <LinksUpToDate>false</LinksUpToDate>
  <CharactersWithSpaces>19091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2023-09-11T02:57:00Z</dcterms:created>
  <dc:creator>lenovo</dc:creator>
  <cp:lastModifiedBy>媛媛</cp:lastModifiedBy>
  <dcterms:modified xsi:type="dcterms:W3CDTF">2023-09-28T06:11:46Z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E529EAB0D16441FAAED49695EB7377A6_13</vt:lpwstr>
  </property>
</Properties>
</file>