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A03D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2026年湖北省科学技术进步奖提名公示信息</w:t>
      </w:r>
    </w:p>
    <w:p w14:paraId="65DA9F6E">
      <w:pPr>
        <w:spacing w:line="20" w:lineRule="exact"/>
        <w:rPr>
          <w:rFonts w:ascii="Times New Roman" w:hAnsi="Times New Roman" w:eastAsia="宋体" w:cs="Times New Roman"/>
        </w:rPr>
      </w:pPr>
    </w:p>
    <w:p w14:paraId="55382CDC">
      <w:pPr>
        <w:spacing w:line="20" w:lineRule="exact"/>
        <w:rPr>
          <w:rFonts w:ascii="Times New Roman" w:hAnsi="Times New Roman" w:eastAsia="宋体" w:cs="Times New Roman"/>
        </w:rPr>
      </w:pPr>
    </w:p>
    <w:p w14:paraId="7CA24C90">
      <w:pPr>
        <w:spacing w:line="20" w:lineRule="exact"/>
        <w:rPr>
          <w:rFonts w:ascii="Times New Roman" w:hAnsi="Times New Roman" w:eastAsia="宋体" w:cs="Times New Roman"/>
        </w:rPr>
      </w:pPr>
    </w:p>
    <w:p w14:paraId="775DAA49">
      <w:pPr>
        <w:spacing w:line="20" w:lineRule="exact"/>
        <w:rPr>
          <w:rFonts w:ascii="Times New Roman" w:hAnsi="Times New Roman" w:eastAsia="宋体" w:cs="Times New Roman"/>
        </w:rPr>
      </w:pPr>
    </w:p>
    <w:p w14:paraId="36EBA4EB">
      <w:pPr>
        <w:spacing w:line="20" w:lineRule="exact"/>
        <w:rPr>
          <w:rFonts w:ascii="Times New Roman" w:hAnsi="Times New Roman" w:eastAsia="宋体" w:cs="Times New Roman"/>
        </w:rPr>
      </w:pPr>
    </w:p>
    <w:p w14:paraId="104B8440">
      <w:pPr>
        <w:spacing w:line="20" w:lineRule="exact"/>
        <w:rPr>
          <w:rFonts w:ascii="Times New Roman" w:hAnsi="Times New Roman" w:eastAsia="宋体" w:cs="Times New Roman"/>
        </w:rPr>
      </w:pPr>
    </w:p>
    <w:p w14:paraId="4A7A860B">
      <w:pPr>
        <w:spacing w:line="20" w:lineRule="exact"/>
        <w:rPr>
          <w:rFonts w:ascii="Times New Roman" w:hAnsi="Times New Roman" w:eastAsia="宋体" w:cs="Times New Roman"/>
        </w:rPr>
      </w:pPr>
    </w:p>
    <w:p w14:paraId="7DB47033">
      <w:pPr>
        <w:spacing w:line="20" w:lineRule="exact"/>
        <w:rPr>
          <w:rFonts w:ascii="Times New Roman" w:hAnsi="Times New Roman" w:eastAsia="宋体" w:cs="Times New Roman"/>
        </w:rPr>
      </w:pPr>
    </w:p>
    <w:p w14:paraId="780C61C1">
      <w:pPr>
        <w:spacing w:line="20" w:lineRule="exact"/>
        <w:rPr>
          <w:rFonts w:ascii="Times New Roman" w:hAnsi="Times New Roman" w:eastAsia="宋体" w:cs="Times New Roman"/>
        </w:rPr>
      </w:pPr>
    </w:p>
    <w:p w14:paraId="74D68F95">
      <w:pPr>
        <w:spacing w:line="20" w:lineRule="exact"/>
        <w:rPr>
          <w:rFonts w:ascii="Times New Roman" w:hAnsi="Times New Roman" w:eastAsia="宋体" w:cs="Times New Roman"/>
        </w:rPr>
      </w:pPr>
    </w:p>
    <w:p w14:paraId="0AE074A9">
      <w:pPr>
        <w:spacing w:line="20" w:lineRule="exact"/>
        <w:rPr>
          <w:rFonts w:ascii="Times New Roman" w:hAnsi="Times New Roman" w:eastAsia="宋体" w:cs="Times New Roman"/>
        </w:rPr>
      </w:pPr>
    </w:p>
    <w:tbl>
      <w:tblPr>
        <w:tblStyle w:val="16"/>
        <w:tblW w:w="14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035"/>
        <w:gridCol w:w="4252"/>
        <w:gridCol w:w="1134"/>
        <w:gridCol w:w="709"/>
        <w:gridCol w:w="1276"/>
        <w:gridCol w:w="2268"/>
        <w:gridCol w:w="1803"/>
      </w:tblGrid>
      <w:tr w14:paraId="5BB8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2689" w:type="dxa"/>
            <w:gridSpan w:val="2"/>
            <w:vAlign w:val="center"/>
          </w:tcPr>
          <w:p w14:paraId="35BB142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11442" w:type="dxa"/>
            <w:gridSpan w:val="6"/>
            <w:vAlign w:val="center"/>
          </w:tcPr>
          <w:p w14:paraId="4CD9A111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高可靠智能型舰船应急动力系统关键技术及工程应用</w:t>
            </w:r>
          </w:p>
        </w:tc>
      </w:tr>
      <w:tr w14:paraId="469B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689" w:type="dxa"/>
            <w:gridSpan w:val="2"/>
            <w:vAlign w:val="center"/>
          </w:tcPr>
          <w:p w14:paraId="3FCD88F9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提名单位</w:t>
            </w:r>
          </w:p>
        </w:tc>
        <w:tc>
          <w:tcPr>
            <w:tcW w:w="6095" w:type="dxa"/>
            <w:gridSpan w:val="3"/>
            <w:vAlign w:val="center"/>
          </w:tcPr>
          <w:p w14:paraId="46675779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中共湖北省委军民融合发展委员会办公室</w:t>
            </w:r>
          </w:p>
        </w:tc>
        <w:tc>
          <w:tcPr>
            <w:tcW w:w="1276" w:type="dxa"/>
            <w:vAlign w:val="center"/>
          </w:tcPr>
          <w:p w14:paraId="05938B57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提名等级</w:t>
            </w:r>
          </w:p>
        </w:tc>
        <w:tc>
          <w:tcPr>
            <w:tcW w:w="4071" w:type="dxa"/>
            <w:gridSpan w:val="2"/>
            <w:vAlign w:val="center"/>
          </w:tcPr>
          <w:p w14:paraId="7470C904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一等奖</w:t>
            </w:r>
          </w:p>
        </w:tc>
      </w:tr>
      <w:tr w14:paraId="2E55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89" w:type="dxa"/>
            <w:gridSpan w:val="2"/>
            <w:vAlign w:val="center"/>
          </w:tcPr>
          <w:p w14:paraId="5FD79AFE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主要完成人</w:t>
            </w:r>
          </w:p>
        </w:tc>
        <w:tc>
          <w:tcPr>
            <w:tcW w:w="11442" w:type="dxa"/>
            <w:gridSpan w:val="6"/>
            <w:vAlign w:val="center"/>
          </w:tcPr>
          <w:p w14:paraId="2881516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汪永茂（中国船舶集团有限公司第七一九研究所）、于帅（中国船舶集团有限公司第七一九研究所）、冷凤（中国船舶集团有限公司第七一九研究所）、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张欣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浙江大学</w:t>
            </w:r>
            <w:r>
              <w:rPr>
                <w:rFonts w:ascii="Times New Roman" w:hAnsi="Times New Roman" w:cs="Times New Roman"/>
                <w:szCs w:val="21"/>
              </w:rPr>
              <w:t>）、王良秀（中国船舶集团有限公司第七〇四研究所）、戴宇欣（武汉大学）、蔡凯（中国船舶集团有限公司第七一九研究所）、</w:t>
            </w:r>
            <w:r>
              <w:rPr>
                <w:rFonts w:hint="eastAsia" w:ascii="Times New Roman" w:hAnsi="Times New Roman" w:cs="Times New Roman"/>
                <w:szCs w:val="21"/>
              </w:rPr>
              <w:t>李正天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华中科技大学</w:t>
            </w:r>
            <w:r>
              <w:rPr>
                <w:rFonts w:ascii="Times New Roman" w:hAnsi="Times New Roman" w:cs="Times New Roman"/>
                <w:szCs w:val="21"/>
              </w:rPr>
              <w:t>）、</w:t>
            </w:r>
            <w:r>
              <w:rPr>
                <w:rFonts w:hint="eastAsia" w:ascii="Times New Roman" w:hAnsi="Times New Roman" w:cs="Times New Roman"/>
                <w:szCs w:val="21"/>
              </w:rPr>
              <w:t>方斌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中国船舶集团有限公司第七一九研究所</w:t>
            </w:r>
            <w:r>
              <w:rPr>
                <w:rFonts w:ascii="Times New Roman" w:hAnsi="Times New Roman" w:cs="Times New Roman"/>
                <w:szCs w:val="21"/>
              </w:rPr>
              <w:t>）、</w:t>
            </w:r>
            <w:r>
              <w:rPr>
                <w:rFonts w:hint="eastAsia" w:ascii="Times New Roman" w:hAnsi="Times New Roman" w:cs="Times New Roman"/>
                <w:szCs w:val="21"/>
              </w:rPr>
              <w:t>黎曙</w:t>
            </w:r>
            <w:r>
              <w:rPr>
                <w:rFonts w:ascii="Times New Roman" w:hAnsi="Times New Roman" w:cs="Times New Roman"/>
                <w:szCs w:val="21"/>
              </w:rPr>
              <w:t>（中国船舶集团有限公司第七一二研究所）、</w:t>
            </w:r>
            <w:r>
              <w:rPr>
                <w:rFonts w:hint="eastAsia" w:ascii="Times New Roman" w:hAnsi="Times New Roman" w:cs="Times New Roman"/>
                <w:szCs w:val="21"/>
              </w:rPr>
              <w:t>戴岳</w:t>
            </w:r>
            <w:r>
              <w:rPr>
                <w:rFonts w:ascii="Times New Roman" w:hAnsi="Times New Roman" w:cs="Times New Roman"/>
                <w:szCs w:val="21"/>
              </w:rPr>
              <w:t>（中国船舶集团有限公司第七一九研究所）、</w:t>
            </w:r>
            <w:r>
              <w:rPr>
                <w:rFonts w:hint="eastAsia" w:ascii="Times New Roman" w:hAnsi="Times New Roman" w:cs="Times New Roman"/>
                <w:szCs w:val="21"/>
              </w:rPr>
              <w:t>樊华</w:t>
            </w:r>
            <w:r>
              <w:rPr>
                <w:rFonts w:ascii="Times New Roman" w:hAnsi="Times New Roman" w:cs="Times New Roman"/>
                <w:szCs w:val="21"/>
              </w:rPr>
              <w:t>（中国船舶集团有限公司第七一九研究所）、</w:t>
            </w:r>
            <w:r>
              <w:rPr>
                <w:rFonts w:hint="eastAsia" w:ascii="Times New Roman" w:hAnsi="Times New Roman" w:cs="Times New Roman"/>
                <w:szCs w:val="21"/>
              </w:rPr>
              <w:t>陈思远</w:t>
            </w:r>
            <w:r>
              <w:rPr>
                <w:rFonts w:ascii="Times New Roman" w:hAnsi="Times New Roman" w:cs="Times New Roman"/>
                <w:szCs w:val="21"/>
              </w:rPr>
              <w:t>（武汉大学）、</w:t>
            </w:r>
            <w:r>
              <w:rPr>
                <w:rFonts w:hint="eastAsia" w:ascii="Times New Roman" w:hAnsi="Times New Roman" w:cs="Times New Roman"/>
                <w:szCs w:val="21"/>
              </w:rPr>
              <w:t>陈睿</w:t>
            </w:r>
            <w:r>
              <w:rPr>
                <w:rFonts w:ascii="Times New Roman" w:hAnsi="Times New Roman" w:cs="Times New Roman"/>
                <w:szCs w:val="21"/>
              </w:rPr>
              <w:t>（中国船舶集团有限公司第七一</w:t>
            </w:r>
            <w:r>
              <w:rPr>
                <w:rFonts w:hint="eastAsia" w:ascii="Times New Roman" w:hAnsi="Times New Roman" w:cs="Times New Roman"/>
                <w:szCs w:val="21"/>
              </w:rPr>
              <w:t>九</w:t>
            </w:r>
            <w:r>
              <w:rPr>
                <w:rFonts w:ascii="Times New Roman" w:hAnsi="Times New Roman" w:cs="Times New Roman"/>
                <w:szCs w:val="21"/>
              </w:rPr>
              <w:t>研究所）、</w:t>
            </w:r>
            <w:r>
              <w:rPr>
                <w:rFonts w:hint="eastAsia" w:ascii="Times New Roman" w:hAnsi="Times New Roman" w:cs="Times New Roman"/>
                <w:szCs w:val="21"/>
              </w:rPr>
              <w:t>刘子源</w:t>
            </w:r>
            <w:r>
              <w:rPr>
                <w:rFonts w:ascii="Times New Roman" w:hAnsi="Times New Roman" w:cs="Times New Roman"/>
                <w:szCs w:val="21"/>
              </w:rPr>
              <w:t>（中国船舶集团有限公司第七一九研究所）</w:t>
            </w:r>
          </w:p>
        </w:tc>
      </w:tr>
      <w:tr w14:paraId="0C21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689" w:type="dxa"/>
            <w:gridSpan w:val="2"/>
            <w:vAlign w:val="center"/>
          </w:tcPr>
          <w:p w14:paraId="2C93E62E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主要完成单位</w:t>
            </w:r>
          </w:p>
        </w:tc>
        <w:tc>
          <w:tcPr>
            <w:tcW w:w="11442" w:type="dxa"/>
            <w:gridSpan w:val="6"/>
            <w:vAlign w:val="center"/>
          </w:tcPr>
          <w:p w14:paraId="6709346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中国船舶集团有限公司第七一九研究所、</w:t>
            </w:r>
            <w:r>
              <w:rPr>
                <w:rFonts w:hint="eastAsia" w:ascii="Times New Roman" w:hAnsi="Times New Roman" w:cs="Times New Roman"/>
                <w:szCs w:val="21"/>
              </w:rPr>
              <w:t>华中科技大学</w:t>
            </w:r>
            <w:r>
              <w:rPr>
                <w:rFonts w:ascii="Times New Roman" w:hAnsi="Times New Roman" w:cs="Times New Roman"/>
                <w:szCs w:val="21"/>
              </w:rPr>
              <w:t>、武汉大学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中国船舶集团有限公司第七〇四研究所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浙江大学、</w:t>
            </w:r>
            <w:r>
              <w:rPr>
                <w:rFonts w:ascii="Times New Roman" w:hAnsi="Times New Roman" w:cs="Times New Roman"/>
                <w:szCs w:val="21"/>
              </w:rPr>
              <w:t>中国船舶集团有限公司第七一二研究所</w:t>
            </w:r>
          </w:p>
        </w:tc>
      </w:tr>
      <w:tr w14:paraId="45D4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4131" w:type="dxa"/>
            <w:gridSpan w:val="8"/>
            <w:vAlign w:val="center"/>
          </w:tcPr>
          <w:p w14:paraId="5822B059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主要知识产权和规范等目录</w:t>
            </w:r>
          </w:p>
        </w:tc>
      </w:tr>
      <w:tr w14:paraId="5E3D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54" w:type="dxa"/>
            <w:vAlign w:val="center"/>
          </w:tcPr>
          <w:p w14:paraId="5A0F7FF8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2035" w:type="dxa"/>
            <w:vAlign w:val="center"/>
          </w:tcPr>
          <w:p w14:paraId="1FAD3805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知识产权（标准）类别</w:t>
            </w:r>
          </w:p>
        </w:tc>
        <w:tc>
          <w:tcPr>
            <w:tcW w:w="4252" w:type="dxa"/>
            <w:vAlign w:val="center"/>
          </w:tcPr>
          <w:p w14:paraId="2A97DDE3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知识产权（标准）</w:t>
            </w:r>
          </w:p>
          <w:p w14:paraId="534AD302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具体名称</w:t>
            </w:r>
          </w:p>
        </w:tc>
        <w:tc>
          <w:tcPr>
            <w:tcW w:w="1134" w:type="dxa"/>
            <w:vAlign w:val="center"/>
          </w:tcPr>
          <w:p w14:paraId="55C2B34E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国家</w:t>
            </w:r>
          </w:p>
          <w:p w14:paraId="788DE098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（地区）</w:t>
            </w:r>
          </w:p>
        </w:tc>
        <w:tc>
          <w:tcPr>
            <w:tcW w:w="1985" w:type="dxa"/>
            <w:gridSpan w:val="2"/>
            <w:vAlign w:val="center"/>
          </w:tcPr>
          <w:p w14:paraId="758B4CC8">
            <w:pPr>
              <w:jc w:val="center"/>
              <w:rPr>
                <w:rFonts w:hint="eastAsia"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授权号</w:t>
            </w:r>
          </w:p>
          <w:p w14:paraId="4BFB10F3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（标准编号）</w:t>
            </w:r>
          </w:p>
        </w:tc>
        <w:tc>
          <w:tcPr>
            <w:tcW w:w="2268" w:type="dxa"/>
            <w:vAlign w:val="center"/>
          </w:tcPr>
          <w:p w14:paraId="47D6C578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权利人</w:t>
            </w:r>
          </w:p>
          <w:p w14:paraId="68E48C84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（标准起草单位）</w:t>
            </w:r>
          </w:p>
        </w:tc>
        <w:tc>
          <w:tcPr>
            <w:tcW w:w="1803" w:type="dxa"/>
            <w:vAlign w:val="center"/>
          </w:tcPr>
          <w:p w14:paraId="22EFA296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发明专利（标准）有效状态</w:t>
            </w:r>
          </w:p>
        </w:tc>
      </w:tr>
      <w:tr w14:paraId="7AC6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654" w:type="dxa"/>
            <w:vAlign w:val="center"/>
          </w:tcPr>
          <w:p w14:paraId="002962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035" w:type="dxa"/>
            <w:vAlign w:val="center"/>
          </w:tcPr>
          <w:p w14:paraId="4EA27A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4252" w:type="dxa"/>
            <w:vAlign w:val="center"/>
          </w:tcPr>
          <w:p w14:paraId="4A3B37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一种增强负载动态投切允许范围的船舶直流电网电压调控方法</w:t>
            </w:r>
          </w:p>
        </w:tc>
        <w:tc>
          <w:tcPr>
            <w:tcW w:w="1134" w:type="dxa"/>
            <w:vAlign w:val="center"/>
          </w:tcPr>
          <w:p w14:paraId="5CC35A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985" w:type="dxa"/>
            <w:gridSpan w:val="2"/>
            <w:vAlign w:val="center"/>
          </w:tcPr>
          <w:p w14:paraId="1A6A6F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ZL202211320936.3</w:t>
            </w:r>
          </w:p>
        </w:tc>
        <w:tc>
          <w:tcPr>
            <w:tcW w:w="2268" w:type="dxa"/>
            <w:vAlign w:val="center"/>
          </w:tcPr>
          <w:p w14:paraId="739D48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中国船舶集团有限公司第七一九研究所</w:t>
            </w:r>
          </w:p>
        </w:tc>
        <w:tc>
          <w:tcPr>
            <w:tcW w:w="1803" w:type="dxa"/>
            <w:vAlign w:val="center"/>
          </w:tcPr>
          <w:p w14:paraId="73E031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 w14:paraId="0C2B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54" w:type="dxa"/>
            <w:vAlign w:val="center"/>
          </w:tcPr>
          <w:p w14:paraId="3FBD8D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035" w:type="dxa"/>
            <w:shd w:val="clear"/>
            <w:vAlign w:val="center"/>
          </w:tcPr>
          <w:p w14:paraId="65F47F1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4252" w:type="dxa"/>
            <w:shd w:val="clear"/>
            <w:vAlign w:val="center"/>
          </w:tcPr>
          <w:p w14:paraId="6FBC222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一种适应多任务的舰船电力系统重构方法</w:t>
            </w:r>
          </w:p>
        </w:tc>
        <w:tc>
          <w:tcPr>
            <w:tcW w:w="1134" w:type="dxa"/>
            <w:shd w:val="clear"/>
            <w:vAlign w:val="center"/>
          </w:tcPr>
          <w:p w14:paraId="1F77A7C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985" w:type="dxa"/>
            <w:gridSpan w:val="2"/>
            <w:shd w:val="clear"/>
            <w:vAlign w:val="center"/>
          </w:tcPr>
          <w:p w14:paraId="7B8426D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ZL</w:t>
            </w:r>
            <w:r>
              <w:rPr>
                <w:rFonts w:ascii="Times New Roman" w:hAnsi="Times New Roman" w:cs="Times New Roman"/>
                <w:szCs w:val="21"/>
              </w:rPr>
              <w:t>202410073899.3</w:t>
            </w:r>
          </w:p>
        </w:tc>
        <w:tc>
          <w:tcPr>
            <w:tcW w:w="2268" w:type="dxa"/>
            <w:shd w:val="clear"/>
            <w:vAlign w:val="center"/>
          </w:tcPr>
          <w:p w14:paraId="1A7D73F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华中科技大学</w:t>
            </w:r>
          </w:p>
        </w:tc>
        <w:tc>
          <w:tcPr>
            <w:tcW w:w="1803" w:type="dxa"/>
            <w:shd w:val="clear"/>
            <w:vAlign w:val="center"/>
          </w:tcPr>
          <w:p w14:paraId="59D6454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有效</w:t>
            </w:r>
          </w:p>
        </w:tc>
      </w:tr>
      <w:tr w14:paraId="2045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4" w:type="dxa"/>
            <w:vAlign w:val="center"/>
          </w:tcPr>
          <w:p w14:paraId="0F08D5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2035" w:type="dxa"/>
            <w:shd w:val="clear"/>
            <w:vAlign w:val="center"/>
          </w:tcPr>
          <w:p w14:paraId="60F6434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4252" w:type="dxa"/>
            <w:shd w:val="clear"/>
            <w:vAlign w:val="center"/>
          </w:tcPr>
          <w:p w14:paraId="6280546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一种电力系统深度强化学习紧急控制策略提取方法</w:t>
            </w:r>
          </w:p>
        </w:tc>
        <w:tc>
          <w:tcPr>
            <w:tcW w:w="1134" w:type="dxa"/>
            <w:shd w:val="clear"/>
            <w:vAlign w:val="center"/>
          </w:tcPr>
          <w:p w14:paraId="7032200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985" w:type="dxa"/>
            <w:gridSpan w:val="2"/>
            <w:shd w:val="clear"/>
            <w:vAlign w:val="center"/>
          </w:tcPr>
          <w:p w14:paraId="71931CA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ZL20211188349.9</w:t>
            </w:r>
          </w:p>
        </w:tc>
        <w:tc>
          <w:tcPr>
            <w:tcW w:w="2268" w:type="dxa"/>
            <w:shd w:val="clear"/>
            <w:vAlign w:val="center"/>
          </w:tcPr>
          <w:p w14:paraId="7B0E938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武汉大学</w:t>
            </w:r>
          </w:p>
        </w:tc>
        <w:tc>
          <w:tcPr>
            <w:tcW w:w="1803" w:type="dxa"/>
            <w:shd w:val="clear"/>
            <w:vAlign w:val="center"/>
          </w:tcPr>
          <w:p w14:paraId="793FD11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有效</w:t>
            </w:r>
          </w:p>
        </w:tc>
      </w:tr>
      <w:tr w14:paraId="7548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54" w:type="dxa"/>
            <w:vAlign w:val="center"/>
          </w:tcPr>
          <w:p w14:paraId="572184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2035" w:type="dxa"/>
            <w:shd w:val="clear"/>
            <w:vAlign w:val="center"/>
          </w:tcPr>
          <w:p w14:paraId="3BE74B8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4252" w:type="dxa"/>
            <w:shd w:val="clear"/>
            <w:vAlign w:val="center"/>
          </w:tcPr>
          <w:p w14:paraId="33492AE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一种考虑可靠性约束的船舶电网故障重构凸优化模型</w:t>
            </w:r>
          </w:p>
        </w:tc>
        <w:tc>
          <w:tcPr>
            <w:tcW w:w="1134" w:type="dxa"/>
            <w:shd w:val="clear"/>
            <w:vAlign w:val="center"/>
          </w:tcPr>
          <w:p w14:paraId="18FF7D8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985" w:type="dxa"/>
            <w:gridSpan w:val="2"/>
            <w:shd w:val="clear"/>
            <w:vAlign w:val="center"/>
          </w:tcPr>
          <w:p w14:paraId="4F5B101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ZL201911148323.4</w:t>
            </w:r>
          </w:p>
        </w:tc>
        <w:tc>
          <w:tcPr>
            <w:tcW w:w="2268" w:type="dxa"/>
            <w:shd w:val="clear"/>
            <w:vAlign w:val="center"/>
          </w:tcPr>
          <w:p w14:paraId="713744E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中国船舶集团有限公司第七一九研究所</w:t>
            </w:r>
          </w:p>
        </w:tc>
        <w:tc>
          <w:tcPr>
            <w:tcW w:w="1803" w:type="dxa"/>
            <w:shd w:val="clear"/>
            <w:vAlign w:val="center"/>
          </w:tcPr>
          <w:p w14:paraId="705B2FE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有效</w:t>
            </w:r>
          </w:p>
        </w:tc>
      </w:tr>
      <w:tr w14:paraId="0FD0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54" w:type="dxa"/>
            <w:vAlign w:val="center"/>
          </w:tcPr>
          <w:p w14:paraId="608A1D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DAA9AB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4FEFA6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一种具有自学习强泛化能力的失稳故障监测方法及装置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8648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CDD25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ZL</w:t>
            </w:r>
            <w:r>
              <w:rPr>
                <w:rFonts w:hint="eastAsia" w:ascii="Times New Roman" w:hAnsi="Times New Roman" w:cs="Times New Roman"/>
                <w:szCs w:val="21"/>
              </w:rPr>
              <w:t>202410728648.4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F338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浙江大学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9C398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有效</w:t>
            </w:r>
          </w:p>
        </w:tc>
      </w:tr>
      <w:tr w14:paraId="0124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54" w:type="dxa"/>
            <w:vAlign w:val="center"/>
          </w:tcPr>
          <w:p w14:paraId="7E353F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BBF51F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5B7947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一种直流配电网的变换器级别失稳防御方法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88E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FD73C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ZL</w:t>
            </w:r>
            <w:r>
              <w:rPr>
                <w:rFonts w:hint="eastAsia" w:ascii="Times New Roman" w:hAnsi="Times New Roman" w:cs="Times New Roman"/>
                <w:szCs w:val="21"/>
              </w:rPr>
              <w:t>202110625138.0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E0932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浙江大学</w:t>
            </w:r>
            <w:bookmarkStart w:id="0" w:name="_GoBack"/>
            <w:bookmarkEnd w:id="0"/>
          </w:p>
        </w:tc>
        <w:tc>
          <w:tcPr>
            <w:tcW w:w="1803" w:type="dxa"/>
            <w:shd w:val="clear" w:color="auto" w:fill="auto"/>
            <w:vAlign w:val="center"/>
          </w:tcPr>
          <w:p w14:paraId="65797FB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有效</w:t>
            </w:r>
          </w:p>
        </w:tc>
      </w:tr>
      <w:tr w14:paraId="36D2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54" w:type="dxa"/>
            <w:shd w:val="clear"/>
            <w:vAlign w:val="center"/>
          </w:tcPr>
          <w:p w14:paraId="67453CB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2035" w:type="dxa"/>
            <w:shd w:val="clear"/>
            <w:vAlign w:val="center"/>
          </w:tcPr>
          <w:p w14:paraId="45C2BC3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4252" w:type="dxa"/>
            <w:shd w:val="clear"/>
            <w:vAlign w:val="center"/>
          </w:tcPr>
          <w:p w14:paraId="72E4963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电力推进船舶直流供电系统的能量管理方法</w:t>
            </w:r>
          </w:p>
        </w:tc>
        <w:tc>
          <w:tcPr>
            <w:tcW w:w="1134" w:type="dxa"/>
            <w:shd w:val="clear"/>
            <w:vAlign w:val="center"/>
          </w:tcPr>
          <w:p w14:paraId="522AF6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985" w:type="dxa"/>
            <w:gridSpan w:val="2"/>
            <w:shd w:val="clear"/>
            <w:vAlign w:val="center"/>
          </w:tcPr>
          <w:p w14:paraId="29AA9DD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ZL202410941571.9</w:t>
            </w:r>
          </w:p>
        </w:tc>
        <w:tc>
          <w:tcPr>
            <w:tcW w:w="2268" w:type="dxa"/>
            <w:shd w:val="clear"/>
            <w:vAlign w:val="center"/>
          </w:tcPr>
          <w:p w14:paraId="357CC48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中国船舶集团有限公司第七〇四研究所</w:t>
            </w:r>
          </w:p>
        </w:tc>
        <w:tc>
          <w:tcPr>
            <w:tcW w:w="1803" w:type="dxa"/>
            <w:shd w:val="clear"/>
            <w:vAlign w:val="center"/>
          </w:tcPr>
          <w:p w14:paraId="156041D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有效</w:t>
            </w:r>
          </w:p>
        </w:tc>
      </w:tr>
      <w:tr w14:paraId="5BBC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54" w:type="dxa"/>
            <w:shd w:val="clear"/>
            <w:vAlign w:val="center"/>
          </w:tcPr>
          <w:p w14:paraId="77604E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2035" w:type="dxa"/>
            <w:shd w:val="clear"/>
            <w:vAlign w:val="center"/>
          </w:tcPr>
          <w:p w14:paraId="0BFF780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发明专利</w:t>
            </w:r>
          </w:p>
        </w:tc>
        <w:tc>
          <w:tcPr>
            <w:tcW w:w="4252" w:type="dxa"/>
            <w:shd w:val="clear"/>
            <w:vAlign w:val="center"/>
          </w:tcPr>
          <w:p w14:paraId="2A7E56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一种永磁同步电机电感参数辨识系统和方法</w:t>
            </w:r>
          </w:p>
        </w:tc>
        <w:tc>
          <w:tcPr>
            <w:tcW w:w="1134" w:type="dxa"/>
            <w:shd w:val="clear"/>
            <w:vAlign w:val="center"/>
          </w:tcPr>
          <w:p w14:paraId="1AF4E77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985" w:type="dxa"/>
            <w:gridSpan w:val="2"/>
            <w:shd w:val="clear"/>
            <w:vAlign w:val="center"/>
          </w:tcPr>
          <w:p w14:paraId="421B8D1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ZL201910000020.1</w:t>
            </w:r>
          </w:p>
        </w:tc>
        <w:tc>
          <w:tcPr>
            <w:tcW w:w="2268" w:type="dxa"/>
            <w:shd w:val="clear"/>
            <w:vAlign w:val="center"/>
          </w:tcPr>
          <w:p w14:paraId="42E0420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中国船舶集团有限公司第七一二研究所</w:t>
            </w:r>
          </w:p>
        </w:tc>
        <w:tc>
          <w:tcPr>
            <w:tcW w:w="1803" w:type="dxa"/>
            <w:shd w:val="clear"/>
            <w:vAlign w:val="center"/>
          </w:tcPr>
          <w:p w14:paraId="12A79D8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有效</w:t>
            </w:r>
          </w:p>
        </w:tc>
      </w:tr>
      <w:tr w14:paraId="70DB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54" w:type="dxa"/>
            <w:shd w:val="clear"/>
            <w:vAlign w:val="center"/>
          </w:tcPr>
          <w:p w14:paraId="3FD69D1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2035" w:type="dxa"/>
            <w:shd w:val="clear"/>
            <w:vAlign w:val="center"/>
          </w:tcPr>
          <w:p w14:paraId="2755245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论文</w:t>
            </w:r>
          </w:p>
        </w:tc>
        <w:tc>
          <w:tcPr>
            <w:tcW w:w="4252" w:type="dxa"/>
            <w:shd w:val="clear"/>
            <w:vAlign w:val="center"/>
          </w:tcPr>
          <w:p w14:paraId="0860052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 multi-agent reinforcement learning method for distribution system restoration considering dynamic network reconfiguration</w:t>
            </w:r>
          </w:p>
        </w:tc>
        <w:tc>
          <w:tcPr>
            <w:tcW w:w="1134" w:type="dxa"/>
            <w:shd w:val="clear"/>
            <w:vAlign w:val="center"/>
          </w:tcPr>
          <w:p w14:paraId="66B2AA6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985" w:type="dxa"/>
            <w:gridSpan w:val="2"/>
            <w:shd w:val="clear"/>
            <w:vAlign w:val="center"/>
          </w:tcPr>
          <w:p w14:paraId="726F77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Applied Energy</w:t>
            </w:r>
          </w:p>
          <w:p w14:paraId="2DD8DBF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2024, 372: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123625</w:t>
            </w:r>
          </w:p>
        </w:tc>
        <w:tc>
          <w:tcPr>
            <w:tcW w:w="2268" w:type="dxa"/>
            <w:shd w:val="clear"/>
            <w:vAlign w:val="center"/>
          </w:tcPr>
          <w:p w14:paraId="4694988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武汉大学</w:t>
            </w:r>
          </w:p>
        </w:tc>
        <w:tc>
          <w:tcPr>
            <w:tcW w:w="1803" w:type="dxa"/>
            <w:shd w:val="clear"/>
            <w:vAlign w:val="center"/>
          </w:tcPr>
          <w:p w14:paraId="4DAC94F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有效</w:t>
            </w:r>
          </w:p>
        </w:tc>
      </w:tr>
      <w:tr w14:paraId="59A7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54" w:type="dxa"/>
            <w:shd w:val="clear"/>
            <w:vAlign w:val="center"/>
          </w:tcPr>
          <w:p w14:paraId="6D5D6D3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2035" w:type="dxa"/>
            <w:shd w:val="clear"/>
            <w:vAlign w:val="center"/>
          </w:tcPr>
          <w:p w14:paraId="3434EBE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标准规范</w:t>
            </w:r>
          </w:p>
        </w:tc>
        <w:tc>
          <w:tcPr>
            <w:tcW w:w="4252" w:type="dxa"/>
            <w:shd w:val="clear"/>
            <w:vAlign w:val="center"/>
          </w:tcPr>
          <w:p w14:paraId="6D4A7A2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船舶中压直流电力系统通用要求</w:t>
            </w:r>
          </w:p>
        </w:tc>
        <w:tc>
          <w:tcPr>
            <w:tcW w:w="1134" w:type="dxa"/>
            <w:shd w:val="clear"/>
            <w:vAlign w:val="center"/>
          </w:tcPr>
          <w:p w14:paraId="5D3CC1F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</w:t>
            </w:r>
          </w:p>
        </w:tc>
        <w:tc>
          <w:tcPr>
            <w:tcW w:w="1985" w:type="dxa"/>
            <w:gridSpan w:val="2"/>
            <w:shd w:val="clear"/>
            <w:vAlign w:val="center"/>
          </w:tcPr>
          <w:p w14:paraId="1DE38284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GB/T 35719-2017</w:t>
            </w:r>
          </w:p>
        </w:tc>
        <w:tc>
          <w:tcPr>
            <w:tcW w:w="2268" w:type="dxa"/>
            <w:shd w:val="clear"/>
            <w:vAlign w:val="center"/>
          </w:tcPr>
          <w:p w14:paraId="7B0864C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中国船舶集团有限公司第七〇四研究所</w:t>
            </w:r>
          </w:p>
        </w:tc>
        <w:tc>
          <w:tcPr>
            <w:tcW w:w="1803" w:type="dxa"/>
            <w:shd w:val="clear"/>
            <w:vAlign w:val="center"/>
          </w:tcPr>
          <w:p w14:paraId="0C0FEA9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有效（已实施）</w:t>
            </w:r>
          </w:p>
        </w:tc>
      </w:tr>
    </w:tbl>
    <w:p w14:paraId="0280B32F">
      <w:pPr>
        <w:spacing w:line="20" w:lineRule="exact"/>
        <w:rPr>
          <w:rFonts w:ascii="Times New Roman" w:hAnsi="Times New Roman" w:eastAsia="宋体" w:cs="Times New Roman"/>
        </w:rPr>
      </w:pPr>
    </w:p>
    <w:p w14:paraId="72BF4AC8">
      <w:pPr>
        <w:spacing w:line="20" w:lineRule="exact"/>
        <w:rPr>
          <w:rFonts w:ascii="Times New Roman" w:hAnsi="Times New Roman" w:eastAsia="宋体" w:cs="Times New Roman"/>
        </w:rPr>
      </w:pPr>
    </w:p>
    <w:p w14:paraId="62811AD6">
      <w:pPr>
        <w:spacing w:line="20" w:lineRule="exact"/>
        <w:rPr>
          <w:rFonts w:ascii="Times New Roman" w:hAnsi="Times New Roman" w:eastAsia="宋体" w:cs="Times New Roman"/>
        </w:rPr>
      </w:pPr>
    </w:p>
    <w:p w14:paraId="36586719">
      <w:pPr>
        <w:spacing w:line="20" w:lineRule="exact"/>
        <w:rPr>
          <w:rFonts w:ascii="Times New Roman" w:hAnsi="Times New Roman" w:eastAsia="宋体" w:cs="Times New Roman"/>
        </w:rPr>
      </w:pPr>
    </w:p>
    <w:p w14:paraId="2F49A5C3">
      <w:pPr>
        <w:spacing w:line="20" w:lineRule="exact"/>
        <w:rPr>
          <w:rFonts w:ascii="Times New Roman" w:hAnsi="Times New Roman" w:eastAsia="宋体" w:cs="Times New Roman"/>
        </w:rPr>
      </w:pPr>
    </w:p>
    <w:p w14:paraId="4F9A2018">
      <w:pPr>
        <w:spacing w:line="20" w:lineRule="exact"/>
        <w:rPr>
          <w:rFonts w:ascii="Times New Roman" w:hAnsi="Times New Roman" w:eastAsia="宋体" w:cs="Times New Roman"/>
        </w:rPr>
      </w:pPr>
    </w:p>
    <w:p w14:paraId="0B0C853A">
      <w:pPr>
        <w:spacing w:line="20" w:lineRule="exact"/>
        <w:rPr>
          <w:rFonts w:ascii="Times New Roman" w:hAnsi="Times New Roman" w:eastAsia="宋体" w:cs="Times New Roman"/>
        </w:rPr>
      </w:pPr>
    </w:p>
    <w:p w14:paraId="6DF77D1C">
      <w:pPr>
        <w:rPr>
          <w:rFonts w:ascii="Times New Roman" w:hAnsi="Times New Roman" w:eastAsia="宋体" w:cs="Times New Roman"/>
        </w:rPr>
      </w:pPr>
    </w:p>
    <w:sectPr>
      <w:pgSz w:w="16838" w:h="11906" w:orient="landscape"/>
      <w:pgMar w:top="1588" w:right="1247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91753F"/>
    <w:rsid w:val="21D60BE2"/>
    <w:rsid w:val="57BF6BE2"/>
    <w:rsid w:val="5D07484F"/>
    <w:rsid w:val="7B6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="Cambria" w:hAnsi="Cambria" w:eastAsia="宋体" w:cs="宋体"/>
      <w:color w:val="365F91"/>
      <w:sz w:val="48"/>
      <w:szCs w:val="48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160" w:after="80"/>
      <w:outlineLvl w:val="1"/>
    </w:pPr>
    <w:rPr>
      <w:rFonts w:ascii="Cambria" w:hAnsi="Cambria" w:eastAsia="宋体" w:cs="宋体"/>
      <w:color w:val="365F91"/>
      <w:sz w:val="40"/>
      <w:szCs w:val="40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spacing w:before="160" w:after="80"/>
      <w:outlineLvl w:val="2"/>
    </w:pPr>
    <w:rPr>
      <w:rFonts w:ascii="Cambria" w:hAnsi="Cambria" w:eastAsia="宋体" w:cs="宋体"/>
      <w:color w:val="365F91"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spacing w:before="80" w:after="40"/>
      <w:outlineLvl w:val="3"/>
    </w:pPr>
    <w:rPr>
      <w:rFonts w:cs="宋体"/>
      <w:color w:val="365F91"/>
      <w:sz w:val="28"/>
      <w:szCs w:val="28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spacing w:before="80" w:after="40"/>
      <w:outlineLvl w:val="4"/>
    </w:pPr>
    <w:rPr>
      <w:rFonts w:cs="宋体"/>
      <w:color w:val="365F91"/>
      <w:sz w:val="24"/>
      <w:szCs w:val="24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spacing w:before="40"/>
      <w:outlineLvl w:val="5"/>
    </w:pPr>
    <w:rPr>
      <w:rFonts w:cs="宋体"/>
      <w:b/>
      <w:bCs/>
      <w:color w:val="365F91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outlineLvl w:val="8"/>
    </w:pPr>
    <w:rPr>
      <w:rFonts w:eastAsia="宋体" w:cs="宋体"/>
      <w:color w:val="595959"/>
    </w:rPr>
  </w:style>
  <w:style w:type="character" w:default="1" w:styleId="17">
    <w:name w:val="Default Paragraph Font"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numPr>
        <w:ilvl w:val="1"/>
        <w:numId w:val="0"/>
      </w:numPr>
      <w:spacing w:after="160"/>
      <w:jc w:val="center"/>
    </w:pPr>
    <w:rPr>
      <w:rFonts w:ascii="Cambria" w:hAnsi="Cambria" w:eastAsia="宋体" w:cs="宋体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="Cambria" w:hAnsi="Cambria" w:eastAsia="宋体" w:cs="宋体"/>
      <w:spacing w:val="-10"/>
      <w:kern w:val="28"/>
      <w:sz w:val="56"/>
      <w:szCs w:val="56"/>
    </w:r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="Cambria" w:hAnsi="Cambria" w:eastAsia="宋体" w:cs="宋体"/>
      <w:color w:val="365F91"/>
      <w:sz w:val="48"/>
      <w:szCs w:val="48"/>
    </w:rPr>
  </w:style>
  <w:style w:type="character" w:customStyle="1" w:styleId="19">
    <w:name w:val="标题 2 字符"/>
    <w:basedOn w:val="17"/>
    <w:link w:val="3"/>
    <w:uiPriority w:val="9"/>
    <w:rPr>
      <w:rFonts w:ascii="Cambria" w:hAnsi="Cambria" w:eastAsia="宋体" w:cs="宋体"/>
      <w:color w:val="365F91"/>
      <w:sz w:val="40"/>
      <w:szCs w:val="40"/>
    </w:rPr>
  </w:style>
  <w:style w:type="character" w:customStyle="1" w:styleId="20">
    <w:name w:val="标题 3 字符"/>
    <w:basedOn w:val="17"/>
    <w:link w:val="4"/>
    <w:qFormat/>
    <w:uiPriority w:val="9"/>
    <w:rPr>
      <w:rFonts w:ascii="Cambria" w:hAnsi="Cambria" w:eastAsia="宋体" w:cs="宋体"/>
      <w:color w:val="365F91"/>
      <w:sz w:val="32"/>
      <w:szCs w:val="32"/>
    </w:rPr>
  </w:style>
  <w:style w:type="character" w:customStyle="1" w:styleId="21">
    <w:name w:val="标题 4 字符"/>
    <w:basedOn w:val="17"/>
    <w:link w:val="5"/>
    <w:qFormat/>
    <w:uiPriority w:val="9"/>
    <w:rPr>
      <w:rFonts w:cs="宋体"/>
      <w:color w:val="365F91"/>
      <w:sz w:val="28"/>
      <w:szCs w:val="28"/>
    </w:rPr>
  </w:style>
  <w:style w:type="character" w:customStyle="1" w:styleId="22">
    <w:name w:val="标题 5 字符"/>
    <w:basedOn w:val="17"/>
    <w:link w:val="6"/>
    <w:uiPriority w:val="9"/>
    <w:rPr>
      <w:rFonts w:cs="宋体"/>
      <w:color w:val="365F91"/>
      <w:sz w:val="24"/>
      <w:szCs w:val="24"/>
    </w:rPr>
  </w:style>
  <w:style w:type="character" w:customStyle="1" w:styleId="23">
    <w:name w:val="标题 6 字符"/>
    <w:basedOn w:val="17"/>
    <w:link w:val="7"/>
    <w:qFormat/>
    <w:uiPriority w:val="9"/>
    <w:rPr>
      <w:rFonts w:cs="宋体"/>
      <w:b/>
      <w:bCs/>
      <w:color w:val="365F91"/>
    </w:rPr>
  </w:style>
  <w:style w:type="character" w:customStyle="1" w:styleId="24">
    <w:name w:val="标题 7 字符"/>
    <w:basedOn w:val="17"/>
    <w:link w:val="8"/>
    <w:qFormat/>
    <w:uiPriority w:val="9"/>
    <w:rPr>
      <w:rFonts w:cs="宋体"/>
      <w:b/>
      <w:bCs/>
      <w:color w:val="595959"/>
    </w:rPr>
  </w:style>
  <w:style w:type="character" w:customStyle="1" w:styleId="25">
    <w:name w:val="标题 8 字符"/>
    <w:basedOn w:val="17"/>
    <w:link w:val="9"/>
    <w:qFormat/>
    <w:uiPriority w:val="9"/>
    <w:rPr>
      <w:rFonts w:cs="宋体"/>
      <w:color w:val="595959"/>
    </w:rPr>
  </w:style>
  <w:style w:type="character" w:customStyle="1" w:styleId="26">
    <w:name w:val="标题 9 字符"/>
    <w:basedOn w:val="17"/>
    <w:link w:val="10"/>
    <w:qFormat/>
    <w:uiPriority w:val="9"/>
    <w:rPr>
      <w:rFonts w:eastAsia="宋体" w:cs="宋体"/>
      <w:color w:val="595959"/>
    </w:rPr>
  </w:style>
  <w:style w:type="character" w:customStyle="1" w:styleId="27">
    <w:name w:val="标题 字符"/>
    <w:basedOn w:val="17"/>
    <w:link w:val="14"/>
    <w:uiPriority w:val="10"/>
    <w:rPr>
      <w:rFonts w:ascii="Cambria" w:hAnsi="Cambria" w:eastAsia="宋体" w:cs="宋体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="Cambria" w:hAnsi="Cambria" w:eastAsia="宋体" w:cs="宋体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365F91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5F91" w:sz="4" w:space="10"/>
        <w:bottom w:val="single" w:color="365F91" w:sz="4" w:space="10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365F91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365F91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340CA-EC27-4D86-AFD4-B63673144D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1201</Characters>
  <Paragraphs>129</Paragraphs>
  <TotalTime>27</TotalTime>
  <ScaleCrop>false</ScaleCrop>
  <LinksUpToDate>false</LinksUpToDate>
  <CharactersWithSpaces>1217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2026-03-24T03:10:00Z</dcterms:created>
  <dc:creator>pc</dc:creator>
  <cp:lastModifiedBy>Only1370018361</cp:lastModifiedBy>
  <cp:lastPrinted>2025-05-14T17:08:00Z</cp:lastPrinted>
  <dcterms:modified xsi:type="dcterms:W3CDTF">2026-03-25T07:48:39Z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66dda0cfd9c44682b1dfb471e4a3ee50_23</vt:lpwstr>
  </property>
  <property fmtid="{D5CDD505-2E9C-101B-9397-08002B2CF9AE}" pid="3" name="KSOTemplateDocerSaveRecord">
    <vt:lpwstr>eyJoZGlkIjoiNTg3ZGFkZmFlZDk5NjI1ZjZjZjBlYTU1M2Q4ZjVkN2YiLCJ1c2VySWQiOiIyMTgwODY1In0=</vt:lpwstr>
  </property>
  <property fmtid="{D5CDD505-2E9C-101B-9397-08002B2CF9AE}" pid="4" name="KSOProductBuildVer">
    <vt:lpwstr>2052-12.1.0.23125</vt:lpwstr>
  </property>
</Properties>
</file>