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A28" w:rsidRDefault="00503E22">
      <w:pPr>
        <w:spacing w:line="360" w:lineRule="auto"/>
        <w:rPr>
          <w:color w:val="000000" w:themeColor="text1"/>
          <w:sz w:val="24"/>
        </w:rPr>
      </w:pPr>
      <w:r>
        <w:rPr>
          <w:rFonts w:hint="eastAsia"/>
          <w:b/>
          <w:bCs/>
          <w:color w:val="000000" w:themeColor="text1"/>
          <w:sz w:val="24"/>
        </w:rPr>
        <w:t>一、项目名称</w:t>
      </w:r>
      <w:r>
        <w:rPr>
          <w:rFonts w:hint="eastAsia"/>
          <w:color w:val="000000" w:themeColor="text1"/>
          <w:sz w:val="24"/>
        </w:rPr>
        <w:t>：《</w:t>
      </w:r>
      <w:bookmarkStart w:id="0" w:name="_GoBack"/>
      <w:r>
        <w:rPr>
          <w:rFonts w:hint="eastAsia"/>
          <w:color w:val="000000" w:themeColor="text1"/>
          <w:sz w:val="24"/>
        </w:rPr>
        <w:t>基于驴胶补血颗粒的经典验方中成药“四化”关键共性技术研究与应用</w:t>
      </w:r>
      <w:bookmarkEnd w:id="0"/>
      <w:r>
        <w:rPr>
          <w:rFonts w:hint="eastAsia"/>
          <w:color w:val="000000" w:themeColor="text1"/>
          <w:sz w:val="24"/>
        </w:rPr>
        <w:t>》</w:t>
      </w:r>
    </w:p>
    <w:p w:rsidR="00D37A28" w:rsidRDefault="00503E22">
      <w:pPr>
        <w:spacing w:line="360" w:lineRule="auto"/>
        <w:rPr>
          <w:color w:val="000000" w:themeColor="text1"/>
          <w:sz w:val="24"/>
        </w:rPr>
      </w:pPr>
      <w:r>
        <w:rPr>
          <w:rFonts w:hint="eastAsia"/>
          <w:b/>
          <w:bCs/>
          <w:color w:val="000000" w:themeColor="text1"/>
          <w:sz w:val="24"/>
        </w:rPr>
        <w:t>二、提名意见</w:t>
      </w:r>
      <w:r>
        <w:rPr>
          <w:rFonts w:hint="eastAsia"/>
          <w:color w:val="000000" w:themeColor="text1"/>
          <w:sz w:val="24"/>
        </w:rPr>
        <w:t>：</w:t>
      </w:r>
    </w:p>
    <w:p w:rsidR="00D37A28" w:rsidRDefault="00503E22">
      <w:pPr>
        <w:spacing w:line="360" w:lineRule="auto"/>
        <w:ind w:firstLineChars="200" w:firstLine="480"/>
        <w:rPr>
          <w:color w:val="000000" w:themeColor="text1"/>
          <w:sz w:val="24"/>
        </w:rPr>
      </w:pPr>
      <w:r>
        <w:rPr>
          <w:rFonts w:hint="eastAsia"/>
          <w:color w:val="000000" w:themeColor="text1"/>
          <w:sz w:val="24"/>
        </w:rPr>
        <w:t>经认真审阅该项目提名书及其附件材料，核实全部材料真实有效，并按要求对该项目进行公示，目前无异议。</w:t>
      </w:r>
    </w:p>
    <w:p w:rsidR="00D37A28" w:rsidRDefault="00503E22">
      <w:pPr>
        <w:spacing w:line="360" w:lineRule="auto"/>
        <w:ind w:firstLineChars="200" w:firstLine="480"/>
        <w:rPr>
          <w:color w:val="000000" w:themeColor="text1"/>
          <w:sz w:val="24"/>
        </w:rPr>
      </w:pPr>
      <w:r>
        <w:rPr>
          <w:rFonts w:hint="eastAsia"/>
          <w:color w:val="000000" w:themeColor="text1"/>
          <w:sz w:val="24"/>
        </w:rPr>
        <w:t>本项目依托国家重大科技专项、省市级科技项目等，以驴胶补血颗粒为研究对象，针对传统中成药，特别是颗粒剂共性关键技术问题，开展产学研协同攻关，通过持续攻关和集成创新，实现驴胶补血颗粒生产工艺绿色化、质</w:t>
      </w:r>
      <w:proofErr w:type="gramStart"/>
      <w:r>
        <w:rPr>
          <w:rFonts w:hint="eastAsia"/>
          <w:color w:val="000000" w:themeColor="text1"/>
          <w:sz w:val="24"/>
        </w:rPr>
        <w:t>控</w:t>
      </w:r>
      <w:proofErr w:type="gramEnd"/>
      <w:r>
        <w:rPr>
          <w:rFonts w:hint="eastAsia"/>
          <w:color w:val="000000" w:themeColor="text1"/>
          <w:sz w:val="24"/>
        </w:rPr>
        <w:t>控制体系化、临床用药精准化、过程管控智能化，为其安全、有效、稳定、可控提供技术保障，形成经典验方颗粒剂中成药技术升级行业示范。</w:t>
      </w:r>
    </w:p>
    <w:p w:rsidR="00D37A28" w:rsidRDefault="00503E22">
      <w:pPr>
        <w:spacing w:line="360" w:lineRule="auto"/>
        <w:ind w:firstLineChars="200" w:firstLine="480"/>
        <w:rPr>
          <w:color w:val="000000" w:themeColor="text1"/>
          <w:sz w:val="24"/>
        </w:rPr>
      </w:pPr>
      <w:r>
        <w:rPr>
          <w:rFonts w:hint="eastAsia"/>
          <w:color w:val="000000" w:themeColor="text1"/>
          <w:sz w:val="24"/>
        </w:rPr>
        <w:t>本项目首次创新应用絮凝澄清技术替代传统醇沉工艺，显著减少乙醇用量，解决颗粒剂制粒难、收率低、易吸潮等工艺瓶颈，提升产品质量，实现环保、安全、低耗颗粒剂的生产。创造性的建立点</w:t>
      </w:r>
      <w:r>
        <w:rPr>
          <w:rFonts w:hint="eastAsia"/>
          <w:color w:val="000000" w:themeColor="text1"/>
          <w:sz w:val="24"/>
        </w:rPr>
        <w:t>-</w:t>
      </w:r>
      <w:r>
        <w:rPr>
          <w:rFonts w:hint="eastAsia"/>
          <w:color w:val="000000" w:themeColor="text1"/>
          <w:sz w:val="24"/>
        </w:rPr>
        <w:t>线</w:t>
      </w:r>
      <w:r>
        <w:rPr>
          <w:rFonts w:hint="eastAsia"/>
          <w:color w:val="000000" w:themeColor="text1"/>
          <w:sz w:val="24"/>
        </w:rPr>
        <w:t>-</w:t>
      </w:r>
      <w:r>
        <w:rPr>
          <w:rFonts w:hint="eastAsia"/>
          <w:color w:val="000000" w:themeColor="text1"/>
          <w:sz w:val="24"/>
        </w:rPr>
        <w:t>面</w:t>
      </w:r>
      <w:r>
        <w:rPr>
          <w:rFonts w:hint="eastAsia"/>
          <w:color w:val="000000" w:themeColor="text1"/>
          <w:sz w:val="24"/>
        </w:rPr>
        <w:t>-</w:t>
      </w:r>
      <w:r>
        <w:rPr>
          <w:rFonts w:hint="eastAsia"/>
          <w:color w:val="000000" w:themeColor="text1"/>
          <w:sz w:val="24"/>
        </w:rPr>
        <w:t>体的</w:t>
      </w:r>
      <w:r>
        <w:rPr>
          <w:rFonts w:hint="eastAsia"/>
          <w:color w:val="000000" w:themeColor="text1"/>
          <w:sz w:val="24"/>
        </w:rPr>
        <w:t>驴胶补血颗粒质量控制模式，构建单一成分“点”到多成分的“线”以及指纹图谱全成分的“面”，再到药材、中间体、成品的全过程体系，实现生产的全过程和多维度控制，突破中成药质量控制缺乏合理评价的难题。建立基于“系统</w:t>
      </w:r>
      <w:r>
        <w:rPr>
          <w:rFonts w:hint="eastAsia"/>
          <w:color w:val="000000" w:themeColor="text1"/>
          <w:sz w:val="24"/>
        </w:rPr>
        <w:t>-</w:t>
      </w:r>
      <w:r>
        <w:rPr>
          <w:rFonts w:hint="eastAsia"/>
          <w:color w:val="000000" w:themeColor="text1"/>
          <w:sz w:val="24"/>
        </w:rPr>
        <w:t>动物</w:t>
      </w:r>
      <w:r>
        <w:rPr>
          <w:rFonts w:hint="eastAsia"/>
          <w:color w:val="000000" w:themeColor="text1"/>
          <w:sz w:val="24"/>
        </w:rPr>
        <w:t>-</w:t>
      </w:r>
      <w:r>
        <w:rPr>
          <w:rFonts w:hint="eastAsia"/>
          <w:color w:val="000000" w:themeColor="text1"/>
          <w:sz w:val="24"/>
        </w:rPr>
        <w:t>细胞</w:t>
      </w:r>
      <w:r>
        <w:rPr>
          <w:rFonts w:hint="eastAsia"/>
          <w:color w:val="000000" w:themeColor="text1"/>
          <w:sz w:val="24"/>
        </w:rPr>
        <w:t>-</w:t>
      </w:r>
      <w:r>
        <w:rPr>
          <w:rFonts w:hint="eastAsia"/>
          <w:color w:val="000000" w:themeColor="text1"/>
          <w:sz w:val="24"/>
        </w:rPr>
        <w:t>分子”的多层次中成药作用机理研究新方法，揭示了驴胶补血颗粒多靶点、多途径补血调经作用的机理；构建基于“成分−代谢物</w:t>
      </w:r>
      <w:r>
        <w:rPr>
          <w:rFonts w:hint="eastAsia"/>
          <w:color w:val="000000" w:themeColor="text1"/>
          <w:sz w:val="24"/>
        </w:rPr>
        <w:t>-</w:t>
      </w:r>
      <w:r>
        <w:rPr>
          <w:rFonts w:hint="eastAsia"/>
          <w:color w:val="000000" w:themeColor="text1"/>
          <w:sz w:val="24"/>
        </w:rPr>
        <w:t>基因</w:t>
      </w:r>
      <w:r>
        <w:rPr>
          <w:rFonts w:hint="eastAsia"/>
          <w:color w:val="000000" w:themeColor="text1"/>
          <w:sz w:val="24"/>
        </w:rPr>
        <w:t>-</w:t>
      </w:r>
      <w:r>
        <w:rPr>
          <w:rFonts w:hint="eastAsia"/>
          <w:color w:val="000000" w:themeColor="text1"/>
          <w:sz w:val="24"/>
        </w:rPr>
        <w:t>蛋白”的系统生物靶标网络</w:t>
      </w:r>
      <w:r>
        <w:rPr>
          <w:rFonts w:hint="eastAsia"/>
          <w:color w:val="000000" w:themeColor="text1"/>
          <w:sz w:val="24"/>
        </w:rPr>
        <w:t>,</w:t>
      </w:r>
      <w:r>
        <w:rPr>
          <w:rFonts w:hint="eastAsia"/>
          <w:color w:val="000000" w:themeColor="text1"/>
          <w:sz w:val="24"/>
        </w:rPr>
        <w:t>从整体和系统角度阐释了驴胶补血颗粒升高白细胞的作用机理，实现了传统中药在现代疾病应用中诊断清晰化、治疗靶向化、预后精准化、经典深入化的现代中药创</w:t>
      </w:r>
      <w:r>
        <w:rPr>
          <w:rFonts w:hint="eastAsia"/>
          <w:color w:val="000000" w:themeColor="text1"/>
          <w:sz w:val="24"/>
        </w:rPr>
        <w:t>新研究模式。建立了</w:t>
      </w:r>
      <w:r>
        <w:rPr>
          <w:rFonts w:hint="eastAsia"/>
          <w:color w:val="000000" w:themeColor="text1"/>
          <w:sz w:val="24"/>
        </w:rPr>
        <w:t>MES</w:t>
      </w:r>
      <w:r>
        <w:rPr>
          <w:rFonts w:hint="eastAsia"/>
          <w:color w:val="000000" w:themeColor="text1"/>
          <w:sz w:val="24"/>
        </w:rPr>
        <w:t>、</w:t>
      </w:r>
      <w:r>
        <w:rPr>
          <w:rFonts w:hint="eastAsia"/>
          <w:color w:val="000000" w:themeColor="text1"/>
          <w:sz w:val="24"/>
        </w:rPr>
        <w:t>DCS</w:t>
      </w:r>
      <w:r>
        <w:rPr>
          <w:rFonts w:hint="eastAsia"/>
          <w:color w:val="000000" w:themeColor="text1"/>
          <w:sz w:val="24"/>
        </w:rPr>
        <w:t>、</w:t>
      </w:r>
      <w:r>
        <w:rPr>
          <w:rFonts w:hint="eastAsia"/>
          <w:color w:val="000000" w:themeColor="text1"/>
          <w:sz w:val="24"/>
        </w:rPr>
        <w:t>ERP</w:t>
      </w:r>
      <w:r>
        <w:rPr>
          <w:rFonts w:hint="eastAsia"/>
          <w:color w:val="000000" w:themeColor="text1"/>
          <w:sz w:val="24"/>
        </w:rPr>
        <w:t>、</w:t>
      </w:r>
      <w:r>
        <w:rPr>
          <w:rFonts w:hint="eastAsia"/>
          <w:color w:val="000000" w:themeColor="text1"/>
          <w:sz w:val="24"/>
        </w:rPr>
        <w:t>SCADA</w:t>
      </w:r>
      <w:r>
        <w:rPr>
          <w:rFonts w:hint="eastAsia"/>
          <w:color w:val="000000" w:themeColor="text1"/>
          <w:sz w:val="24"/>
        </w:rPr>
        <w:t>等多系统融合的中成药智能制造应用体系，设计建成我国首个中成药颗粒剂智能生产工厂，制定了一系列中成药智能制造技术标准，从智能化和标准化两个维度引领以“柔性、精益、绿色、数据驱动”为特征的现代中药先进制造。</w:t>
      </w:r>
    </w:p>
    <w:p w:rsidR="00D37A28" w:rsidRDefault="00503E22">
      <w:pPr>
        <w:spacing w:line="360" w:lineRule="auto"/>
        <w:ind w:firstLineChars="200" w:firstLine="480"/>
        <w:rPr>
          <w:color w:val="000000" w:themeColor="text1"/>
          <w:sz w:val="24"/>
        </w:rPr>
      </w:pPr>
      <w:r>
        <w:rPr>
          <w:rFonts w:hint="eastAsia"/>
          <w:color w:val="000000" w:themeColor="text1"/>
          <w:sz w:val="24"/>
        </w:rPr>
        <w:t>该项目获发明专利</w:t>
      </w:r>
      <w:r>
        <w:rPr>
          <w:rFonts w:hint="eastAsia"/>
          <w:color w:val="000000" w:themeColor="text1"/>
          <w:sz w:val="24"/>
        </w:rPr>
        <w:t>8</w:t>
      </w:r>
      <w:r>
        <w:rPr>
          <w:rFonts w:hint="eastAsia"/>
          <w:color w:val="000000" w:themeColor="text1"/>
          <w:sz w:val="24"/>
        </w:rPr>
        <w:t>项，实用新型</w:t>
      </w:r>
      <w:r>
        <w:rPr>
          <w:rFonts w:hint="eastAsia"/>
          <w:color w:val="000000" w:themeColor="text1"/>
          <w:sz w:val="24"/>
        </w:rPr>
        <w:t>10</w:t>
      </w:r>
      <w:r>
        <w:rPr>
          <w:rFonts w:hint="eastAsia"/>
          <w:color w:val="000000" w:themeColor="text1"/>
          <w:sz w:val="24"/>
        </w:rPr>
        <w:t>项，发表文章</w:t>
      </w:r>
      <w:r>
        <w:rPr>
          <w:rFonts w:hint="eastAsia"/>
          <w:color w:val="000000" w:themeColor="text1"/>
          <w:sz w:val="24"/>
        </w:rPr>
        <w:t>18</w:t>
      </w:r>
      <w:r>
        <w:rPr>
          <w:rFonts w:hint="eastAsia"/>
          <w:color w:val="000000" w:themeColor="text1"/>
          <w:sz w:val="24"/>
        </w:rPr>
        <w:t>篇，荣获湖南省科学技术进步二等奖等荣誉，</w:t>
      </w:r>
      <w:r>
        <w:rPr>
          <w:rFonts w:hint="eastAsia"/>
          <w:color w:val="000000" w:themeColor="text1"/>
          <w:sz w:val="24"/>
        </w:rPr>
        <w:t>2021</w:t>
      </w:r>
      <w:r>
        <w:rPr>
          <w:rFonts w:hint="eastAsia"/>
          <w:color w:val="000000" w:themeColor="text1"/>
          <w:sz w:val="24"/>
        </w:rPr>
        <w:t>年实现年销售收入约</w:t>
      </w:r>
      <w:r>
        <w:rPr>
          <w:rFonts w:hint="eastAsia"/>
          <w:color w:val="000000" w:themeColor="text1"/>
          <w:sz w:val="24"/>
        </w:rPr>
        <w:t>3.7</w:t>
      </w:r>
      <w:r>
        <w:rPr>
          <w:rFonts w:hint="eastAsia"/>
          <w:color w:val="000000" w:themeColor="text1"/>
          <w:sz w:val="24"/>
        </w:rPr>
        <w:t>亿元，将相关技术在华润本</w:t>
      </w:r>
      <w:r>
        <w:rPr>
          <w:rFonts w:hint="eastAsia"/>
          <w:color w:val="000000" w:themeColor="text1"/>
          <w:sz w:val="24"/>
        </w:rPr>
        <w:t>溪</w:t>
      </w:r>
      <w:r>
        <w:rPr>
          <w:rFonts w:hint="eastAsia"/>
          <w:color w:val="000000" w:themeColor="text1"/>
          <w:sz w:val="24"/>
        </w:rPr>
        <w:t>三</w:t>
      </w:r>
      <w:r>
        <w:rPr>
          <w:rFonts w:hint="eastAsia"/>
          <w:color w:val="000000" w:themeColor="text1"/>
          <w:sz w:val="24"/>
        </w:rPr>
        <w:t>药</w:t>
      </w:r>
      <w:r>
        <w:rPr>
          <w:rFonts w:hint="eastAsia"/>
          <w:color w:val="000000" w:themeColor="text1"/>
          <w:sz w:val="24"/>
        </w:rPr>
        <w:t>、翔宇</w:t>
      </w:r>
      <w:r>
        <w:rPr>
          <w:rFonts w:hint="eastAsia"/>
          <w:color w:val="000000" w:themeColor="text1"/>
          <w:sz w:val="24"/>
        </w:rPr>
        <w:t>药业</w:t>
      </w:r>
      <w:r>
        <w:rPr>
          <w:rFonts w:hint="eastAsia"/>
          <w:color w:val="000000" w:themeColor="text1"/>
          <w:sz w:val="24"/>
        </w:rPr>
        <w:t>和广东青云</w:t>
      </w:r>
      <w:r>
        <w:rPr>
          <w:rFonts w:hint="eastAsia"/>
          <w:color w:val="000000" w:themeColor="text1"/>
          <w:sz w:val="24"/>
        </w:rPr>
        <w:t>药业</w:t>
      </w:r>
      <w:r>
        <w:rPr>
          <w:rFonts w:hint="eastAsia"/>
          <w:color w:val="000000" w:themeColor="text1"/>
          <w:sz w:val="24"/>
        </w:rPr>
        <w:t>等公司推广应用，累计产生间接经济效益</w:t>
      </w:r>
      <w:r>
        <w:rPr>
          <w:rFonts w:hint="eastAsia"/>
          <w:color w:val="000000" w:themeColor="text1"/>
          <w:sz w:val="24"/>
        </w:rPr>
        <w:t>逾</w:t>
      </w:r>
      <w:r>
        <w:rPr>
          <w:rFonts w:hint="eastAsia"/>
          <w:color w:val="000000" w:themeColor="text1"/>
          <w:sz w:val="24"/>
        </w:rPr>
        <w:t>18</w:t>
      </w:r>
      <w:r>
        <w:rPr>
          <w:rFonts w:hint="eastAsia"/>
          <w:color w:val="000000" w:themeColor="text1"/>
          <w:sz w:val="24"/>
        </w:rPr>
        <w:t>亿元。</w:t>
      </w:r>
    </w:p>
    <w:p w:rsidR="00D37A28" w:rsidRDefault="00503E22">
      <w:pPr>
        <w:spacing w:line="360" w:lineRule="auto"/>
        <w:ind w:firstLineChars="200" w:firstLine="480"/>
        <w:rPr>
          <w:color w:val="000000" w:themeColor="text1"/>
          <w:sz w:val="24"/>
        </w:rPr>
      </w:pPr>
      <w:r>
        <w:rPr>
          <w:rFonts w:hint="eastAsia"/>
          <w:color w:val="000000" w:themeColor="text1"/>
          <w:sz w:val="24"/>
        </w:rPr>
        <w:t>推荐项目为中华中医药学会科学技</w:t>
      </w:r>
      <w:r>
        <w:rPr>
          <w:rFonts w:hint="eastAsia"/>
          <w:color w:val="000000" w:themeColor="text1"/>
          <w:sz w:val="24"/>
        </w:rPr>
        <w:t>术奖</w:t>
      </w:r>
      <w:r>
        <w:rPr>
          <w:rFonts w:hint="eastAsia"/>
          <w:color w:val="000000" w:themeColor="text1"/>
          <w:sz w:val="24"/>
        </w:rPr>
        <w:t>二</w:t>
      </w:r>
      <w:r>
        <w:rPr>
          <w:rFonts w:hint="eastAsia"/>
          <w:color w:val="000000" w:themeColor="text1"/>
          <w:sz w:val="24"/>
        </w:rPr>
        <w:t>等奖。</w:t>
      </w:r>
    </w:p>
    <w:p w:rsidR="00D37A28" w:rsidRDefault="00D37A28">
      <w:pPr>
        <w:spacing w:line="360" w:lineRule="auto"/>
        <w:ind w:firstLineChars="200" w:firstLine="480"/>
        <w:rPr>
          <w:color w:val="000000" w:themeColor="text1"/>
          <w:sz w:val="24"/>
        </w:rPr>
      </w:pPr>
    </w:p>
    <w:p w:rsidR="00D37A28" w:rsidRDefault="00503E22">
      <w:pPr>
        <w:spacing w:line="360" w:lineRule="auto"/>
        <w:rPr>
          <w:b/>
          <w:bCs/>
          <w:color w:val="000000" w:themeColor="text1"/>
          <w:sz w:val="24"/>
        </w:rPr>
      </w:pPr>
      <w:r>
        <w:rPr>
          <w:rFonts w:hint="eastAsia"/>
          <w:b/>
          <w:bCs/>
          <w:color w:val="000000" w:themeColor="text1"/>
          <w:sz w:val="24"/>
        </w:rPr>
        <w:lastRenderedPageBreak/>
        <w:t>三、</w:t>
      </w:r>
      <w:r>
        <w:rPr>
          <w:rFonts w:hint="eastAsia"/>
          <w:b/>
          <w:bCs/>
          <w:color w:val="000000" w:themeColor="text1"/>
          <w:sz w:val="24"/>
        </w:rPr>
        <w:t>项目简介</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中成药在现代医疗行为和医药经济中的地位日益凸显，中成药制造业已成为我国生物医药领域的重要战略性核心产业，只有不断提高中药制药工业技术水平、提升中药质量一致性，才能保证临床疗效稳定，为实现“健康中国梦”提供支撑力量。但现有的中成药存在以下共性问题：（</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）源于经典验方的传统生产制造模式普遍存在“三低、三高、不适宜”的瓶颈问题。（</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）中药质量控制体系仍存一定数量的中药饮片质量控制</w:t>
      </w:r>
      <w:proofErr w:type="gramStart"/>
      <w:r>
        <w:rPr>
          <w:rFonts w:ascii="宋体" w:eastAsia="宋体" w:hAnsi="宋体" w:cs="宋体" w:hint="eastAsia"/>
          <w:color w:val="000000" w:themeColor="text1"/>
          <w:sz w:val="24"/>
        </w:rPr>
        <w:t>项缺乏</w:t>
      </w:r>
      <w:proofErr w:type="gramEnd"/>
      <w:r>
        <w:rPr>
          <w:rFonts w:ascii="宋体" w:eastAsia="宋体" w:hAnsi="宋体" w:cs="宋体" w:hint="eastAsia"/>
          <w:color w:val="000000" w:themeColor="text1"/>
          <w:sz w:val="24"/>
        </w:rPr>
        <w:t>或不完善等情况，使其在临床应用中的有效性与安全性难以保障。（</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）中药</w:t>
      </w:r>
      <w:proofErr w:type="gramStart"/>
      <w:r>
        <w:rPr>
          <w:rFonts w:ascii="宋体" w:eastAsia="宋体" w:hAnsi="宋体" w:cs="宋体" w:hint="eastAsia"/>
          <w:color w:val="000000" w:themeColor="text1"/>
          <w:sz w:val="24"/>
        </w:rPr>
        <w:t>生产按</w:t>
      </w:r>
      <w:proofErr w:type="gramEnd"/>
      <w:r>
        <w:rPr>
          <w:rFonts w:ascii="宋体" w:eastAsia="宋体" w:hAnsi="宋体" w:cs="宋体" w:hint="eastAsia"/>
          <w:color w:val="000000" w:themeColor="text1"/>
          <w:sz w:val="24"/>
        </w:rPr>
        <w:t>分段式工艺布局、</w:t>
      </w:r>
      <w:proofErr w:type="gramStart"/>
      <w:r>
        <w:rPr>
          <w:rFonts w:ascii="宋体" w:eastAsia="宋体" w:hAnsi="宋体" w:cs="宋体" w:hint="eastAsia"/>
          <w:color w:val="000000" w:themeColor="text1"/>
          <w:sz w:val="24"/>
        </w:rPr>
        <w:t>片块化控制</w:t>
      </w:r>
      <w:proofErr w:type="gramEnd"/>
      <w:r>
        <w:rPr>
          <w:rFonts w:ascii="宋体" w:eastAsia="宋体" w:hAnsi="宋体" w:cs="宋体" w:hint="eastAsia"/>
          <w:color w:val="000000" w:themeColor="text1"/>
          <w:sz w:val="24"/>
        </w:rPr>
        <w:t>，制造过程“信息孤岛”，难以有</w:t>
      </w:r>
      <w:r>
        <w:rPr>
          <w:rFonts w:ascii="宋体" w:eastAsia="宋体" w:hAnsi="宋体" w:cs="宋体" w:hint="eastAsia"/>
          <w:color w:val="000000" w:themeColor="text1"/>
          <w:sz w:val="24"/>
        </w:rPr>
        <w:t>效用于高质量高内涵的制药过程控制与决策。这些问题严重影响着中药产品的质量和疗效稳定，也制约着中药制药行业的健康持续有序发展。</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本项目依托国家重大科技专项、省市级科技项目等</w:t>
      </w:r>
      <w:r>
        <w:rPr>
          <w:rFonts w:ascii="宋体" w:eastAsia="宋体" w:hAnsi="宋体" w:cs="宋体" w:hint="eastAsia"/>
          <w:color w:val="000000" w:themeColor="text1"/>
          <w:sz w:val="24"/>
        </w:rPr>
        <w:t>5</w:t>
      </w:r>
      <w:r>
        <w:rPr>
          <w:rFonts w:ascii="宋体" w:eastAsia="宋体" w:hAnsi="宋体" w:cs="宋体" w:hint="eastAsia"/>
          <w:color w:val="000000" w:themeColor="text1"/>
          <w:sz w:val="24"/>
        </w:rPr>
        <w:t>项，以驴胶补血颗粒为研究对象，针对传统中成药，特别是颗粒剂共性关键技术问题，开展产学研协同攻关，通过持续攻关和集成创新，实现驴胶补血颗粒</w:t>
      </w:r>
      <w:bookmarkStart w:id="1" w:name="_Hlk95376142"/>
      <w:r>
        <w:rPr>
          <w:rFonts w:ascii="宋体" w:eastAsia="宋体" w:hAnsi="宋体" w:cs="宋体" w:hint="eastAsia"/>
          <w:color w:val="000000" w:themeColor="text1"/>
          <w:sz w:val="24"/>
        </w:rPr>
        <w:t>生产工艺绿色化、质</w:t>
      </w:r>
      <w:proofErr w:type="gramStart"/>
      <w:r>
        <w:rPr>
          <w:rFonts w:ascii="宋体" w:eastAsia="宋体" w:hAnsi="宋体" w:cs="宋体" w:hint="eastAsia"/>
          <w:color w:val="000000" w:themeColor="text1"/>
          <w:sz w:val="24"/>
        </w:rPr>
        <w:t>控</w:t>
      </w:r>
      <w:proofErr w:type="gramEnd"/>
      <w:r>
        <w:rPr>
          <w:rFonts w:ascii="宋体" w:eastAsia="宋体" w:hAnsi="宋体" w:cs="宋体" w:hint="eastAsia"/>
          <w:color w:val="000000" w:themeColor="text1"/>
          <w:sz w:val="24"/>
        </w:rPr>
        <w:t>控制体系化、临床用药精准化、过程管控智能化</w:t>
      </w:r>
      <w:bookmarkEnd w:id="1"/>
      <w:r>
        <w:rPr>
          <w:rFonts w:ascii="宋体" w:eastAsia="宋体" w:hAnsi="宋体" w:cs="宋体" w:hint="eastAsia"/>
          <w:color w:val="000000" w:themeColor="text1"/>
          <w:sz w:val="24"/>
        </w:rPr>
        <w:t>，为其安全、有效、稳定、可控提供技术保障，形成经典验方颗粒剂中成药技术升级行业示范。</w:t>
      </w:r>
    </w:p>
    <w:p w:rsidR="00D37A28" w:rsidRDefault="00503E22">
      <w:pPr>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创新点</w:t>
      </w:r>
      <w:r>
        <w:rPr>
          <w:rFonts w:ascii="宋体" w:eastAsia="宋体" w:hAnsi="宋体" w:cs="宋体" w:hint="eastAsia"/>
          <w:b/>
          <w:bCs/>
          <w:color w:val="000000" w:themeColor="text1"/>
          <w:sz w:val="24"/>
        </w:rPr>
        <w:t>1</w:t>
      </w:r>
      <w:r>
        <w:rPr>
          <w:rFonts w:ascii="宋体" w:eastAsia="宋体" w:hAnsi="宋体" w:cs="宋体" w:hint="eastAsia"/>
          <w:b/>
          <w:bCs/>
          <w:color w:val="000000" w:themeColor="text1"/>
          <w:sz w:val="24"/>
        </w:rPr>
        <w:t>：创新应用絮凝澄清技术替代传统醇沉工艺。</w:t>
      </w:r>
      <w:r>
        <w:rPr>
          <w:rFonts w:ascii="宋体" w:eastAsia="宋体" w:hAnsi="宋体" w:cs="宋体" w:hint="eastAsia"/>
          <w:color w:val="000000" w:themeColor="text1"/>
          <w:sz w:val="24"/>
        </w:rPr>
        <w:t>显著减少生产过程乙醇用量，解决颗粒剂制粒难、收率低、易吸潮等工艺瓶颈，提升产品质量，实现环保、安全、低耗颗粒剂的生产。</w:t>
      </w:r>
    </w:p>
    <w:p w:rsidR="00D37A28" w:rsidRDefault="00503E22">
      <w:pPr>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创新点</w:t>
      </w:r>
      <w:r>
        <w:rPr>
          <w:rFonts w:ascii="宋体" w:eastAsia="宋体" w:hAnsi="宋体" w:cs="宋体" w:hint="eastAsia"/>
          <w:b/>
          <w:bCs/>
          <w:color w:val="000000" w:themeColor="text1"/>
          <w:sz w:val="24"/>
        </w:rPr>
        <w:t>2</w:t>
      </w:r>
      <w:r>
        <w:rPr>
          <w:rFonts w:ascii="宋体" w:eastAsia="宋体" w:hAnsi="宋体" w:cs="宋体" w:hint="eastAsia"/>
          <w:b/>
          <w:bCs/>
          <w:color w:val="000000" w:themeColor="text1"/>
          <w:sz w:val="24"/>
        </w:rPr>
        <w:t>：创建立点</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线</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面</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体的驴胶补血颗粒质量控制模式。</w:t>
      </w:r>
      <w:r>
        <w:rPr>
          <w:rFonts w:ascii="宋体" w:eastAsia="宋体" w:hAnsi="宋体" w:cs="宋体" w:hint="eastAsia"/>
          <w:color w:val="000000" w:themeColor="text1"/>
          <w:sz w:val="24"/>
        </w:rPr>
        <w:t>以驴胶补血颗粒为研究对象，构建单一成分“点”到多成分的“线”以及指纹图谱全成分的“面”，再到药材、中间体、成品的全过程体系，实现生产的全过程和多维度控制，突破中成药质量控制缺乏合理评价的难题。</w:t>
      </w:r>
    </w:p>
    <w:p w:rsidR="00D37A28" w:rsidRDefault="00503E22">
      <w:pPr>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创新点</w:t>
      </w:r>
      <w:r>
        <w:rPr>
          <w:rFonts w:ascii="宋体" w:eastAsia="宋体" w:hAnsi="宋体" w:cs="宋体" w:hint="eastAsia"/>
          <w:b/>
          <w:bCs/>
          <w:color w:val="000000" w:themeColor="text1"/>
          <w:sz w:val="24"/>
        </w:rPr>
        <w:t>3</w:t>
      </w:r>
      <w:r>
        <w:rPr>
          <w:rFonts w:ascii="宋体" w:eastAsia="宋体" w:hAnsi="宋体" w:cs="宋体" w:hint="eastAsia"/>
          <w:b/>
          <w:bCs/>
          <w:color w:val="000000" w:themeColor="text1"/>
          <w:sz w:val="24"/>
        </w:rPr>
        <w:t>：创建基于“系统</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动物</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细胞</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分子”的多层次中成药作用机理研究新方法。</w:t>
      </w:r>
      <w:r>
        <w:rPr>
          <w:rFonts w:ascii="宋体" w:eastAsia="宋体" w:hAnsi="宋体" w:cs="宋体" w:hint="eastAsia"/>
          <w:color w:val="000000" w:themeColor="text1"/>
          <w:sz w:val="24"/>
        </w:rPr>
        <w:t>通过应用该方法揭示了驴胶补血颗粒通过调节丙酮酸、苯丙酸、精氨酸</w:t>
      </w:r>
      <w:r>
        <w:rPr>
          <w:rFonts w:ascii="宋体" w:eastAsia="宋体" w:hAnsi="宋体" w:cs="宋体" w:hint="eastAsia"/>
          <w:color w:val="000000" w:themeColor="text1"/>
          <w:sz w:val="24"/>
        </w:rPr>
        <w:t>等氨基酸代谢发挥多靶点、多途径补血调经作用的机理；</w:t>
      </w:r>
      <w:r>
        <w:rPr>
          <w:rFonts w:ascii="宋体" w:eastAsia="宋体" w:hAnsi="宋体" w:cs="宋体" w:hint="eastAsia"/>
          <w:b/>
          <w:bCs/>
          <w:color w:val="000000" w:themeColor="text1"/>
          <w:sz w:val="24"/>
        </w:rPr>
        <w:t>构建基于“成分−代谢物</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基因</w:t>
      </w:r>
      <w:r>
        <w:rPr>
          <w:rFonts w:ascii="宋体" w:eastAsia="宋体" w:hAnsi="宋体" w:cs="宋体" w:hint="eastAsia"/>
          <w:b/>
          <w:bCs/>
          <w:color w:val="000000" w:themeColor="text1"/>
          <w:sz w:val="24"/>
        </w:rPr>
        <w:t>-</w:t>
      </w:r>
      <w:r>
        <w:rPr>
          <w:rFonts w:ascii="宋体" w:eastAsia="宋体" w:hAnsi="宋体" w:cs="宋体" w:hint="eastAsia"/>
          <w:b/>
          <w:bCs/>
          <w:color w:val="000000" w:themeColor="text1"/>
          <w:sz w:val="24"/>
        </w:rPr>
        <w:t>蛋白”的系统生物靶标网络</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从整体和系统角度阐释了驴胶补血颗粒升高白细胞的作用机理，并从动物和细胞两个维度验证其调控亮氨酸分解代谢关键酶发挥升白作用的分子机制，实现了传统中药在现代疾病应用中诊断清晰化、治疗靶向化、预后精准化、经典深入化的现代中药创新研究模式。</w:t>
      </w:r>
    </w:p>
    <w:p w:rsidR="00D37A28" w:rsidRDefault="00503E22">
      <w:pPr>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t>创新点</w:t>
      </w:r>
      <w:r>
        <w:rPr>
          <w:rFonts w:ascii="宋体" w:eastAsia="宋体" w:hAnsi="宋体" w:cs="宋体" w:hint="eastAsia"/>
          <w:b/>
          <w:bCs/>
          <w:color w:val="000000" w:themeColor="text1"/>
          <w:sz w:val="24"/>
        </w:rPr>
        <w:t>4</w:t>
      </w:r>
      <w:r>
        <w:rPr>
          <w:rFonts w:ascii="宋体" w:eastAsia="宋体" w:hAnsi="宋体" w:cs="宋体" w:hint="eastAsia"/>
          <w:b/>
          <w:bCs/>
          <w:color w:val="000000" w:themeColor="text1"/>
          <w:sz w:val="24"/>
        </w:rPr>
        <w:t>：创建凸显功效成分、复杂动态制造特点的智能制造关键技术体系。</w:t>
      </w:r>
      <w:r>
        <w:rPr>
          <w:rFonts w:ascii="宋体" w:eastAsia="宋体" w:hAnsi="宋体" w:cs="宋体" w:hint="eastAsia"/>
          <w:color w:val="000000" w:themeColor="text1"/>
          <w:sz w:val="24"/>
        </w:rPr>
        <w:lastRenderedPageBreak/>
        <w:t>该体系实现传统中成药制造过程质量预测、预警以及自适应决策控制，建立</w:t>
      </w:r>
      <w:r>
        <w:rPr>
          <w:rFonts w:ascii="宋体" w:eastAsia="宋体" w:hAnsi="宋体" w:cs="宋体" w:hint="eastAsia"/>
          <w:color w:val="000000" w:themeColor="text1"/>
          <w:sz w:val="24"/>
        </w:rPr>
        <w:t>MES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DCS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ERP</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SCADA</w:t>
      </w:r>
      <w:r>
        <w:rPr>
          <w:rFonts w:ascii="宋体" w:eastAsia="宋体" w:hAnsi="宋体" w:cs="宋体" w:hint="eastAsia"/>
          <w:color w:val="000000" w:themeColor="text1"/>
          <w:sz w:val="24"/>
        </w:rPr>
        <w:t>等多</w:t>
      </w:r>
      <w:r>
        <w:rPr>
          <w:rFonts w:ascii="宋体" w:eastAsia="宋体" w:hAnsi="宋体" w:cs="宋体" w:hint="eastAsia"/>
          <w:color w:val="000000" w:themeColor="text1"/>
          <w:sz w:val="24"/>
        </w:rPr>
        <w:t>系统融合的中成药智能制造应用体系，设计建成我国首个中成药颗粒剂智能生产工厂，制定了一系列中成药智能制造技术标准，从智能化和标准化两个维度引领以“柔性、精益、绿色、数据驱动”为特征的现代中药先进制造。</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该项目获发明专利</w:t>
      </w:r>
      <w:r>
        <w:rPr>
          <w:rFonts w:ascii="宋体" w:eastAsia="宋体" w:hAnsi="宋体" w:cs="宋体" w:hint="eastAsia"/>
          <w:color w:val="000000" w:themeColor="text1"/>
          <w:sz w:val="24"/>
        </w:rPr>
        <w:t>8</w:t>
      </w:r>
      <w:r>
        <w:rPr>
          <w:rFonts w:ascii="宋体" w:eastAsia="宋体" w:hAnsi="宋体" w:cs="宋体" w:hint="eastAsia"/>
          <w:color w:val="000000" w:themeColor="text1"/>
          <w:sz w:val="24"/>
        </w:rPr>
        <w:t>项，实用新型</w:t>
      </w:r>
      <w:r>
        <w:rPr>
          <w:rFonts w:ascii="宋体" w:eastAsia="宋体" w:hAnsi="宋体" w:cs="宋体" w:hint="eastAsia"/>
          <w:color w:val="000000" w:themeColor="text1"/>
          <w:sz w:val="24"/>
        </w:rPr>
        <w:t>10</w:t>
      </w:r>
      <w:r>
        <w:rPr>
          <w:rFonts w:ascii="宋体" w:eastAsia="宋体" w:hAnsi="宋体" w:cs="宋体" w:hint="eastAsia"/>
          <w:color w:val="000000" w:themeColor="text1"/>
          <w:sz w:val="24"/>
        </w:rPr>
        <w:t>项，发表文章</w:t>
      </w:r>
      <w:r>
        <w:rPr>
          <w:rFonts w:ascii="宋体" w:eastAsia="宋体" w:hAnsi="宋体" w:cs="宋体" w:hint="eastAsia"/>
          <w:color w:val="000000" w:themeColor="text1"/>
          <w:sz w:val="24"/>
        </w:rPr>
        <w:t>18</w:t>
      </w:r>
      <w:r>
        <w:rPr>
          <w:rFonts w:ascii="宋体" w:eastAsia="宋体" w:hAnsi="宋体" w:cs="宋体" w:hint="eastAsia"/>
          <w:color w:val="000000" w:themeColor="text1"/>
          <w:sz w:val="24"/>
        </w:rPr>
        <w:t>篇，荣获湖南省科学技术进步二等奖、湖南省两型产品、</w:t>
      </w:r>
      <w:r>
        <w:rPr>
          <w:rFonts w:ascii="宋体" w:eastAsia="宋体" w:hAnsi="宋体" w:cs="宋体" w:hint="eastAsia"/>
          <w:color w:val="000000" w:themeColor="text1"/>
          <w:sz w:val="24"/>
        </w:rPr>
        <w:t>2016</w:t>
      </w:r>
      <w:r>
        <w:rPr>
          <w:rFonts w:ascii="宋体" w:eastAsia="宋体" w:hAnsi="宋体" w:cs="宋体" w:hint="eastAsia"/>
          <w:color w:val="000000" w:themeColor="text1"/>
          <w:sz w:val="24"/>
        </w:rPr>
        <w:t>年度中国非处方药中成药妇科类综合统计排名第二名、中国品牌引领奖等荣誉，</w:t>
      </w:r>
      <w:r>
        <w:rPr>
          <w:rFonts w:ascii="宋体" w:eastAsia="宋体" w:hAnsi="宋体" w:cs="宋体" w:hint="eastAsia"/>
          <w:color w:val="000000" w:themeColor="text1"/>
          <w:sz w:val="24"/>
        </w:rPr>
        <w:t>202</w:t>
      </w:r>
      <w:r>
        <w:rPr>
          <w:rFonts w:ascii="宋体" w:eastAsia="宋体" w:hAnsi="宋体" w:cs="宋体" w:hint="eastAsia"/>
          <w:color w:val="000000" w:themeColor="text1"/>
          <w:sz w:val="24"/>
        </w:rPr>
        <w:t>0</w:t>
      </w:r>
      <w:r>
        <w:rPr>
          <w:rFonts w:ascii="宋体" w:eastAsia="宋体" w:hAnsi="宋体" w:cs="宋体" w:hint="eastAsia"/>
          <w:color w:val="000000" w:themeColor="text1"/>
          <w:sz w:val="24"/>
        </w:rPr>
        <w:t>年实现年销售收入约</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亿元，将相关技术在华润本</w:t>
      </w:r>
      <w:r>
        <w:rPr>
          <w:rFonts w:ascii="宋体" w:eastAsia="宋体" w:hAnsi="宋体" w:cs="宋体" w:hint="eastAsia"/>
          <w:color w:val="000000" w:themeColor="text1"/>
          <w:sz w:val="24"/>
        </w:rPr>
        <w:t>溪</w:t>
      </w:r>
      <w:r>
        <w:rPr>
          <w:rFonts w:ascii="宋体" w:eastAsia="宋体" w:hAnsi="宋体" w:cs="宋体" w:hint="eastAsia"/>
          <w:color w:val="000000" w:themeColor="text1"/>
          <w:sz w:val="24"/>
        </w:rPr>
        <w:t>三</w:t>
      </w:r>
      <w:r>
        <w:rPr>
          <w:rFonts w:ascii="宋体" w:eastAsia="宋体" w:hAnsi="宋体" w:cs="宋体" w:hint="eastAsia"/>
          <w:color w:val="000000" w:themeColor="text1"/>
          <w:sz w:val="24"/>
        </w:rPr>
        <w:t>药</w:t>
      </w:r>
      <w:r>
        <w:rPr>
          <w:rFonts w:ascii="宋体" w:eastAsia="宋体" w:hAnsi="宋体" w:cs="宋体" w:hint="eastAsia"/>
          <w:color w:val="000000" w:themeColor="text1"/>
          <w:sz w:val="24"/>
        </w:rPr>
        <w:t>、翔宇</w:t>
      </w:r>
      <w:r>
        <w:rPr>
          <w:rFonts w:ascii="宋体" w:eastAsia="宋体" w:hAnsi="宋体" w:cs="宋体" w:hint="eastAsia"/>
          <w:color w:val="000000" w:themeColor="text1"/>
          <w:sz w:val="24"/>
        </w:rPr>
        <w:t>药业</w:t>
      </w:r>
      <w:r>
        <w:rPr>
          <w:rFonts w:ascii="宋体" w:eastAsia="宋体" w:hAnsi="宋体" w:cs="宋体" w:hint="eastAsia"/>
          <w:color w:val="000000" w:themeColor="text1"/>
          <w:sz w:val="24"/>
        </w:rPr>
        <w:t>和广东青云</w:t>
      </w:r>
      <w:r>
        <w:rPr>
          <w:rFonts w:ascii="宋体" w:eastAsia="宋体" w:hAnsi="宋体" w:cs="宋体" w:hint="eastAsia"/>
          <w:color w:val="000000" w:themeColor="text1"/>
          <w:sz w:val="24"/>
        </w:rPr>
        <w:t>药业</w:t>
      </w:r>
      <w:r>
        <w:rPr>
          <w:rFonts w:ascii="宋体" w:eastAsia="宋体" w:hAnsi="宋体" w:cs="宋体" w:hint="eastAsia"/>
          <w:color w:val="000000" w:themeColor="text1"/>
          <w:sz w:val="24"/>
        </w:rPr>
        <w:t>等公司推广应用，累计产生间接经济效益</w:t>
      </w:r>
      <w:r>
        <w:rPr>
          <w:rFonts w:ascii="宋体" w:eastAsia="宋体" w:hAnsi="宋体" w:cs="宋体" w:hint="eastAsia"/>
          <w:color w:val="000000" w:themeColor="text1"/>
          <w:sz w:val="24"/>
        </w:rPr>
        <w:t>逾</w:t>
      </w:r>
      <w:r>
        <w:rPr>
          <w:rFonts w:ascii="宋体" w:eastAsia="宋体" w:hAnsi="宋体" w:cs="宋体" w:hint="eastAsia"/>
          <w:color w:val="000000" w:themeColor="text1"/>
          <w:sz w:val="24"/>
        </w:rPr>
        <w:t>18</w:t>
      </w:r>
      <w:r>
        <w:rPr>
          <w:rFonts w:ascii="宋体" w:eastAsia="宋体" w:hAnsi="宋体" w:cs="宋体" w:hint="eastAsia"/>
          <w:color w:val="000000" w:themeColor="text1"/>
          <w:sz w:val="24"/>
        </w:rPr>
        <w:t>亿元。项目</w:t>
      </w:r>
      <w:r>
        <w:rPr>
          <w:rFonts w:ascii="宋体" w:eastAsia="宋体" w:hAnsi="宋体" w:cs="宋体" w:hint="eastAsia"/>
          <w:color w:val="000000" w:themeColor="text1"/>
          <w:sz w:val="24"/>
        </w:rPr>
        <w:t>培养硕博研究生</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余人，高级工程师</w:t>
      </w: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人，新增就业</w:t>
      </w:r>
      <w:r>
        <w:rPr>
          <w:rFonts w:ascii="宋体" w:eastAsia="宋体" w:hAnsi="宋体" w:cs="宋体" w:hint="eastAsia"/>
          <w:color w:val="000000" w:themeColor="text1"/>
          <w:sz w:val="24"/>
        </w:rPr>
        <w:t>100</w:t>
      </w:r>
      <w:r>
        <w:rPr>
          <w:rFonts w:ascii="宋体" w:eastAsia="宋体" w:hAnsi="宋体" w:cs="宋体" w:hint="eastAsia"/>
          <w:color w:val="000000" w:themeColor="text1"/>
          <w:sz w:val="24"/>
        </w:rPr>
        <w:t>余人。</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该项目突破经典验方中成药制约高质量发展的瓶颈问题，突显经典验方生产工艺绿色化、质</w:t>
      </w:r>
      <w:proofErr w:type="gramStart"/>
      <w:r>
        <w:rPr>
          <w:rFonts w:ascii="宋体" w:eastAsia="宋体" w:hAnsi="宋体" w:cs="宋体" w:hint="eastAsia"/>
          <w:color w:val="000000" w:themeColor="text1"/>
          <w:sz w:val="24"/>
        </w:rPr>
        <w:t>控</w:t>
      </w:r>
      <w:proofErr w:type="gramEnd"/>
      <w:r>
        <w:rPr>
          <w:rFonts w:ascii="宋体" w:eastAsia="宋体" w:hAnsi="宋体" w:cs="宋体" w:hint="eastAsia"/>
          <w:color w:val="000000" w:themeColor="text1"/>
          <w:sz w:val="24"/>
        </w:rPr>
        <w:t>控制体系化、临床用药精准化、过程管控智能化，彰显中医药在疾病治疗中的优势，示范推广应用经典验方中成药四化关键共性技术，助力中医药传承创新发展。</w:t>
      </w:r>
    </w:p>
    <w:p w:rsidR="00D37A28" w:rsidRDefault="00503E22">
      <w:pPr>
        <w:spacing w:line="360" w:lineRule="auto"/>
        <w:rPr>
          <w:b/>
          <w:bCs/>
          <w:color w:val="000000" w:themeColor="text1"/>
          <w:sz w:val="24"/>
        </w:rPr>
      </w:pPr>
      <w:r>
        <w:rPr>
          <w:rFonts w:hint="eastAsia"/>
          <w:b/>
          <w:bCs/>
          <w:color w:val="000000" w:themeColor="text1"/>
          <w:sz w:val="24"/>
        </w:rPr>
        <w:t>四、客观评价</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1</w:t>
      </w:r>
      <w:r>
        <w:rPr>
          <w:rFonts w:ascii="宋体" w:hAnsi="宋体" w:cs="宋体" w:hint="eastAsia"/>
          <w:color w:val="000000"/>
        </w:rPr>
        <w:t>、公司</w:t>
      </w:r>
      <w:r>
        <w:rPr>
          <w:rFonts w:ascii="宋体" w:hAnsi="宋体" w:cs="宋体" w:hint="eastAsia"/>
          <w:color w:val="000000"/>
        </w:rPr>
        <w:t>2003</w:t>
      </w:r>
      <w:r>
        <w:rPr>
          <w:rFonts w:ascii="宋体" w:hAnsi="宋体" w:cs="宋体" w:hint="eastAsia"/>
          <w:color w:val="000000"/>
        </w:rPr>
        <w:t>年与湖南中医药大学合作共同承担国家“十五”重大科技专项“创新药物和中药现代化”第三批课题</w:t>
      </w:r>
      <w:r>
        <w:rPr>
          <w:rFonts w:ascii="宋体" w:hAnsi="宋体" w:cs="宋体" w:hint="eastAsia"/>
          <w:color w:val="000000"/>
        </w:rPr>
        <w:t>-----</w:t>
      </w:r>
      <w:r>
        <w:rPr>
          <w:rFonts w:ascii="宋体" w:hAnsi="宋体" w:cs="宋体" w:hint="eastAsia"/>
          <w:color w:val="000000"/>
        </w:rPr>
        <w:t>“絮凝澄清与薄膜包衣技术在中药颗粒剂防潮中的应用研究”，于</w:t>
      </w:r>
      <w:r>
        <w:rPr>
          <w:rFonts w:ascii="宋体" w:hAnsi="宋体" w:cs="宋体" w:hint="eastAsia"/>
          <w:color w:val="000000"/>
        </w:rPr>
        <w:t>2006</w:t>
      </w:r>
      <w:r>
        <w:rPr>
          <w:rFonts w:ascii="宋体" w:hAnsi="宋体" w:cs="宋体" w:hint="eastAsia"/>
          <w:color w:val="000000"/>
        </w:rPr>
        <w:t>年通过国家中医药管理局组织的课题验收（国</w:t>
      </w:r>
      <w:proofErr w:type="gramStart"/>
      <w:r>
        <w:rPr>
          <w:rFonts w:ascii="宋体" w:hAnsi="宋体" w:cs="宋体" w:hint="eastAsia"/>
          <w:color w:val="000000"/>
        </w:rPr>
        <w:t>中医科函</w:t>
      </w:r>
      <w:proofErr w:type="gramEnd"/>
      <w:r>
        <w:rPr>
          <w:rFonts w:ascii="宋体" w:hAnsi="宋体" w:cs="宋体" w:hint="eastAsia"/>
          <w:color w:val="000000"/>
        </w:rPr>
        <w:t>[2006]33</w:t>
      </w:r>
      <w:r>
        <w:rPr>
          <w:rFonts w:ascii="宋体" w:hAnsi="宋体" w:cs="宋体" w:hint="eastAsia"/>
          <w:color w:val="000000"/>
        </w:rPr>
        <w:t>号）。</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2</w:t>
      </w:r>
      <w:r>
        <w:rPr>
          <w:rFonts w:ascii="宋体" w:hAnsi="宋体" w:cs="宋体" w:hint="eastAsia"/>
          <w:color w:val="000000"/>
        </w:rPr>
        <w:t>、公司于</w:t>
      </w:r>
      <w:r>
        <w:rPr>
          <w:rFonts w:ascii="宋体" w:hAnsi="宋体" w:cs="宋体" w:hint="eastAsia"/>
          <w:color w:val="000000"/>
        </w:rPr>
        <w:t>2006</w:t>
      </w:r>
      <w:r>
        <w:rPr>
          <w:rFonts w:ascii="宋体" w:hAnsi="宋体" w:cs="宋体" w:hint="eastAsia"/>
          <w:color w:val="000000"/>
        </w:rPr>
        <w:t>年委托吉林省中药固体制剂工程研究中心开展驴胶补血颗粒药效学试验，研究结果表明驴胶补血颗粒可明显增加小鼠的抗疲劳能力及单核巨</w:t>
      </w:r>
      <w:proofErr w:type="gramStart"/>
      <w:r>
        <w:rPr>
          <w:rFonts w:ascii="宋体" w:hAnsi="宋体" w:cs="宋体" w:hint="eastAsia"/>
          <w:color w:val="000000"/>
        </w:rPr>
        <w:t>嗜</w:t>
      </w:r>
      <w:proofErr w:type="gramEnd"/>
      <w:r>
        <w:rPr>
          <w:rFonts w:ascii="宋体" w:hAnsi="宋体" w:cs="宋体" w:hint="eastAsia"/>
          <w:color w:val="000000"/>
        </w:rPr>
        <w:t>细胞的吞噬功能，并能延长小鼠在缺氧条件下的存活时间。使失血性贫血大鼠的脾、卵巢指数明显增加，血中红细胞（</w:t>
      </w:r>
      <w:r>
        <w:rPr>
          <w:rFonts w:ascii="宋体" w:hAnsi="宋体" w:cs="宋体" w:hint="eastAsia"/>
          <w:color w:val="000000"/>
        </w:rPr>
        <w:t>RBC</w:t>
      </w:r>
      <w:r>
        <w:rPr>
          <w:rFonts w:ascii="宋体" w:hAnsi="宋体" w:cs="宋体" w:hint="eastAsia"/>
          <w:color w:val="000000"/>
        </w:rPr>
        <w:t>）、血红</w:t>
      </w:r>
      <w:r>
        <w:rPr>
          <w:rFonts w:ascii="宋体" w:hAnsi="宋体" w:cs="宋体" w:hint="eastAsia"/>
          <w:color w:val="000000"/>
        </w:rPr>
        <w:t>蛋白（</w:t>
      </w:r>
      <w:proofErr w:type="spellStart"/>
      <w:r>
        <w:rPr>
          <w:rFonts w:ascii="宋体" w:hAnsi="宋体" w:cs="宋体" w:hint="eastAsia"/>
          <w:color w:val="000000"/>
        </w:rPr>
        <w:t>Hb</w:t>
      </w:r>
      <w:proofErr w:type="spellEnd"/>
      <w:r>
        <w:rPr>
          <w:rFonts w:ascii="宋体" w:hAnsi="宋体" w:cs="宋体" w:hint="eastAsia"/>
          <w:color w:val="000000"/>
        </w:rPr>
        <w:t>）、白细胞（</w:t>
      </w:r>
      <w:r>
        <w:rPr>
          <w:rFonts w:ascii="宋体" w:hAnsi="宋体" w:cs="宋体" w:hint="eastAsia"/>
          <w:color w:val="000000"/>
        </w:rPr>
        <w:t>WBC</w:t>
      </w:r>
      <w:r>
        <w:rPr>
          <w:rFonts w:ascii="宋体" w:hAnsi="宋体" w:cs="宋体" w:hint="eastAsia"/>
          <w:color w:val="000000"/>
        </w:rPr>
        <w:t>）明显升高；对溶血性血虚大鼠的体重、雌二醇（</w:t>
      </w:r>
      <w:r>
        <w:rPr>
          <w:rFonts w:ascii="宋体" w:hAnsi="宋体" w:cs="宋体" w:hint="eastAsia"/>
          <w:color w:val="000000"/>
        </w:rPr>
        <w:t>E</w:t>
      </w:r>
      <w:r>
        <w:rPr>
          <w:rFonts w:ascii="宋体" w:hAnsi="宋体" w:cs="宋体" w:hint="eastAsia"/>
          <w:color w:val="000000"/>
          <w:vertAlign w:val="subscript"/>
        </w:rPr>
        <w:t>2</w:t>
      </w:r>
      <w:r>
        <w:rPr>
          <w:rFonts w:ascii="宋体" w:hAnsi="宋体" w:cs="宋体" w:hint="eastAsia"/>
          <w:color w:val="000000"/>
        </w:rPr>
        <w:t>）、</w:t>
      </w:r>
      <w:r>
        <w:rPr>
          <w:rFonts w:ascii="宋体" w:hAnsi="宋体" w:cs="宋体" w:hint="eastAsia"/>
          <w:color w:val="000000"/>
        </w:rPr>
        <w:t>RBC</w:t>
      </w:r>
      <w:r>
        <w:rPr>
          <w:rFonts w:ascii="宋体" w:hAnsi="宋体" w:cs="宋体" w:hint="eastAsia"/>
          <w:color w:val="000000"/>
        </w:rPr>
        <w:t>、</w:t>
      </w:r>
      <w:proofErr w:type="spellStart"/>
      <w:r>
        <w:rPr>
          <w:rFonts w:ascii="宋体" w:hAnsi="宋体" w:cs="宋体" w:hint="eastAsia"/>
          <w:color w:val="000000"/>
        </w:rPr>
        <w:t>Hb</w:t>
      </w:r>
      <w:proofErr w:type="spellEnd"/>
      <w:r>
        <w:rPr>
          <w:rFonts w:ascii="宋体" w:hAnsi="宋体" w:cs="宋体" w:hint="eastAsia"/>
          <w:color w:val="000000"/>
        </w:rPr>
        <w:t>、红细胞压积（</w:t>
      </w:r>
      <w:r>
        <w:rPr>
          <w:rFonts w:ascii="宋体" w:hAnsi="宋体" w:cs="宋体" w:hint="eastAsia"/>
          <w:color w:val="000000"/>
        </w:rPr>
        <w:t>HCT</w:t>
      </w:r>
      <w:r>
        <w:rPr>
          <w:rFonts w:ascii="宋体" w:hAnsi="宋体" w:cs="宋体" w:hint="eastAsia"/>
          <w:color w:val="000000"/>
        </w:rPr>
        <w:t>）、血小板（</w:t>
      </w:r>
      <w:r>
        <w:rPr>
          <w:rFonts w:ascii="宋体" w:hAnsi="宋体" w:cs="宋体" w:hint="eastAsia"/>
          <w:color w:val="000000"/>
        </w:rPr>
        <w:t>PLT</w:t>
      </w:r>
      <w:r>
        <w:rPr>
          <w:rFonts w:ascii="宋体" w:hAnsi="宋体" w:cs="宋体" w:hint="eastAsia"/>
          <w:color w:val="000000"/>
        </w:rPr>
        <w:t>）、骨髓有核细胞数均有明显升高作用，而使网织红细胞明显的降低，对动物血虚状态具有明显的缓解和恢复作用，对脾气虚大鼠中超氧化物歧化酶（</w:t>
      </w:r>
      <w:r>
        <w:rPr>
          <w:rFonts w:ascii="宋体" w:hAnsi="宋体" w:cs="宋体" w:hint="eastAsia"/>
          <w:color w:val="000000"/>
        </w:rPr>
        <w:t>SOD</w:t>
      </w:r>
      <w:r>
        <w:rPr>
          <w:rFonts w:ascii="宋体" w:hAnsi="宋体" w:cs="宋体" w:hint="eastAsia"/>
          <w:color w:val="000000"/>
        </w:rPr>
        <w:t>）、免疫球蛋白（</w:t>
      </w:r>
      <w:r>
        <w:rPr>
          <w:rFonts w:ascii="宋体" w:hAnsi="宋体" w:cs="宋体" w:hint="eastAsia"/>
          <w:color w:val="000000"/>
        </w:rPr>
        <w:t>IgG</w:t>
      </w:r>
      <w:r>
        <w:rPr>
          <w:rFonts w:ascii="宋体" w:hAnsi="宋体" w:cs="宋体" w:hint="eastAsia"/>
          <w:color w:val="000000"/>
        </w:rPr>
        <w:t>）及白细胞介素</w:t>
      </w:r>
      <w:r>
        <w:rPr>
          <w:rFonts w:ascii="宋体" w:hAnsi="宋体" w:cs="宋体" w:hint="eastAsia"/>
          <w:color w:val="000000"/>
        </w:rPr>
        <w:t xml:space="preserve"> 2</w:t>
      </w:r>
      <w:r>
        <w:rPr>
          <w:rFonts w:ascii="宋体" w:hAnsi="宋体" w:cs="宋体" w:hint="eastAsia"/>
          <w:color w:val="000000"/>
        </w:rPr>
        <w:t>（</w:t>
      </w:r>
      <w:r>
        <w:rPr>
          <w:rFonts w:ascii="宋体" w:hAnsi="宋体" w:cs="宋体" w:hint="eastAsia"/>
          <w:color w:val="000000"/>
        </w:rPr>
        <w:t>IL-2</w:t>
      </w:r>
      <w:r>
        <w:rPr>
          <w:rFonts w:ascii="宋体" w:hAnsi="宋体" w:cs="宋体" w:hint="eastAsia"/>
          <w:color w:val="000000"/>
        </w:rPr>
        <w:t>）有明显的增加作用；同时使家兔在体子宫收缩的频率、幅度及活动力明显的降低，并且能拮抗</w:t>
      </w:r>
      <w:proofErr w:type="gramStart"/>
      <w:r>
        <w:rPr>
          <w:rFonts w:ascii="宋体" w:hAnsi="宋体" w:cs="宋体" w:hint="eastAsia"/>
          <w:color w:val="000000"/>
        </w:rPr>
        <w:t>缩宫素</w:t>
      </w:r>
      <w:proofErr w:type="gramEnd"/>
      <w:r>
        <w:rPr>
          <w:rFonts w:ascii="宋体" w:hAnsi="宋体" w:cs="宋体" w:hint="eastAsia"/>
          <w:color w:val="000000"/>
        </w:rPr>
        <w:t>的兴奋作用，发挥补血调经的功效。</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3</w:t>
      </w:r>
      <w:r>
        <w:rPr>
          <w:rFonts w:ascii="宋体" w:hAnsi="宋体" w:cs="宋体" w:hint="eastAsia"/>
          <w:color w:val="000000"/>
        </w:rPr>
        <w:t>、公司</w:t>
      </w:r>
      <w:r>
        <w:rPr>
          <w:rFonts w:ascii="宋体" w:hAnsi="宋体" w:cs="宋体" w:hint="eastAsia"/>
          <w:color w:val="000000"/>
        </w:rPr>
        <w:t>2009</w:t>
      </w:r>
      <w:r>
        <w:rPr>
          <w:rFonts w:ascii="宋体" w:hAnsi="宋体" w:cs="宋体" w:hint="eastAsia"/>
          <w:color w:val="000000"/>
        </w:rPr>
        <w:t>年承担长沙市科技局重点项目《驴胶补血颗粒测控技术的开发</w:t>
      </w:r>
      <w:r>
        <w:rPr>
          <w:rFonts w:ascii="宋体" w:hAnsi="宋体" w:cs="宋体" w:hint="eastAsia"/>
          <w:color w:val="000000"/>
        </w:rPr>
        <w:t>》，于</w:t>
      </w:r>
      <w:r>
        <w:rPr>
          <w:rFonts w:ascii="宋体" w:hAnsi="宋体" w:cs="宋体" w:hint="eastAsia"/>
          <w:color w:val="000000"/>
        </w:rPr>
        <w:t>2011</w:t>
      </w:r>
      <w:r>
        <w:rPr>
          <w:rFonts w:ascii="宋体" w:hAnsi="宋体" w:cs="宋体" w:hint="eastAsia"/>
          <w:color w:val="000000"/>
        </w:rPr>
        <w:t>年通过长沙市科技局组织的专家会议验收（验收编号：</w:t>
      </w:r>
      <w:proofErr w:type="gramStart"/>
      <w:r>
        <w:rPr>
          <w:rFonts w:ascii="宋体" w:hAnsi="宋体" w:cs="宋体" w:hint="eastAsia"/>
          <w:color w:val="000000"/>
        </w:rPr>
        <w:t>长科验字</w:t>
      </w:r>
      <w:proofErr w:type="gramEnd"/>
      <w:r>
        <w:rPr>
          <w:rFonts w:ascii="宋体" w:hAnsi="宋体" w:cs="宋体" w:hint="eastAsia"/>
          <w:color w:val="000000"/>
        </w:rPr>
        <w:t>【</w:t>
      </w:r>
      <w:r>
        <w:rPr>
          <w:rFonts w:ascii="宋体" w:hAnsi="宋体" w:cs="宋体" w:hint="eastAsia"/>
          <w:color w:val="000000"/>
        </w:rPr>
        <w:t>2011</w:t>
      </w:r>
      <w:r>
        <w:rPr>
          <w:rFonts w:ascii="宋体" w:hAnsi="宋体" w:cs="宋体" w:hint="eastAsia"/>
          <w:color w:val="000000"/>
        </w:rPr>
        <w:t>】</w:t>
      </w:r>
      <w:r>
        <w:rPr>
          <w:rFonts w:ascii="宋体" w:hAnsi="宋体" w:cs="宋体" w:hint="eastAsia"/>
          <w:color w:val="000000"/>
        </w:rPr>
        <w:lastRenderedPageBreak/>
        <w:t>第</w:t>
      </w:r>
      <w:r>
        <w:rPr>
          <w:rFonts w:ascii="宋体" w:hAnsi="宋体" w:cs="宋体" w:hint="eastAsia"/>
          <w:color w:val="000000"/>
        </w:rPr>
        <w:t>573</w:t>
      </w:r>
      <w:r>
        <w:rPr>
          <w:rFonts w:ascii="宋体" w:hAnsi="宋体" w:cs="宋体" w:hint="eastAsia"/>
          <w:color w:val="000000"/>
        </w:rPr>
        <w:t>号）。</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4</w:t>
      </w:r>
      <w:r>
        <w:rPr>
          <w:rFonts w:ascii="宋体" w:hAnsi="宋体" w:cs="宋体" w:hint="eastAsia"/>
          <w:color w:val="000000"/>
        </w:rPr>
        <w:t>、公司</w:t>
      </w:r>
      <w:r>
        <w:rPr>
          <w:rFonts w:ascii="宋体" w:hAnsi="宋体" w:cs="宋体" w:hint="eastAsia"/>
          <w:color w:val="000000"/>
        </w:rPr>
        <w:t>2009</w:t>
      </w:r>
      <w:r>
        <w:rPr>
          <w:rFonts w:ascii="宋体" w:hAnsi="宋体" w:cs="宋体" w:hint="eastAsia"/>
          <w:color w:val="000000"/>
        </w:rPr>
        <w:t>年</w:t>
      </w:r>
      <w:r>
        <w:rPr>
          <w:rFonts w:ascii="宋体" w:hAnsi="宋体" w:cs="宋体" w:hint="eastAsia"/>
          <w:color w:val="000000"/>
        </w:rPr>
        <w:t>-2011</w:t>
      </w:r>
      <w:r>
        <w:rPr>
          <w:rFonts w:ascii="宋体" w:hAnsi="宋体" w:cs="宋体" w:hint="eastAsia"/>
          <w:color w:val="000000"/>
        </w:rPr>
        <w:t>年委托湖南中医药大学第一附属医院、上海中医药大学附属曙光医院、广西中医学院第一附属医院中心、成都中医药大学附属医院、上海中医药大学附属龙华医院、浙江中医药大学附属广兴医院、湖南中医药大学第二附属医院开展的随机双盲、阳性对照、对中心临床试验表明，驴胶补血颗粒用于治疗气血两虚型月经过少临床用药安全、有效，能显著改善女性的月经量少、色淡质</w:t>
      </w:r>
      <w:proofErr w:type="gramStart"/>
      <w:r>
        <w:rPr>
          <w:rFonts w:ascii="宋体" w:hAnsi="宋体" w:cs="宋体" w:hint="eastAsia"/>
          <w:color w:val="000000"/>
        </w:rPr>
        <w:t>稀以及神</w:t>
      </w:r>
      <w:proofErr w:type="gramEnd"/>
      <w:r>
        <w:rPr>
          <w:rFonts w:ascii="宋体" w:hAnsi="宋体" w:cs="宋体" w:hint="eastAsia"/>
          <w:color w:val="000000"/>
        </w:rPr>
        <w:t>疲乏力、面色淡白或萎黄、少气懒言、头晕眼花、</w:t>
      </w:r>
      <w:r>
        <w:rPr>
          <w:rFonts w:ascii="宋体" w:hAnsi="宋体" w:cs="宋体" w:hint="eastAsia"/>
          <w:color w:val="000000"/>
        </w:rPr>
        <w:t>心悸气短、失眠、自汗等气血两虚症</w:t>
      </w:r>
      <w:proofErr w:type="gramStart"/>
      <w:r>
        <w:rPr>
          <w:rFonts w:ascii="宋体" w:hAnsi="宋体" w:cs="宋体" w:hint="eastAsia"/>
          <w:color w:val="000000"/>
        </w:rPr>
        <w:t>候相应</w:t>
      </w:r>
      <w:proofErr w:type="gramEnd"/>
      <w:r>
        <w:rPr>
          <w:rFonts w:ascii="宋体" w:hAnsi="宋体" w:cs="宋体" w:hint="eastAsia"/>
          <w:color w:val="000000"/>
        </w:rPr>
        <w:t>症状。</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5</w:t>
      </w:r>
      <w:r>
        <w:rPr>
          <w:rFonts w:ascii="宋体" w:hAnsi="宋体" w:cs="宋体" w:hint="eastAsia"/>
          <w:color w:val="000000"/>
        </w:rPr>
        <w:t>、公司</w:t>
      </w:r>
      <w:r>
        <w:rPr>
          <w:rFonts w:ascii="宋体" w:hAnsi="宋体" w:cs="宋体" w:hint="eastAsia"/>
          <w:color w:val="000000"/>
        </w:rPr>
        <w:t>2012</w:t>
      </w:r>
      <w:r>
        <w:rPr>
          <w:rFonts w:ascii="宋体" w:hAnsi="宋体" w:cs="宋体" w:hint="eastAsia"/>
          <w:color w:val="000000"/>
        </w:rPr>
        <w:t>年承担关于驴胶补血颗粒的长沙市重大专项项目《中药大品种的质量标准化关键技术研究及产业化》，于</w:t>
      </w:r>
      <w:r>
        <w:rPr>
          <w:rFonts w:ascii="宋体" w:hAnsi="宋体" w:cs="宋体" w:hint="eastAsia"/>
          <w:color w:val="000000"/>
        </w:rPr>
        <w:t>2016</w:t>
      </w:r>
      <w:r>
        <w:rPr>
          <w:rFonts w:ascii="宋体" w:hAnsi="宋体" w:cs="宋体" w:hint="eastAsia"/>
          <w:color w:val="000000"/>
        </w:rPr>
        <w:t>年通过长沙市科技局组织的专家现场、会议验收（验收编号：</w:t>
      </w:r>
      <w:proofErr w:type="gramStart"/>
      <w:r>
        <w:rPr>
          <w:rFonts w:ascii="宋体" w:hAnsi="宋体" w:cs="宋体" w:hint="eastAsia"/>
          <w:color w:val="000000"/>
        </w:rPr>
        <w:t>长科验字</w:t>
      </w:r>
      <w:proofErr w:type="gramEnd"/>
      <w:r>
        <w:rPr>
          <w:rFonts w:ascii="宋体" w:hAnsi="宋体" w:cs="宋体" w:hint="eastAsia"/>
          <w:color w:val="000000"/>
        </w:rPr>
        <w:t>【</w:t>
      </w:r>
      <w:r>
        <w:rPr>
          <w:rFonts w:ascii="宋体" w:hAnsi="宋体" w:cs="宋体" w:hint="eastAsia"/>
          <w:color w:val="000000"/>
        </w:rPr>
        <w:t>2016</w:t>
      </w:r>
      <w:r>
        <w:rPr>
          <w:rFonts w:ascii="宋体" w:hAnsi="宋体" w:cs="宋体" w:hint="eastAsia"/>
          <w:color w:val="000000"/>
        </w:rPr>
        <w:t>】第</w:t>
      </w:r>
      <w:r>
        <w:rPr>
          <w:rFonts w:ascii="宋体" w:hAnsi="宋体" w:cs="宋体" w:hint="eastAsia"/>
          <w:color w:val="000000"/>
        </w:rPr>
        <w:t>97</w:t>
      </w:r>
      <w:r>
        <w:rPr>
          <w:rFonts w:ascii="宋体" w:hAnsi="宋体" w:cs="宋体" w:hint="eastAsia"/>
          <w:color w:val="000000"/>
        </w:rPr>
        <w:t>、</w:t>
      </w:r>
      <w:r>
        <w:rPr>
          <w:rFonts w:ascii="宋体" w:hAnsi="宋体" w:cs="宋体" w:hint="eastAsia"/>
          <w:color w:val="000000"/>
        </w:rPr>
        <w:t>98</w:t>
      </w:r>
      <w:r>
        <w:rPr>
          <w:rFonts w:ascii="宋体" w:hAnsi="宋体" w:cs="宋体" w:hint="eastAsia"/>
          <w:color w:val="000000"/>
        </w:rPr>
        <w:t>、</w:t>
      </w:r>
      <w:r>
        <w:rPr>
          <w:rFonts w:ascii="宋体" w:hAnsi="宋体" w:cs="宋体" w:hint="eastAsia"/>
          <w:color w:val="000000"/>
        </w:rPr>
        <w:t>99</w:t>
      </w:r>
      <w:r>
        <w:rPr>
          <w:rFonts w:ascii="宋体" w:hAnsi="宋体" w:cs="宋体" w:hint="eastAsia"/>
          <w:color w:val="000000"/>
        </w:rPr>
        <w:t>号）。</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6</w:t>
      </w:r>
      <w:r>
        <w:rPr>
          <w:rFonts w:ascii="宋体" w:hAnsi="宋体" w:cs="宋体" w:hint="eastAsia"/>
          <w:color w:val="000000"/>
        </w:rPr>
        <w:t>、公司</w:t>
      </w:r>
      <w:r>
        <w:rPr>
          <w:rFonts w:ascii="宋体" w:hAnsi="宋体" w:cs="宋体" w:hint="eastAsia"/>
          <w:color w:val="000000"/>
        </w:rPr>
        <w:t>2014</w:t>
      </w:r>
      <w:r>
        <w:rPr>
          <w:rFonts w:ascii="宋体" w:hAnsi="宋体" w:cs="宋体" w:hint="eastAsia"/>
          <w:color w:val="000000"/>
        </w:rPr>
        <w:t>年承担的《驴胶补血颗粒等系列颗粒剂新技术产业化》项目被长沙市知识产权局认定为知识产权优秀转化项目（</w:t>
      </w:r>
      <w:proofErr w:type="gramStart"/>
      <w:r>
        <w:rPr>
          <w:rFonts w:ascii="宋体" w:hAnsi="宋体" w:cs="宋体" w:hint="eastAsia"/>
          <w:color w:val="000000"/>
        </w:rPr>
        <w:t>长知发【</w:t>
      </w:r>
      <w:r>
        <w:rPr>
          <w:rFonts w:ascii="宋体" w:hAnsi="宋体" w:cs="宋体" w:hint="eastAsia"/>
          <w:color w:val="000000"/>
        </w:rPr>
        <w:t>2014</w:t>
      </w:r>
      <w:r>
        <w:rPr>
          <w:rFonts w:ascii="宋体" w:hAnsi="宋体" w:cs="宋体" w:hint="eastAsia"/>
          <w:color w:val="000000"/>
        </w:rPr>
        <w:t>】</w:t>
      </w:r>
      <w:proofErr w:type="gramEnd"/>
      <w:r>
        <w:rPr>
          <w:rFonts w:ascii="宋体" w:hAnsi="宋体" w:cs="宋体" w:hint="eastAsia"/>
          <w:color w:val="000000"/>
        </w:rPr>
        <w:t>19</w:t>
      </w:r>
      <w:r>
        <w:rPr>
          <w:rFonts w:ascii="宋体" w:hAnsi="宋体" w:cs="宋体" w:hint="eastAsia"/>
          <w:color w:val="000000"/>
        </w:rPr>
        <w:t>号）。</w:t>
      </w:r>
    </w:p>
    <w:p w:rsidR="00D37A28" w:rsidRDefault="00503E22">
      <w:pPr>
        <w:pStyle w:val="a4"/>
        <w:spacing w:line="400" w:lineRule="exact"/>
        <w:jc w:val="left"/>
        <w:rPr>
          <w:rFonts w:ascii="宋体" w:hAnsi="宋体" w:cs="宋体"/>
          <w:color w:val="000000"/>
        </w:rPr>
      </w:pPr>
      <w:r>
        <w:rPr>
          <w:rFonts w:ascii="宋体" w:hAnsi="宋体" w:cs="宋体" w:hint="eastAsia"/>
          <w:color w:val="000000"/>
        </w:rPr>
        <w:t>7</w:t>
      </w:r>
      <w:r>
        <w:rPr>
          <w:rFonts w:ascii="宋体" w:hAnsi="宋体" w:cs="宋体" w:hint="eastAsia"/>
          <w:color w:val="000000"/>
        </w:rPr>
        <w:t>、公司</w:t>
      </w:r>
      <w:r>
        <w:rPr>
          <w:rFonts w:ascii="宋体" w:hAnsi="宋体" w:cs="宋体" w:hint="eastAsia"/>
          <w:color w:val="000000"/>
        </w:rPr>
        <w:t>2015</w:t>
      </w:r>
      <w:r>
        <w:rPr>
          <w:rFonts w:ascii="宋体" w:hAnsi="宋体" w:cs="宋体" w:hint="eastAsia"/>
          <w:color w:val="000000"/>
        </w:rPr>
        <w:t>年承担的湖南省</w:t>
      </w:r>
      <w:r>
        <w:rPr>
          <w:rFonts w:ascii="宋体" w:hAnsi="宋体" w:cs="宋体" w:hint="eastAsia"/>
          <w:color w:val="000000"/>
        </w:rPr>
        <w:t>2015</w:t>
      </w:r>
      <w:r>
        <w:rPr>
          <w:rFonts w:ascii="宋体" w:hAnsi="宋体" w:cs="宋体" w:hint="eastAsia"/>
          <w:color w:val="000000"/>
        </w:rPr>
        <w:t>年第四批战略新兴产业与新型工业化专项项目《絮凝澄清技术在中药固体制剂</w:t>
      </w:r>
      <w:r>
        <w:rPr>
          <w:rFonts w:ascii="宋体" w:hAnsi="宋体" w:cs="宋体" w:hint="eastAsia"/>
          <w:color w:val="000000"/>
        </w:rPr>
        <w:t>中的应用及年产</w:t>
      </w:r>
      <w:r>
        <w:rPr>
          <w:rFonts w:ascii="宋体" w:hAnsi="宋体" w:cs="宋体" w:hint="eastAsia"/>
          <w:color w:val="000000"/>
        </w:rPr>
        <w:t>1500</w:t>
      </w:r>
      <w:r>
        <w:rPr>
          <w:rFonts w:ascii="宋体" w:hAnsi="宋体" w:cs="宋体" w:hint="eastAsia"/>
          <w:color w:val="000000"/>
        </w:rPr>
        <w:t>吨阿胶车间生产线建设项目》，于</w:t>
      </w:r>
      <w:r>
        <w:rPr>
          <w:rFonts w:ascii="宋体" w:hAnsi="宋体" w:cs="宋体" w:hint="eastAsia"/>
          <w:color w:val="000000"/>
        </w:rPr>
        <w:t>2017</w:t>
      </w:r>
      <w:r>
        <w:rPr>
          <w:rFonts w:ascii="宋体" w:hAnsi="宋体" w:cs="宋体" w:hint="eastAsia"/>
          <w:color w:val="000000"/>
        </w:rPr>
        <w:t>年长沙市</w:t>
      </w:r>
      <w:proofErr w:type="gramStart"/>
      <w:r>
        <w:rPr>
          <w:rFonts w:ascii="宋体" w:hAnsi="宋体" w:cs="宋体" w:hint="eastAsia"/>
          <w:color w:val="000000"/>
        </w:rPr>
        <w:t>经信委和</w:t>
      </w:r>
      <w:proofErr w:type="gramEnd"/>
      <w:r>
        <w:rPr>
          <w:rFonts w:ascii="宋体" w:hAnsi="宋体" w:cs="宋体" w:hint="eastAsia"/>
          <w:color w:val="000000"/>
        </w:rPr>
        <w:t>财政局通过听取汇报、资料审阅和现场审核，一致认为项目达到预期目标，同意项目验收合格（</w:t>
      </w:r>
      <w:proofErr w:type="gramStart"/>
      <w:r>
        <w:rPr>
          <w:rFonts w:ascii="宋体" w:hAnsi="宋体" w:cs="宋体" w:hint="eastAsia"/>
          <w:color w:val="000000"/>
        </w:rPr>
        <w:t>长经信</w:t>
      </w:r>
      <w:proofErr w:type="gramEnd"/>
      <w:r>
        <w:rPr>
          <w:rFonts w:ascii="宋体" w:hAnsi="宋体" w:cs="宋体" w:hint="eastAsia"/>
          <w:color w:val="000000"/>
        </w:rPr>
        <w:t>发【</w:t>
      </w:r>
      <w:r>
        <w:rPr>
          <w:rFonts w:ascii="宋体" w:hAnsi="宋体" w:cs="宋体" w:hint="eastAsia"/>
          <w:color w:val="000000"/>
        </w:rPr>
        <w:t>2017</w:t>
      </w:r>
      <w:r>
        <w:rPr>
          <w:rFonts w:ascii="宋体" w:hAnsi="宋体" w:cs="宋体" w:hint="eastAsia"/>
          <w:color w:val="000000"/>
        </w:rPr>
        <w:t>】</w:t>
      </w:r>
      <w:r>
        <w:rPr>
          <w:rFonts w:ascii="宋体" w:hAnsi="宋体" w:cs="宋体" w:hint="eastAsia"/>
          <w:color w:val="000000"/>
        </w:rPr>
        <w:t>224</w:t>
      </w:r>
      <w:r>
        <w:rPr>
          <w:rFonts w:ascii="宋体" w:hAnsi="宋体" w:cs="宋体" w:hint="eastAsia"/>
          <w:color w:val="000000"/>
        </w:rPr>
        <w:t>号）。</w:t>
      </w:r>
    </w:p>
    <w:p w:rsidR="00D37A28" w:rsidRDefault="00503E22">
      <w:pPr>
        <w:pStyle w:val="a4"/>
        <w:spacing w:line="400" w:lineRule="exact"/>
        <w:ind w:firstLineChars="0"/>
        <w:jc w:val="left"/>
        <w:rPr>
          <w:rFonts w:ascii="宋体" w:hAnsi="宋体" w:cs="宋体"/>
          <w:color w:val="000000"/>
        </w:rPr>
      </w:pPr>
      <w:r>
        <w:rPr>
          <w:rFonts w:ascii="宋体" w:hAnsi="宋体" w:cs="宋体" w:hint="eastAsia"/>
          <w:color w:val="000000"/>
        </w:rPr>
        <w:t>8</w:t>
      </w:r>
      <w:r>
        <w:rPr>
          <w:rFonts w:ascii="宋体" w:hAnsi="宋体" w:cs="宋体" w:hint="eastAsia"/>
          <w:color w:val="000000"/>
        </w:rPr>
        <w:t>、公司</w:t>
      </w:r>
      <w:r>
        <w:rPr>
          <w:rFonts w:ascii="宋体" w:hAnsi="宋体" w:cs="宋体" w:hint="eastAsia"/>
          <w:color w:val="000000"/>
        </w:rPr>
        <w:t>2017</w:t>
      </w:r>
      <w:r>
        <w:rPr>
          <w:rFonts w:ascii="宋体" w:hAnsi="宋体" w:cs="宋体" w:hint="eastAsia"/>
          <w:color w:val="000000"/>
        </w:rPr>
        <w:t>年承担国家工信部智能制造综合标准化与新模式应用项目——中药固体制剂智能工厂集成应用新模式（编号：工</w:t>
      </w:r>
      <w:proofErr w:type="gramStart"/>
      <w:r>
        <w:rPr>
          <w:rFonts w:ascii="宋体" w:hAnsi="宋体" w:cs="宋体" w:hint="eastAsia"/>
          <w:color w:val="000000"/>
        </w:rPr>
        <w:t>信厅装函</w:t>
      </w:r>
      <w:proofErr w:type="gramEnd"/>
      <w:r>
        <w:rPr>
          <w:rFonts w:ascii="宋体" w:hAnsi="宋体" w:cs="宋体" w:hint="eastAsia"/>
          <w:color w:val="000000"/>
        </w:rPr>
        <w:t>【</w:t>
      </w:r>
      <w:r>
        <w:rPr>
          <w:rFonts w:ascii="宋体" w:hAnsi="宋体" w:cs="宋体" w:hint="eastAsia"/>
          <w:color w:val="000000"/>
        </w:rPr>
        <w:t>2017</w:t>
      </w:r>
      <w:r>
        <w:rPr>
          <w:rFonts w:ascii="宋体" w:hAnsi="宋体" w:cs="宋体" w:hint="eastAsia"/>
          <w:color w:val="000000"/>
        </w:rPr>
        <w:t>】</w:t>
      </w:r>
      <w:r>
        <w:rPr>
          <w:rFonts w:ascii="宋体" w:hAnsi="宋体" w:cs="宋体" w:hint="eastAsia"/>
          <w:color w:val="000000"/>
        </w:rPr>
        <w:t xml:space="preserve">468 </w:t>
      </w:r>
      <w:r>
        <w:rPr>
          <w:rFonts w:ascii="宋体" w:hAnsi="宋体" w:cs="宋体" w:hint="eastAsia"/>
          <w:color w:val="000000"/>
        </w:rPr>
        <w:t>号），</w:t>
      </w:r>
      <w:r>
        <w:rPr>
          <w:rFonts w:ascii="宋体" w:hAnsi="宋体" w:cs="宋体" w:hint="eastAsia"/>
          <w:color w:val="000000"/>
        </w:rPr>
        <w:t>2020</w:t>
      </w:r>
      <w:r>
        <w:rPr>
          <w:rFonts w:ascii="宋体" w:hAnsi="宋体" w:cs="宋体" w:hint="eastAsia"/>
          <w:color w:val="000000"/>
        </w:rPr>
        <w:t>年湖南省</w:t>
      </w:r>
      <w:proofErr w:type="gramStart"/>
      <w:r>
        <w:rPr>
          <w:rFonts w:ascii="宋体" w:hAnsi="宋体" w:cs="宋体" w:hint="eastAsia"/>
          <w:color w:val="000000"/>
        </w:rPr>
        <w:t>工信厅组织</w:t>
      </w:r>
      <w:proofErr w:type="gramEnd"/>
      <w:r>
        <w:rPr>
          <w:rFonts w:ascii="宋体" w:hAnsi="宋体" w:cs="宋体" w:hint="eastAsia"/>
          <w:color w:val="000000"/>
        </w:rPr>
        <w:t>专家对项目进行验收，经现场查看、审阅相关材料及听取汇报，并质询与讨论，一致认为该项目完成各项研究内容，达到预期目标，经费使用合理，同意通过验收（</w:t>
      </w:r>
      <w:r>
        <w:rPr>
          <w:rFonts w:ascii="宋体" w:hAnsi="宋体" w:cs="宋体" w:hint="eastAsia"/>
          <w:color w:val="000000"/>
        </w:rPr>
        <w:t>编号：</w:t>
      </w:r>
      <w:proofErr w:type="gramStart"/>
      <w:r>
        <w:rPr>
          <w:rFonts w:ascii="宋体" w:hAnsi="宋体" w:cs="宋体" w:hint="eastAsia"/>
          <w:color w:val="000000"/>
        </w:rPr>
        <w:t>湘工信</w:t>
      </w:r>
      <w:proofErr w:type="gramEnd"/>
      <w:r>
        <w:rPr>
          <w:rFonts w:ascii="宋体" w:hAnsi="宋体" w:cs="宋体" w:hint="eastAsia"/>
          <w:color w:val="000000"/>
        </w:rPr>
        <w:t>【</w:t>
      </w:r>
      <w:r>
        <w:rPr>
          <w:rFonts w:ascii="宋体" w:hAnsi="宋体" w:cs="宋体" w:hint="eastAsia"/>
          <w:color w:val="000000"/>
        </w:rPr>
        <w:t>2020</w:t>
      </w:r>
      <w:r>
        <w:rPr>
          <w:rFonts w:ascii="宋体" w:hAnsi="宋体" w:cs="宋体" w:hint="eastAsia"/>
          <w:color w:val="000000"/>
        </w:rPr>
        <w:t>】</w:t>
      </w:r>
      <w:r>
        <w:rPr>
          <w:rFonts w:ascii="宋体" w:hAnsi="宋体" w:cs="宋体" w:hint="eastAsia"/>
          <w:color w:val="000000"/>
        </w:rPr>
        <w:t>238</w:t>
      </w:r>
      <w:r>
        <w:rPr>
          <w:rFonts w:ascii="宋体" w:hAnsi="宋体" w:cs="宋体" w:hint="eastAsia"/>
          <w:color w:val="000000"/>
        </w:rPr>
        <w:t>号）。</w:t>
      </w:r>
      <w:r>
        <w:rPr>
          <w:rFonts w:ascii="宋体" w:hAnsi="宋体" w:cs="宋体" w:hint="eastAsia"/>
          <w:color w:val="000000"/>
        </w:rPr>
        <w:t xml:space="preserve"> </w:t>
      </w:r>
    </w:p>
    <w:p w:rsidR="00D37A28" w:rsidRDefault="00503E22">
      <w:pPr>
        <w:spacing w:line="400" w:lineRule="exact"/>
        <w:ind w:firstLineChars="200" w:firstLine="480"/>
        <w:rPr>
          <w:rFonts w:ascii="宋体" w:hAnsi="宋体" w:cs="宋体"/>
          <w:color w:val="000000"/>
          <w:sz w:val="24"/>
        </w:rPr>
      </w:pPr>
      <w:r>
        <w:rPr>
          <w:rFonts w:ascii="宋体" w:hAnsi="宋体" w:cs="宋体" w:hint="eastAsia"/>
          <w:color w:val="000000"/>
          <w:sz w:val="24"/>
        </w:rPr>
        <w:t>9</w:t>
      </w:r>
      <w:r>
        <w:rPr>
          <w:rFonts w:ascii="宋体" w:hAnsi="宋体" w:cs="宋体" w:hint="eastAsia"/>
          <w:color w:val="000000"/>
          <w:sz w:val="24"/>
        </w:rPr>
        <w:t>、公司于</w:t>
      </w:r>
      <w:r>
        <w:rPr>
          <w:rFonts w:ascii="宋体" w:hAnsi="宋体" w:cs="宋体" w:hint="eastAsia"/>
          <w:color w:val="000000"/>
          <w:sz w:val="24"/>
        </w:rPr>
        <w:t>2018</w:t>
      </w:r>
      <w:r>
        <w:rPr>
          <w:rFonts w:ascii="宋体" w:hAnsi="宋体" w:cs="宋体" w:hint="eastAsia"/>
          <w:color w:val="000000"/>
          <w:sz w:val="24"/>
        </w:rPr>
        <w:t>年委托湖南省医药行业协会组织“驴胶补血颗粒系列关键技术的创建及产业化应用”科技成果评价会议。</w:t>
      </w:r>
      <w:proofErr w:type="gramStart"/>
      <w:r>
        <w:rPr>
          <w:rFonts w:ascii="宋体" w:hAnsi="宋体" w:cs="宋体" w:hint="eastAsia"/>
          <w:color w:val="000000"/>
          <w:sz w:val="24"/>
        </w:rPr>
        <w:t>评价组</w:t>
      </w:r>
      <w:proofErr w:type="gramEnd"/>
      <w:r>
        <w:rPr>
          <w:rFonts w:ascii="宋体" w:hAnsi="宋体" w:cs="宋体" w:hint="eastAsia"/>
          <w:color w:val="000000"/>
          <w:sz w:val="24"/>
        </w:rPr>
        <w:t>听取该项目的总结报告，审阅提供的技术资料，经专家一致评议，认为该成果在中医药领域处于国内领先水平（湘</w:t>
      </w:r>
      <w:proofErr w:type="gramStart"/>
      <w:r>
        <w:rPr>
          <w:rFonts w:ascii="宋体" w:hAnsi="宋体" w:cs="宋体" w:hint="eastAsia"/>
          <w:color w:val="000000"/>
          <w:sz w:val="24"/>
        </w:rPr>
        <w:t>医药协评字</w:t>
      </w:r>
      <w:proofErr w:type="gramEnd"/>
      <w:r>
        <w:rPr>
          <w:rFonts w:ascii="宋体" w:hAnsi="宋体" w:cs="宋体" w:hint="eastAsia"/>
          <w:color w:val="000000"/>
          <w:sz w:val="24"/>
        </w:rPr>
        <w:t>【</w:t>
      </w:r>
      <w:r>
        <w:rPr>
          <w:rFonts w:ascii="宋体" w:hAnsi="宋体" w:cs="宋体" w:hint="eastAsia"/>
          <w:color w:val="000000"/>
          <w:sz w:val="24"/>
        </w:rPr>
        <w:t>2018</w:t>
      </w:r>
      <w:r>
        <w:rPr>
          <w:rFonts w:ascii="宋体" w:hAnsi="宋体" w:cs="宋体" w:hint="eastAsia"/>
          <w:color w:val="000000"/>
          <w:sz w:val="24"/>
        </w:rPr>
        <w:t>】第</w:t>
      </w:r>
      <w:r>
        <w:rPr>
          <w:rFonts w:ascii="宋体" w:hAnsi="宋体" w:cs="宋体" w:hint="eastAsia"/>
          <w:color w:val="000000"/>
          <w:sz w:val="24"/>
        </w:rPr>
        <w:t>6</w:t>
      </w:r>
      <w:r>
        <w:rPr>
          <w:rFonts w:ascii="宋体" w:hAnsi="宋体" w:cs="宋体" w:hint="eastAsia"/>
          <w:color w:val="000000"/>
          <w:sz w:val="24"/>
        </w:rPr>
        <w:t>号）。</w:t>
      </w:r>
    </w:p>
    <w:p w:rsidR="00D37A28" w:rsidRDefault="00503E22">
      <w:pPr>
        <w:spacing w:line="400" w:lineRule="exact"/>
        <w:ind w:firstLineChars="200" w:firstLine="480"/>
        <w:rPr>
          <w:rFonts w:ascii="宋体" w:hAnsi="宋体" w:cs="宋体"/>
          <w:color w:val="000000"/>
          <w:sz w:val="24"/>
        </w:rPr>
      </w:pPr>
      <w:r>
        <w:rPr>
          <w:rFonts w:ascii="宋体" w:hAnsi="宋体" w:cs="宋体" w:hint="eastAsia"/>
          <w:color w:val="000000"/>
          <w:sz w:val="24"/>
        </w:rPr>
        <w:t>10</w:t>
      </w:r>
      <w:r>
        <w:rPr>
          <w:rFonts w:ascii="宋体" w:hAnsi="宋体" w:cs="宋体" w:hint="eastAsia"/>
          <w:color w:val="000000"/>
          <w:sz w:val="24"/>
        </w:rPr>
        <w:t>、</w:t>
      </w:r>
      <w:r>
        <w:rPr>
          <w:rFonts w:ascii="宋体" w:hAnsi="宋体" w:cs="宋体" w:hint="eastAsia"/>
          <w:color w:val="000000"/>
          <w:sz w:val="24"/>
        </w:rPr>
        <w:t>2021</w:t>
      </w:r>
      <w:r>
        <w:rPr>
          <w:rFonts w:ascii="宋体" w:hAnsi="宋体" w:cs="宋体" w:hint="eastAsia"/>
          <w:color w:val="000000"/>
          <w:sz w:val="24"/>
        </w:rPr>
        <w:t>年，项目“驴胶补血颗粒系列关键技术的创建及产业化应用”荣获湖南省科学技术进步二等奖。</w:t>
      </w:r>
    </w:p>
    <w:p w:rsidR="00D37A28" w:rsidRDefault="00D37A28">
      <w:pPr>
        <w:spacing w:line="360" w:lineRule="auto"/>
        <w:rPr>
          <w:b/>
          <w:bCs/>
          <w:color w:val="000000" w:themeColor="text1"/>
          <w:sz w:val="24"/>
        </w:rPr>
      </w:pPr>
    </w:p>
    <w:p w:rsidR="00D37A28" w:rsidRDefault="00D37A28">
      <w:pPr>
        <w:spacing w:line="360" w:lineRule="auto"/>
        <w:rPr>
          <w:b/>
          <w:bCs/>
          <w:color w:val="000000" w:themeColor="text1"/>
          <w:sz w:val="24"/>
        </w:rPr>
      </w:pPr>
    </w:p>
    <w:p w:rsidR="00D37A28" w:rsidRDefault="00D37A28">
      <w:pPr>
        <w:spacing w:line="360" w:lineRule="auto"/>
        <w:rPr>
          <w:b/>
          <w:bCs/>
          <w:color w:val="000000" w:themeColor="text1"/>
          <w:sz w:val="24"/>
        </w:rPr>
      </w:pPr>
    </w:p>
    <w:p w:rsidR="00D37A28" w:rsidRDefault="00D37A28">
      <w:pPr>
        <w:spacing w:line="360" w:lineRule="auto"/>
        <w:rPr>
          <w:b/>
          <w:bCs/>
          <w:color w:val="000000" w:themeColor="text1"/>
          <w:sz w:val="24"/>
        </w:rPr>
      </w:pPr>
    </w:p>
    <w:p w:rsidR="00D37A28" w:rsidRDefault="00D37A28">
      <w:pPr>
        <w:spacing w:line="360" w:lineRule="auto"/>
        <w:rPr>
          <w:b/>
          <w:bCs/>
          <w:color w:val="000000" w:themeColor="text1"/>
          <w:sz w:val="24"/>
        </w:rPr>
      </w:pPr>
    </w:p>
    <w:p w:rsidR="00D37A28" w:rsidRDefault="00D37A28">
      <w:pPr>
        <w:spacing w:line="360" w:lineRule="auto"/>
        <w:rPr>
          <w:b/>
          <w:bCs/>
          <w:color w:val="000000" w:themeColor="text1"/>
          <w:sz w:val="24"/>
        </w:rPr>
      </w:pPr>
    </w:p>
    <w:p w:rsidR="00D37A28" w:rsidRDefault="00503E22">
      <w:pPr>
        <w:spacing w:line="360" w:lineRule="auto"/>
        <w:rPr>
          <w:b/>
          <w:bCs/>
          <w:color w:val="000000" w:themeColor="text1"/>
          <w:sz w:val="24"/>
        </w:rPr>
      </w:pPr>
      <w:r>
        <w:rPr>
          <w:rFonts w:hint="eastAsia"/>
          <w:b/>
          <w:bCs/>
          <w:color w:val="000000" w:themeColor="text1"/>
          <w:sz w:val="24"/>
        </w:rPr>
        <w:lastRenderedPageBreak/>
        <w:t>五、推广应用情况</w:t>
      </w:r>
    </w:p>
    <w:p w:rsidR="00D37A28" w:rsidRDefault="00503E22">
      <w:pPr>
        <w:spacing w:line="480" w:lineRule="auto"/>
        <w:jc w:val="center"/>
        <w:rPr>
          <w:color w:val="000000" w:themeColor="text1"/>
          <w:sz w:val="24"/>
        </w:rPr>
      </w:pPr>
      <w:r>
        <w:rPr>
          <w:rFonts w:hint="eastAsia"/>
          <w:color w:val="000000" w:themeColor="text1"/>
          <w:sz w:val="24"/>
        </w:rPr>
        <w:t>主要应用单位情况表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665"/>
        <w:gridCol w:w="1785"/>
        <w:gridCol w:w="3045"/>
        <w:gridCol w:w="1981"/>
      </w:tblGrid>
      <w:tr w:rsidR="00D37A28">
        <w:trPr>
          <w:trHeight w:val="570"/>
          <w:tblHeader/>
          <w:jc w:val="center"/>
        </w:trPr>
        <w:tc>
          <w:tcPr>
            <w:tcW w:w="766" w:type="dxa"/>
            <w:vAlign w:val="center"/>
          </w:tcPr>
          <w:p w:rsidR="00D37A28" w:rsidRDefault="00503E22">
            <w:pPr>
              <w:spacing w:line="390" w:lineRule="exact"/>
              <w:jc w:val="center"/>
              <w:outlineLvl w:val="2"/>
              <w:rPr>
                <w:rFonts w:ascii="宋体" w:eastAsia="宋体" w:hAnsi="宋体" w:cs="宋体"/>
                <w:b/>
                <w:bCs/>
                <w:sz w:val="22"/>
                <w:szCs w:val="18"/>
              </w:rPr>
            </w:pPr>
            <w:r>
              <w:rPr>
                <w:rFonts w:ascii="宋体" w:eastAsia="宋体" w:hAnsi="宋体" w:cs="宋体" w:hint="eastAsia"/>
                <w:b/>
                <w:bCs/>
                <w:sz w:val="22"/>
                <w:szCs w:val="18"/>
              </w:rPr>
              <w:t>序号</w:t>
            </w:r>
          </w:p>
        </w:tc>
        <w:tc>
          <w:tcPr>
            <w:tcW w:w="1665" w:type="dxa"/>
            <w:vAlign w:val="center"/>
          </w:tcPr>
          <w:p w:rsidR="00D37A28" w:rsidRDefault="00503E22">
            <w:pPr>
              <w:spacing w:line="390" w:lineRule="exact"/>
              <w:jc w:val="center"/>
              <w:outlineLvl w:val="2"/>
              <w:rPr>
                <w:rFonts w:ascii="宋体" w:eastAsia="宋体" w:hAnsi="宋体" w:cs="宋体"/>
                <w:b/>
                <w:bCs/>
                <w:sz w:val="22"/>
                <w:szCs w:val="18"/>
              </w:rPr>
            </w:pPr>
            <w:r>
              <w:rPr>
                <w:rFonts w:ascii="宋体" w:eastAsia="宋体" w:hAnsi="宋体" w:cs="宋体" w:hint="eastAsia"/>
                <w:b/>
                <w:bCs/>
                <w:sz w:val="22"/>
                <w:szCs w:val="18"/>
              </w:rPr>
              <w:t>单位名称</w:t>
            </w:r>
          </w:p>
        </w:tc>
        <w:tc>
          <w:tcPr>
            <w:tcW w:w="1785" w:type="dxa"/>
            <w:vAlign w:val="center"/>
          </w:tcPr>
          <w:p w:rsidR="00D37A28" w:rsidRDefault="00503E22">
            <w:pPr>
              <w:spacing w:line="390" w:lineRule="exact"/>
              <w:jc w:val="center"/>
              <w:outlineLvl w:val="2"/>
              <w:rPr>
                <w:rFonts w:ascii="宋体" w:eastAsia="宋体" w:hAnsi="宋体" w:cs="宋体"/>
                <w:b/>
                <w:bCs/>
                <w:sz w:val="22"/>
                <w:szCs w:val="18"/>
              </w:rPr>
            </w:pPr>
            <w:r>
              <w:rPr>
                <w:rFonts w:ascii="宋体" w:eastAsia="宋体" w:hAnsi="宋体" w:cs="宋体" w:hint="eastAsia"/>
                <w:b/>
                <w:bCs/>
                <w:sz w:val="22"/>
                <w:szCs w:val="18"/>
              </w:rPr>
              <w:t>应用的技术</w:t>
            </w:r>
          </w:p>
        </w:tc>
        <w:tc>
          <w:tcPr>
            <w:tcW w:w="3045" w:type="dxa"/>
            <w:vAlign w:val="center"/>
          </w:tcPr>
          <w:p w:rsidR="00D37A28" w:rsidRDefault="00503E22">
            <w:pPr>
              <w:spacing w:line="390" w:lineRule="exact"/>
              <w:jc w:val="center"/>
              <w:outlineLvl w:val="2"/>
              <w:rPr>
                <w:rFonts w:ascii="宋体" w:eastAsia="宋体" w:hAnsi="宋体" w:cs="宋体"/>
                <w:b/>
                <w:bCs/>
                <w:sz w:val="22"/>
                <w:szCs w:val="18"/>
              </w:rPr>
            </w:pPr>
            <w:r>
              <w:rPr>
                <w:rFonts w:ascii="宋体" w:eastAsia="宋体" w:hAnsi="宋体" w:cs="宋体" w:hint="eastAsia"/>
                <w:b/>
                <w:bCs/>
                <w:sz w:val="22"/>
                <w:szCs w:val="18"/>
              </w:rPr>
              <w:t>应用对象及规模</w:t>
            </w:r>
          </w:p>
        </w:tc>
        <w:tc>
          <w:tcPr>
            <w:tcW w:w="1981" w:type="dxa"/>
            <w:vAlign w:val="center"/>
          </w:tcPr>
          <w:p w:rsidR="00D37A28" w:rsidRDefault="00503E22">
            <w:pPr>
              <w:spacing w:line="390" w:lineRule="exact"/>
              <w:jc w:val="center"/>
              <w:outlineLvl w:val="2"/>
              <w:rPr>
                <w:rFonts w:ascii="宋体" w:eastAsia="宋体" w:hAnsi="宋体" w:cs="宋体"/>
                <w:b/>
                <w:bCs/>
                <w:sz w:val="22"/>
                <w:szCs w:val="18"/>
              </w:rPr>
            </w:pPr>
            <w:r>
              <w:rPr>
                <w:rFonts w:ascii="宋体" w:eastAsia="宋体" w:hAnsi="宋体" w:cs="宋体" w:hint="eastAsia"/>
                <w:b/>
                <w:bCs/>
                <w:sz w:val="22"/>
                <w:szCs w:val="18"/>
              </w:rPr>
              <w:t>应用起止时间</w:t>
            </w:r>
          </w:p>
        </w:tc>
      </w:tr>
      <w:tr w:rsidR="00D37A28">
        <w:trPr>
          <w:tblHeader/>
          <w:jc w:val="center"/>
        </w:trPr>
        <w:tc>
          <w:tcPr>
            <w:tcW w:w="766" w:type="dxa"/>
            <w:vAlign w:val="center"/>
          </w:tcPr>
          <w:p w:rsidR="00D37A28" w:rsidRDefault="00503E22">
            <w:pPr>
              <w:spacing w:line="390" w:lineRule="exact"/>
              <w:jc w:val="center"/>
              <w:outlineLvl w:val="2"/>
              <w:rPr>
                <w:rFonts w:ascii="宋体" w:eastAsia="宋体" w:hAnsi="宋体" w:cs="宋体"/>
                <w:sz w:val="24"/>
                <w:szCs w:val="20"/>
              </w:rPr>
            </w:pPr>
            <w:r>
              <w:rPr>
                <w:rFonts w:ascii="宋体" w:eastAsia="宋体" w:hAnsi="宋体" w:cs="宋体" w:hint="eastAsia"/>
                <w:sz w:val="24"/>
                <w:szCs w:val="20"/>
              </w:rPr>
              <w:t>1</w:t>
            </w:r>
          </w:p>
        </w:tc>
        <w:tc>
          <w:tcPr>
            <w:tcW w:w="166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辽宁华润本溪三药有限公司</w:t>
            </w:r>
          </w:p>
        </w:tc>
        <w:tc>
          <w:tcPr>
            <w:tcW w:w="178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中药质量控制与智能化生产技术</w:t>
            </w:r>
          </w:p>
        </w:tc>
        <w:tc>
          <w:tcPr>
            <w:tcW w:w="3045" w:type="dxa"/>
            <w:vAlign w:val="center"/>
          </w:tcPr>
          <w:p w:rsidR="00D37A28" w:rsidRDefault="00503E22">
            <w:pPr>
              <w:spacing w:line="390" w:lineRule="exact"/>
              <w:jc w:val="left"/>
              <w:outlineLvl w:val="2"/>
              <w:rPr>
                <w:rFonts w:ascii="宋体" w:eastAsia="宋体" w:hAnsi="宋体" w:cs="宋体"/>
                <w:sz w:val="24"/>
                <w:szCs w:val="20"/>
              </w:rPr>
            </w:pPr>
            <w:r>
              <w:rPr>
                <w:rFonts w:ascii="宋体" w:eastAsia="宋体" w:hAnsi="宋体" w:cs="宋体" w:hint="eastAsia"/>
                <w:sz w:val="24"/>
                <w:szCs w:val="20"/>
              </w:rPr>
              <w:t>近</w:t>
            </w:r>
            <w:r>
              <w:rPr>
                <w:rFonts w:ascii="宋体" w:eastAsia="宋体" w:hAnsi="宋体" w:cs="宋体" w:hint="eastAsia"/>
                <w:sz w:val="24"/>
                <w:szCs w:val="20"/>
              </w:rPr>
              <w:t>3</w:t>
            </w:r>
            <w:r>
              <w:rPr>
                <w:rFonts w:ascii="宋体" w:eastAsia="宋体" w:hAnsi="宋体" w:cs="宋体" w:hint="eastAsia"/>
                <w:sz w:val="24"/>
                <w:szCs w:val="20"/>
              </w:rPr>
              <w:t>年累计实现销售收入</w:t>
            </w:r>
            <w:r>
              <w:rPr>
                <w:rFonts w:ascii="宋体" w:eastAsia="宋体" w:hAnsi="宋体" w:cs="宋体" w:hint="eastAsia"/>
                <w:sz w:val="24"/>
                <w:szCs w:val="20"/>
              </w:rPr>
              <w:t>128,429.5</w:t>
            </w:r>
            <w:r>
              <w:rPr>
                <w:rFonts w:ascii="宋体" w:eastAsia="宋体" w:hAnsi="宋体" w:cs="宋体" w:hint="eastAsia"/>
                <w:sz w:val="24"/>
                <w:szCs w:val="20"/>
              </w:rPr>
              <w:t>万元，经济效益显著</w:t>
            </w:r>
          </w:p>
        </w:tc>
        <w:tc>
          <w:tcPr>
            <w:tcW w:w="1981" w:type="dxa"/>
            <w:vAlign w:val="center"/>
          </w:tcPr>
          <w:p w:rsidR="00D37A28" w:rsidRDefault="00503E22">
            <w:pPr>
              <w:spacing w:line="390" w:lineRule="exact"/>
              <w:jc w:val="left"/>
              <w:outlineLvl w:val="2"/>
              <w:rPr>
                <w:rFonts w:ascii="宋体" w:eastAsia="宋体" w:hAnsi="宋体" w:cs="宋体"/>
                <w:sz w:val="24"/>
                <w:szCs w:val="20"/>
              </w:rPr>
            </w:pPr>
            <w:r>
              <w:rPr>
                <w:rFonts w:ascii="宋体" w:eastAsia="宋体" w:hAnsi="宋体" w:cs="宋体" w:hint="eastAsia"/>
                <w:sz w:val="24"/>
                <w:szCs w:val="20"/>
              </w:rPr>
              <w:t>2018</w:t>
            </w:r>
            <w:r>
              <w:rPr>
                <w:rFonts w:ascii="宋体" w:eastAsia="宋体" w:hAnsi="宋体" w:cs="宋体" w:hint="eastAsia"/>
                <w:sz w:val="24"/>
                <w:szCs w:val="20"/>
              </w:rPr>
              <w:t>年</w:t>
            </w:r>
            <w:r>
              <w:rPr>
                <w:rFonts w:ascii="宋体" w:eastAsia="宋体" w:hAnsi="宋体" w:cs="宋体" w:hint="eastAsia"/>
                <w:sz w:val="24"/>
                <w:szCs w:val="20"/>
              </w:rPr>
              <w:t>1</w:t>
            </w:r>
            <w:r>
              <w:rPr>
                <w:rFonts w:ascii="宋体" w:eastAsia="宋体" w:hAnsi="宋体" w:cs="宋体" w:hint="eastAsia"/>
                <w:sz w:val="24"/>
                <w:szCs w:val="20"/>
              </w:rPr>
              <w:t>月</w:t>
            </w:r>
            <w:r>
              <w:rPr>
                <w:rFonts w:ascii="宋体" w:eastAsia="宋体" w:hAnsi="宋体" w:cs="宋体" w:hint="eastAsia"/>
                <w:sz w:val="24"/>
                <w:szCs w:val="20"/>
              </w:rPr>
              <w:t>-2020</w:t>
            </w:r>
            <w:r>
              <w:rPr>
                <w:rFonts w:ascii="宋体" w:eastAsia="宋体" w:hAnsi="宋体" w:cs="宋体" w:hint="eastAsia"/>
                <w:sz w:val="24"/>
                <w:szCs w:val="20"/>
              </w:rPr>
              <w:t>年</w:t>
            </w:r>
            <w:r>
              <w:rPr>
                <w:rFonts w:ascii="宋体" w:eastAsia="宋体" w:hAnsi="宋体" w:cs="宋体" w:hint="eastAsia"/>
                <w:sz w:val="24"/>
                <w:szCs w:val="20"/>
              </w:rPr>
              <w:t>12</w:t>
            </w:r>
            <w:r>
              <w:rPr>
                <w:rFonts w:ascii="宋体" w:eastAsia="宋体" w:hAnsi="宋体" w:cs="宋体" w:hint="eastAsia"/>
                <w:sz w:val="24"/>
                <w:szCs w:val="20"/>
              </w:rPr>
              <w:t>月</w:t>
            </w:r>
          </w:p>
        </w:tc>
      </w:tr>
      <w:tr w:rsidR="00D37A28">
        <w:trPr>
          <w:tblHeader/>
          <w:jc w:val="center"/>
        </w:trPr>
        <w:tc>
          <w:tcPr>
            <w:tcW w:w="766" w:type="dxa"/>
            <w:vAlign w:val="center"/>
          </w:tcPr>
          <w:p w:rsidR="00D37A28" w:rsidRDefault="00503E22">
            <w:pPr>
              <w:spacing w:line="390" w:lineRule="exact"/>
              <w:jc w:val="center"/>
              <w:outlineLvl w:val="2"/>
              <w:rPr>
                <w:rFonts w:ascii="宋体" w:eastAsia="宋体" w:hAnsi="宋体" w:cs="宋体"/>
                <w:sz w:val="24"/>
                <w:szCs w:val="20"/>
              </w:rPr>
            </w:pPr>
            <w:r>
              <w:rPr>
                <w:rFonts w:ascii="宋体" w:eastAsia="宋体" w:hAnsi="宋体" w:cs="宋体" w:hint="eastAsia"/>
                <w:sz w:val="24"/>
                <w:szCs w:val="20"/>
              </w:rPr>
              <w:t>2</w:t>
            </w:r>
          </w:p>
        </w:tc>
        <w:tc>
          <w:tcPr>
            <w:tcW w:w="166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翔宇药业股份有限公司</w:t>
            </w:r>
          </w:p>
        </w:tc>
        <w:tc>
          <w:tcPr>
            <w:tcW w:w="178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中药质量控制与智能化生产技术</w:t>
            </w:r>
          </w:p>
        </w:tc>
        <w:tc>
          <w:tcPr>
            <w:tcW w:w="304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近</w:t>
            </w:r>
            <w:r>
              <w:rPr>
                <w:rFonts w:ascii="宋体" w:eastAsia="宋体" w:hAnsi="宋体" w:cs="宋体" w:hint="eastAsia"/>
                <w:sz w:val="24"/>
                <w:szCs w:val="20"/>
              </w:rPr>
              <w:t>3</w:t>
            </w:r>
            <w:r>
              <w:rPr>
                <w:rFonts w:ascii="宋体" w:eastAsia="宋体" w:hAnsi="宋体" w:cs="宋体" w:hint="eastAsia"/>
                <w:sz w:val="24"/>
                <w:szCs w:val="20"/>
              </w:rPr>
              <w:t>年累计实现新增销售收入</w:t>
            </w:r>
            <w:r>
              <w:rPr>
                <w:rFonts w:ascii="宋体" w:eastAsia="宋体" w:hAnsi="宋体" w:cs="宋体" w:hint="eastAsia"/>
                <w:sz w:val="24"/>
                <w:szCs w:val="20"/>
              </w:rPr>
              <w:t>8,815</w:t>
            </w:r>
            <w:r>
              <w:rPr>
                <w:rFonts w:ascii="宋体" w:eastAsia="宋体" w:hAnsi="宋体" w:cs="宋体" w:hint="eastAsia"/>
                <w:sz w:val="24"/>
                <w:szCs w:val="20"/>
              </w:rPr>
              <w:t>万元</w:t>
            </w:r>
          </w:p>
        </w:tc>
        <w:tc>
          <w:tcPr>
            <w:tcW w:w="1981" w:type="dxa"/>
            <w:vAlign w:val="center"/>
          </w:tcPr>
          <w:p w:rsidR="00D37A28" w:rsidRDefault="00503E22">
            <w:pPr>
              <w:spacing w:line="390" w:lineRule="exact"/>
              <w:jc w:val="left"/>
              <w:outlineLvl w:val="2"/>
              <w:rPr>
                <w:rFonts w:ascii="宋体" w:eastAsia="宋体" w:hAnsi="宋体" w:cs="宋体"/>
                <w:sz w:val="24"/>
                <w:szCs w:val="20"/>
              </w:rPr>
            </w:pPr>
            <w:r>
              <w:rPr>
                <w:rFonts w:ascii="宋体" w:eastAsia="宋体" w:hAnsi="宋体" w:cs="宋体" w:hint="eastAsia"/>
                <w:sz w:val="24"/>
                <w:szCs w:val="20"/>
              </w:rPr>
              <w:t>2018</w:t>
            </w:r>
            <w:r>
              <w:rPr>
                <w:rFonts w:ascii="宋体" w:eastAsia="宋体" w:hAnsi="宋体" w:cs="宋体" w:hint="eastAsia"/>
                <w:sz w:val="24"/>
                <w:szCs w:val="20"/>
              </w:rPr>
              <w:t>年</w:t>
            </w:r>
            <w:r>
              <w:rPr>
                <w:rFonts w:ascii="宋体" w:eastAsia="宋体" w:hAnsi="宋体" w:cs="宋体" w:hint="eastAsia"/>
                <w:sz w:val="24"/>
                <w:szCs w:val="20"/>
              </w:rPr>
              <w:t>1</w:t>
            </w:r>
            <w:r>
              <w:rPr>
                <w:rFonts w:ascii="宋体" w:eastAsia="宋体" w:hAnsi="宋体" w:cs="宋体" w:hint="eastAsia"/>
                <w:sz w:val="24"/>
                <w:szCs w:val="20"/>
              </w:rPr>
              <w:t>月</w:t>
            </w:r>
            <w:r>
              <w:rPr>
                <w:rFonts w:ascii="宋体" w:eastAsia="宋体" w:hAnsi="宋体" w:cs="宋体" w:hint="eastAsia"/>
                <w:sz w:val="24"/>
                <w:szCs w:val="20"/>
              </w:rPr>
              <w:t>-2020</w:t>
            </w:r>
            <w:r>
              <w:rPr>
                <w:rFonts w:ascii="宋体" w:eastAsia="宋体" w:hAnsi="宋体" w:cs="宋体" w:hint="eastAsia"/>
                <w:sz w:val="24"/>
                <w:szCs w:val="20"/>
              </w:rPr>
              <w:t>年</w:t>
            </w:r>
            <w:r>
              <w:rPr>
                <w:rFonts w:ascii="宋体" w:eastAsia="宋体" w:hAnsi="宋体" w:cs="宋体" w:hint="eastAsia"/>
                <w:sz w:val="24"/>
                <w:szCs w:val="20"/>
              </w:rPr>
              <w:t>12</w:t>
            </w:r>
            <w:r>
              <w:rPr>
                <w:rFonts w:ascii="宋体" w:eastAsia="宋体" w:hAnsi="宋体" w:cs="宋体" w:hint="eastAsia"/>
                <w:sz w:val="24"/>
                <w:szCs w:val="20"/>
              </w:rPr>
              <w:t>月</w:t>
            </w:r>
          </w:p>
        </w:tc>
      </w:tr>
      <w:tr w:rsidR="00D37A28">
        <w:trPr>
          <w:tblHeader/>
          <w:jc w:val="center"/>
        </w:trPr>
        <w:tc>
          <w:tcPr>
            <w:tcW w:w="766" w:type="dxa"/>
            <w:vAlign w:val="center"/>
          </w:tcPr>
          <w:p w:rsidR="00D37A28" w:rsidRDefault="00503E22">
            <w:pPr>
              <w:spacing w:line="390" w:lineRule="exact"/>
              <w:jc w:val="center"/>
              <w:outlineLvl w:val="2"/>
              <w:rPr>
                <w:rFonts w:ascii="宋体" w:eastAsia="宋体" w:hAnsi="宋体" w:cs="宋体"/>
                <w:sz w:val="24"/>
                <w:szCs w:val="20"/>
              </w:rPr>
            </w:pPr>
            <w:r>
              <w:rPr>
                <w:rFonts w:ascii="宋体" w:eastAsia="宋体" w:hAnsi="宋体" w:cs="宋体" w:hint="eastAsia"/>
                <w:sz w:val="24"/>
                <w:szCs w:val="20"/>
              </w:rPr>
              <w:t>3</w:t>
            </w:r>
          </w:p>
        </w:tc>
        <w:tc>
          <w:tcPr>
            <w:tcW w:w="166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广东青云山药业有限公司</w:t>
            </w:r>
          </w:p>
        </w:tc>
        <w:tc>
          <w:tcPr>
            <w:tcW w:w="178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中药质量控制与智能化生产技术</w:t>
            </w:r>
          </w:p>
        </w:tc>
        <w:tc>
          <w:tcPr>
            <w:tcW w:w="3045" w:type="dxa"/>
            <w:vAlign w:val="center"/>
          </w:tcPr>
          <w:p w:rsidR="00D37A28" w:rsidRDefault="00503E22">
            <w:pPr>
              <w:spacing w:line="390" w:lineRule="exact"/>
              <w:outlineLvl w:val="2"/>
              <w:rPr>
                <w:rFonts w:ascii="宋体" w:eastAsia="宋体" w:hAnsi="宋体" w:cs="宋体"/>
                <w:sz w:val="24"/>
                <w:szCs w:val="20"/>
              </w:rPr>
            </w:pPr>
            <w:r>
              <w:rPr>
                <w:rFonts w:ascii="宋体" w:eastAsia="宋体" w:hAnsi="宋体" w:cs="宋体" w:hint="eastAsia"/>
                <w:sz w:val="24"/>
                <w:szCs w:val="20"/>
              </w:rPr>
              <w:t>近</w:t>
            </w:r>
            <w:r>
              <w:rPr>
                <w:rFonts w:ascii="宋体" w:eastAsia="宋体" w:hAnsi="宋体" w:cs="宋体" w:hint="eastAsia"/>
                <w:sz w:val="24"/>
                <w:szCs w:val="20"/>
              </w:rPr>
              <w:t>3</w:t>
            </w:r>
            <w:r>
              <w:rPr>
                <w:rFonts w:ascii="宋体" w:eastAsia="宋体" w:hAnsi="宋体" w:cs="宋体" w:hint="eastAsia"/>
                <w:sz w:val="24"/>
                <w:szCs w:val="20"/>
              </w:rPr>
              <w:t>年累计实现新增销售收入</w:t>
            </w:r>
            <w:r>
              <w:rPr>
                <w:rFonts w:ascii="宋体" w:eastAsia="宋体" w:hAnsi="宋体" w:cs="宋体" w:hint="eastAsia"/>
                <w:sz w:val="24"/>
                <w:szCs w:val="20"/>
              </w:rPr>
              <w:t>8,320.05</w:t>
            </w:r>
            <w:r>
              <w:rPr>
                <w:rFonts w:ascii="宋体" w:eastAsia="宋体" w:hAnsi="宋体" w:cs="宋体" w:hint="eastAsia"/>
                <w:sz w:val="24"/>
                <w:szCs w:val="20"/>
              </w:rPr>
              <w:t>万元。</w:t>
            </w:r>
          </w:p>
        </w:tc>
        <w:tc>
          <w:tcPr>
            <w:tcW w:w="1981" w:type="dxa"/>
            <w:vAlign w:val="center"/>
          </w:tcPr>
          <w:p w:rsidR="00D37A28" w:rsidRDefault="00503E22">
            <w:pPr>
              <w:spacing w:line="390" w:lineRule="exact"/>
              <w:jc w:val="left"/>
              <w:outlineLvl w:val="2"/>
              <w:rPr>
                <w:rFonts w:ascii="宋体" w:eastAsia="宋体" w:hAnsi="宋体" w:cs="宋体"/>
                <w:sz w:val="24"/>
                <w:szCs w:val="20"/>
              </w:rPr>
            </w:pPr>
            <w:r>
              <w:rPr>
                <w:rFonts w:ascii="宋体" w:eastAsia="宋体" w:hAnsi="宋体" w:cs="宋体" w:hint="eastAsia"/>
                <w:sz w:val="24"/>
                <w:szCs w:val="20"/>
              </w:rPr>
              <w:t>2018</w:t>
            </w:r>
            <w:r>
              <w:rPr>
                <w:rFonts w:ascii="宋体" w:eastAsia="宋体" w:hAnsi="宋体" w:cs="宋体" w:hint="eastAsia"/>
                <w:sz w:val="24"/>
                <w:szCs w:val="20"/>
              </w:rPr>
              <w:t>年</w:t>
            </w:r>
            <w:r>
              <w:rPr>
                <w:rFonts w:ascii="宋体" w:eastAsia="宋体" w:hAnsi="宋体" w:cs="宋体" w:hint="eastAsia"/>
                <w:sz w:val="24"/>
                <w:szCs w:val="20"/>
              </w:rPr>
              <w:t>1</w:t>
            </w:r>
            <w:r>
              <w:rPr>
                <w:rFonts w:ascii="宋体" w:eastAsia="宋体" w:hAnsi="宋体" w:cs="宋体" w:hint="eastAsia"/>
                <w:sz w:val="24"/>
                <w:szCs w:val="20"/>
              </w:rPr>
              <w:t>月</w:t>
            </w:r>
            <w:r>
              <w:rPr>
                <w:rFonts w:ascii="宋体" w:eastAsia="宋体" w:hAnsi="宋体" w:cs="宋体" w:hint="eastAsia"/>
                <w:sz w:val="24"/>
                <w:szCs w:val="20"/>
              </w:rPr>
              <w:t>-2020</w:t>
            </w:r>
            <w:r>
              <w:rPr>
                <w:rFonts w:ascii="宋体" w:eastAsia="宋体" w:hAnsi="宋体" w:cs="宋体" w:hint="eastAsia"/>
                <w:sz w:val="24"/>
                <w:szCs w:val="20"/>
              </w:rPr>
              <w:t>年</w:t>
            </w:r>
            <w:r>
              <w:rPr>
                <w:rFonts w:ascii="宋体" w:eastAsia="宋体" w:hAnsi="宋体" w:cs="宋体" w:hint="eastAsia"/>
                <w:sz w:val="24"/>
                <w:szCs w:val="20"/>
              </w:rPr>
              <w:t>12</w:t>
            </w:r>
            <w:r>
              <w:rPr>
                <w:rFonts w:ascii="宋体" w:eastAsia="宋体" w:hAnsi="宋体" w:cs="宋体" w:hint="eastAsia"/>
                <w:sz w:val="24"/>
                <w:szCs w:val="20"/>
              </w:rPr>
              <w:t>月</w:t>
            </w:r>
          </w:p>
        </w:tc>
      </w:tr>
      <w:tr w:rsidR="00D37A28">
        <w:trPr>
          <w:tblHeader/>
          <w:jc w:val="center"/>
        </w:trPr>
        <w:tc>
          <w:tcPr>
            <w:tcW w:w="766" w:type="dxa"/>
            <w:vAlign w:val="center"/>
          </w:tcPr>
          <w:p w:rsidR="00D37A28" w:rsidRDefault="00503E22">
            <w:pPr>
              <w:spacing w:line="390" w:lineRule="exact"/>
              <w:jc w:val="center"/>
              <w:outlineLvl w:val="2"/>
              <w:rPr>
                <w:rFonts w:ascii="宋体" w:eastAsia="宋体" w:hAnsi="宋体" w:cs="宋体"/>
                <w:sz w:val="24"/>
                <w:szCs w:val="20"/>
              </w:rPr>
            </w:pPr>
            <w:r>
              <w:rPr>
                <w:rFonts w:ascii="宋体" w:eastAsia="宋体" w:hAnsi="宋体" w:cs="宋体" w:hint="eastAsia"/>
                <w:sz w:val="24"/>
                <w:szCs w:val="20"/>
              </w:rPr>
              <w:t>4</w:t>
            </w:r>
          </w:p>
        </w:tc>
        <w:tc>
          <w:tcPr>
            <w:tcW w:w="1665" w:type="dxa"/>
            <w:vAlign w:val="center"/>
          </w:tcPr>
          <w:p w:rsidR="00D37A28" w:rsidRDefault="00503E22">
            <w:pPr>
              <w:spacing w:line="400" w:lineRule="exact"/>
              <w:rPr>
                <w:rFonts w:ascii="宋体" w:eastAsia="宋体" w:hAnsi="宋体" w:cs="宋体"/>
                <w:sz w:val="24"/>
                <w:szCs w:val="20"/>
              </w:rPr>
            </w:pPr>
            <w:r>
              <w:rPr>
                <w:rFonts w:ascii="宋体" w:eastAsia="宋体" w:hAnsi="宋体" w:cs="宋体" w:hint="eastAsia"/>
                <w:color w:val="000000"/>
                <w:sz w:val="24"/>
              </w:rPr>
              <w:t>湖南九芝堂医药有限公司</w:t>
            </w:r>
          </w:p>
        </w:tc>
        <w:tc>
          <w:tcPr>
            <w:tcW w:w="1785" w:type="dxa"/>
            <w:vAlign w:val="center"/>
          </w:tcPr>
          <w:p w:rsidR="00D37A28" w:rsidRDefault="00503E22">
            <w:pPr>
              <w:spacing w:line="400" w:lineRule="exact"/>
              <w:rPr>
                <w:rFonts w:ascii="宋体" w:eastAsia="宋体" w:hAnsi="宋体" w:cs="宋体"/>
                <w:sz w:val="24"/>
                <w:szCs w:val="20"/>
              </w:rPr>
            </w:pPr>
            <w:r>
              <w:rPr>
                <w:rFonts w:ascii="宋体" w:eastAsia="宋体" w:hAnsi="宋体" w:cs="宋体" w:hint="eastAsia"/>
                <w:color w:val="000000"/>
                <w:sz w:val="24"/>
              </w:rPr>
              <w:t>销售</w:t>
            </w:r>
          </w:p>
        </w:tc>
        <w:tc>
          <w:tcPr>
            <w:tcW w:w="3045" w:type="dxa"/>
            <w:vAlign w:val="center"/>
          </w:tcPr>
          <w:p w:rsidR="00D37A28" w:rsidRDefault="00503E22">
            <w:pPr>
              <w:spacing w:line="400" w:lineRule="exact"/>
              <w:rPr>
                <w:rFonts w:ascii="宋体" w:eastAsia="宋体" w:hAnsi="宋体" w:cs="宋体"/>
                <w:sz w:val="24"/>
                <w:szCs w:val="20"/>
              </w:rPr>
            </w:pPr>
            <w:r>
              <w:rPr>
                <w:rFonts w:ascii="宋体" w:eastAsia="宋体" w:hAnsi="宋体" w:cs="宋体" w:hint="eastAsia"/>
                <w:color w:val="000000"/>
                <w:sz w:val="24"/>
              </w:rPr>
              <w:t>累计用量</w:t>
            </w:r>
            <w:r>
              <w:rPr>
                <w:rFonts w:ascii="宋体" w:eastAsia="宋体" w:hAnsi="宋体" w:cs="宋体" w:hint="eastAsia"/>
                <w:color w:val="000000"/>
                <w:sz w:val="24"/>
              </w:rPr>
              <w:t>3569</w:t>
            </w:r>
            <w:r>
              <w:rPr>
                <w:rFonts w:ascii="宋体" w:eastAsia="宋体" w:hAnsi="宋体" w:cs="宋体" w:hint="eastAsia"/>
                <w:color w:val="000000"/>
                <w:sz w:val="24"/>
              </w:rPr>
              <w:t>万元，疗效确切，安全性好</w:t>
            </w:r>
          </w:p>
        </w:tc>
        <w:tc>
          <w:tcPr>
            <w:tcW w:w="1981" w:type="dxa"/>
            <w:vAlign w:val="center"/>
          </w:tcPr>
          <w:p w:rsidR="00D37A28" w:rsidRDefault="00503E22">
            <w:pPr>
              <w:spacing w:line="400" w:lineRule="exact"/>
              <w:rPr>
                <w:rFonts w:ascii="宋体" w:eastAsia="宋体" w:hAnsi="宋体" w:cs="宋体"/>
                <w:sz w:val="24"/>
                <w:szCs w:val="20"/>
              </w:rPr>
            </w:pPr>
            <w:r>
              <w:rPr>
                <w:rFonts w:ascii="宋体" w:eastAsia="宋体" w:hAnsi="宋体" w:cs="宋体" w:hint="eastAsia"/>
                <w:color w:val="000000"/>
                <w:sz w:val="24"/>
              </w:rPr>
              <w:t>2019</w:t>
            </w:r>
            <w:r>
              <w:rPr>
                <w:rFonts w:ascii="宋体" w:eastAsia="宋体" w:hAnsi="宋体" w:cs="宋体" w:hint="eastAsia"/>
                <w:color w:val="000000"/>
                <w:sz w:val="24"/>
              </w:rPr>
              <w:t>年</w:t>
            </w:r>
            <w:r>
              <w:rPr>
                <w:rFonts w:ascii="宋体" w:eastAsia="宋体" w:hAnsi="宋体" w:cs="宋体" w:hint="eastAsia"/>
                <w:color w:val="000000"/>
                <w:sz w:val="24"/>
              </w:rPr>
              <w:t>-2021</w:t>
            </w:r>
            <w:r>
              <w:rPr>
                <w:rFonts w:ascii="宋体" w:eastAsia="宋体" w:hAnsi="宋体" w:cs="宋体" w:hint="eastAsia"/>
                <w:color w:val="000000"/>
                <w:sz w:val="24"/>
              </w:rPr>
              <w:t>年</w:t>
            </w:r>
          </w:p>
        </w:tc>
      </w:tr>
    </w:tbl>
    <w:p w:rsidR="00D37A28" w:rsidRDefault="00D37A28">
      <w:pPr>
        <w:jc w:val="center"/>
        <w:rPr>
          <w:color w:val="000000" w:themeColor="text1"/>
          <w:sz w:val="28"/>
          <w:szCs w:val="28"/>
        </w:rPr>
      </w:pPr>
    </w:p>
    <w:p w:rsidR="00D37A28" w:rsidRDefault="00503E22">
      <w:pPr>
        <w:spacing w:line="360" w:lineRule="auto"/>
        <w:rPr>
          <w:b/>
          <w:bCs/>
          <w:color w:val="000000" w:themeColor="text1"/>
          <w:sz w:val="24"/>
        </w:rPr>
      </w:pPr>
      <w:r>
        <w:rPr>
          <w:rFonts w:hint="eastAsia"/>
          <w:color w:val="000000" w:themeColor="text1"/>
          <w:sz w:val="24"/>
        </w:rPr>
        <w:br w:type="page"/>
      </w:r>
      <w:r>
        <w:rPr>
          <w:rFonts w:hint="eastAsia"/>
          <w:b/>
          <w:bCs/>
          <w:color w:val="000000" w:themeColor="text1"/>
          <w:sz w:val="24"/>
        </w:rPr>
        <w:lastRenderedPageBreak/>
        <w:t>六、</w:t>
      </w:r>
      <w:r>
        <w:rPr>
          <w:b/>
          <w:bCs/>
          <w:color w:val="000000" w:themeColor="text1"/>
          <w:sz w:val="24"/>
        </w:rPr>
        <w:t>主要知识产权和标准规范等目录</w:t>
      </w:r>
    </w:p>
    <w:tbl>
      <w:tblPr>
        <w:tblW w:w="105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78"/>
        <w:gridCol w:w="1550"/>
        <w:gridCol w:w="867"/>
        <w:gridCol w:w="1050"/>
        <w:gridCol w:w="1147"/>
        <w:gridCol w:w="1095"/>
        <w:gridCol w:w="1408"/>
        <w:gridCol w:w="1333"/>
        <w:gridCol w:w="1000"/>
      </w:tblGrid>
      <w:tr w:rsidR="00D37A28">
        <w:trPr>
          <w:trHeight w:val="680"/>
          <w:jc w:val="center"/>
        </w:trPr>
        <w:tc>
          <w:tcPr>
            <w:tcW w:w="1078"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知识产权（标准）类别</w:t>
            </w:r>
          </w:p>
        </w:tc>
        <w:tc>
          <w:tcPr>
            <w:tcW w:w="1550"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知识产权（标准）具体名称</w:t>
            </w:r>
          </w:p>
        </w:tc>
        <w:tc>
          <w:tcPr>
            <w:tcW w:w="867"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国家</w:t>
            </w:r>
          </w:p>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（地区）</w:t>
            </w:r>
          </w:p>
        </w:tc>
        <w:tc>
          <w:tcPr>
            <w:tcW w:w="1050"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授权号（标准编号）</w:t>
            </w:r>
          </w:p>
        </w:tc>
        <w:tc>
          <w:tcPr>
            <w:tcW w:w="1147"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授权（标准发布）日期</w:t>
            </w:r>
          </w:p>
        </w:tc>
        <w:tc>
          <w:tcPr>
            <w:tcW w:w="1095"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证书编号</w:t>
            </w:r>
            <w:r>
              <w:rPr>
                <w:rFonts w:ascii="Times New Roman"/>
                <w:color w:val="000000" w:themeColor="text1"/>
                <w:sz w:val="21"/>
              </w:rPr>
              <w:br/>
            </w:r>
            <w:r>
              <w:rPr>
                <w:rFonts w:ascii="Times New Roman"/>
                <w:color w:val="000000" w:themeColor="text1"/>
                <w:sz w:val="21"/>
              </w:rPr>
              <w:t>（标准批准发布部门）</w:t>
            </w:r>
          </w:p>
        </w:tc>
        <w:tc>
          <w:tcPr>
            <w:tcW w:w="1408"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权利人（标准起草单位）</w:t>
            </w:r>
          </w:p>
        </w:tc>
        <w:tc>
          <w:tcPr>
            <w:tcW w:w="1333"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发明人（标准起草人）</w:t>
            </w:r>
          </w:p>
        </w:tc>
        <w:tc>
          <w:tcPr>
            <w:tcW w:w="1000" w:type="dxa"/>
            <w:vAlign w:val="center"/>
          </w:tcPr>
          <w:p w:rsidR="00D37A28" w:rsidRDefault="00503E22">
            <w:pPr>
              <w:pStyle w:val="a4"/>
              <w:spacing w:line="390" w:lineRule="exact"/>
              <w:ind w:firstLineChars="0" w:firstLine="0"/>
              <w:jc w:val="center"/>
              <w:rPr>
                <w:rFonts w:ascii="Times New Roman"/>
                <w:color w:val="000000" w:themeColor="text1"/>
                <w:sz w:val="21"/>
              </w:rPr>
            </w:pPr>
            <w:r>
              <w:rPr>
                <w:rFonts w:ascii="Times New Roman"/>
                <w:color w:val="000000" w:themeColor="text1"/>
                <w:sz w:val="21"/>
              </w:rPr>
              <w:t>发明专利（标准）有效状态</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eastAsia="宋体"/>
                <w:color w:val="000000" w:themeColor="text1"/>
              </w:rPr>
            </w:pPr>
            <w:r>
              <w:rPr>
                <w:rFonts w:ascii="Times New Roman" w:hint="eastAsia"/>
                <w:color w:val="000000"/>
                <w:sz w:val="20"/>
                <w:szCs w:val="21"/>
              </w:rPr>
              <w:t>发明</w:t>
            </w:r>
            <w:r>
              <w:rPr>
                <w:rFonts w:ascii="Times New Roman" w:hint="eastAsia"/>
                <w:color w:val="000000"/>
                <w:sz w:val="20"/>
                <w:szCs w:val="21"/>
              </w:rPr>
              <w:t>专利</w:t>
            </w:r>
          </w:p>
        </w:tc>
        <w:tc>
          <w:tcPr>
            <w:tcW w:w="1550" w:type="dxa"/>
          </w:tcPr>
          <w:p w:rsidR="00D37A28" w:rsidRDefault="00503E22">
            <w:pPr>
              <w:pStyle w:val="a4"/>
              <w:spacing w:line="370" w:lineRule="exact"/>
              <w:ind w:firstLineChars="0" w:firstLine="0"/>
              <w:jc w:val="left"/>
              <w:rPr>
                <w:rFonts w:ascii="Times New Roman"/>
                <w:color w:val="000000" w:themeColor="text1"/>
              </w:rPr>
            </w:pPr>
            <w:r>
              <w:rPr>
                <w:rFonts w:ascii="Times New Roman" w:hint="eastAsia"/>
                <w:color w:val="000000"/>
                <w:sz w:val="20"/>
                <w:szCs w:val="21"/>
              </w:rPr>
              <w:t>一种可提高中药颗粒防潮性能的生产工艺</w:t>
            </w:r>
            <w:r>
              <w:rPr>
                <w:rFonts w:ascii="Times New Roman" w:hint="eastAsia"/>
                <w:color w:val="000000"/>
                <w:sz w:val="20"/>
                <w:szCs w:val="21"/>
              </w:rPr>
              <w:t>(</w:t>
            </w:r>
            <w:r>
              <w:rPr>
                <w:rFonts w:ascii="Times New Roman" w:hint="eastAsia"/>
                <w:color w:val="000000"/>
                <w:sz w:val="20"/>
                <w:szCs w:val="21"/>
              </w:rPr>
              <w:t>絮凝澄清</w:t>
            </w:r>
            <w:r>
              <w:rPr>
                <w:rFonts w:ascii="Times New Roman" w:hint="eastAsia"/>
                <w:color w:val="000000"/>
                <w:sz w:val="20"/>
                <w:szCs w:val="21"/>
              </w:rPr>
              <w:t>)</w:t>
            </w:r>
          </w:p>
        </w:tc>
        <w:tc>
          <w:tcPr>
            <w:tcW w:w="867" w:type="dxa"/>
          </w:tcPr>
          <w:p w:rsidR="00D37A28" w:rsidRDefault="00503E22">
            <w:pPr>
              <w:pStyle w:val="a4"/>
              <w:spacing w:line="370" w:lineRule="exact"/>
              <w:ind w:firstLineChars="0" w:firstLine="0"/>
              <w:jc w:val="left"/>
              <w:rPr>
                <w:rFonts w:ascii="Times New Roman" w:eastAsia="宋体"/>
                <w:color w:val="000000" w:themeColor="text1"/>
              </w:rPr>
            </w:pPr>
            <w:r>
              <w:rPr>
                <w:rFonts w:ascii="Times New Roman"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1"/>
              </w:rPr>
            </w:pPr>
            <w:r>
              <w:rPr>
                <w:rFonts w:ascii="Times New Roman" w:hint="eastAsia"/>
                <w:sz w:val="20"/>
              </w:rPr>
              <w:t>ZL200510134263.2</w:t>
            </w:r>
          </w:p>
        </w:tc>
        <w:tc>
          <w:tcPr>
            <w:tcW w:w="1147" w:type="dxa"/>
          </w:tcPr>
          <w:p w:rsidR="00D37A28" w:rsidRDefault="00503E22">
            <w:pPr>
              <w:pStyle w:val="a4"/>
              <w:spacing w:line="370" w:lineRule="exact"/>
              <w:ind w:firstLineChars="0" w:firstLine="0"/>
              <w:jc w:val="left"/>
              <w:rPr>
                <w:rFonts w:ascii="Times New Roman" w:eastAsia="宋体"/>
                <w:color w:val="000000" w:themeColor="text1"/>
                <w:sz w:val="21"/>
                <w:szCs w:val="21"/>
              </w:rPr>
            </w:pPr>
            <w:r>
              <w:rPr>
                <w:rFonts w:ascii="Times New Roman" w:hint="eastAsia"/>
                <w:sz w:val="20"/>
              </w:rPr>
              <w:t>20080213</w:t>
            </w:r>
          </w:p>
        </w:tc>
        <w:tc>
          <w:tcPr>
            <w:tcW w:w="1095" w:type="dxa"/>
          </w:tcPr>
          <w:p w:rsidR="00D37A28" w:rsidRDefault="00503E22">
            <w:pPr>
              <w:pStyle w:val="a4"/>
              <w:spacing w:line="370" w:lineRule="exact"/>
              <w:ind w:firstLineChars="0" w:firstLine="0"/>
              <w:jc w:val="left"/>
              <w:rPr>
                <w:rFonts w:ascii="Times New Roman" w:eastAsia="宋体"/>
                <w:color w:val="000000" w:themeColor="text1"/>
              </w:rPr>
            </w:pPr>
            <w:r>
              <w:rPr>
                <w:rFonts w:ascii="Times New Roman" w:hint="eastAsia"/>
                <w:sz w:val="22"/>
                <w:szCs w:val="18"/>
              </w:rPr>
              <w:t>第</w:t>
            </w:r>
            <w:r>
              <w:rPr>
                <w:rFonts w:ascii="Times New Roman" w:hint="eastAsia"/>
                <w:sz w:val="22"/>
                <w:szCs w:val="18"/>
              </w:rPr>
              <w:t>378013</w:t>
            </w:r>
            <w:r>
              <w:rPr>
                <w:rFonts w:ascii="Times New Roman" w:hint="eastAsia"/>
                <w:sz w:val="22"/>
                <w:szCs w:val="18"/>
              </w:rPr>
              <w:t>号</w:t>
            </w:r>
          </w:p>
        </w:tc>
        <w:tc>
          <w:tcPr>
            <w:tcW w:w="1408" w:type="dxa"/>
          </w:tcPr>
          <w:p w:rsidR="00D37A28" w:rsidRDefault="00503E22">
            <w:pPr>
              <w:pStyle w:val="a4"/>
              <w:spacing w:line="370" w:lineRule="exact"/>
              <w:ind w:firstLineChars="0" w:firstLine="0"/>
              <w:jc w:val="left"/>
              <w:rPr>
                <w:rFonts w:ascii="Times New Roman" w:eastAsia="宋体"/>
                <w:color w:val="000000" w:themeColor="text1"/>
              </w:rPr>
            </w:pPr>
            <w:r>
              <w:rPr>
                <w:rFonts w:ascii="Times New Roman" w:hint="eastAsia"/>
                <w:color w:val="000000"/>
                <w:sz w:val="20"/>
                <w:szCs w:val="21"/>
              </w:rPr>
              <w:t>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rPr>
            </w:pPr>
            <w:r>
              <w:rPr>
                <w:rFonts w:ascii="Times New Roman" w:hint="eastAsia"/>
                <w:color w:val="000000" w:themeColor="text1"/>
                <w:sz w:val="20"/>
                <w:szCs w:val="21"/>
              </w:rPr>
              <w:t>谢安</w:t>
            </w:r>
            <w:r>
              <w:rPr>
                <w:rFonts w:ascii="Times New Roman" w:hint="eastAsia"/>
                <w:color w:val="000000" w:themeColor="text1"/>
                <w:sz w:val="20"/>
                <w:szCs w:val="21"/>
              </w:rPr>
              <w:t>、</w:t>
            </w:r>
            <w:r>
              <w:rPr>
                <w:rFonts w:ascii="Times New Roman" w:hint="eastAsia"/>
                <w:color w:val="000000" w:themeColor="text1"/>
                <w:sz w:val="20"/>
                <w:szCs w:val="21"/>
              </w:rPr>
              <w:t>夏新华</w:t>
            </w:r>
            <w:r>
              <w:rPr>
                <w:rFonts w:ascii="Times New Roman" w:hint="eastAsia"/>
                <w:color w:val="000000" w:themeColor="text1"/>
                <w:sz w:val="20"/>
                <w:szCs w:val="21"/>
              </w:rPr>
              <w:t>、</w:t>
            </w:r>
            <w:r>
              <w:rPr>
                <w:rFonts w:ascii="Times New Roman" w:hint="eastAsia"/>
                <w:color w:val="000000" w:themeColor="text1"/>
                <w:sz w:val="20"/>
                <w:szCs w:val="21"/>
              </w:rPr>
              <w:t>徐学云</w:t>
            </w:r>
            <w:r>
              <w:rPr>
                <w:rFonts w:ascii="Times New Roman" w:hint="eastAsia"/>
                <w:color w:val="000000" w:themeColor="text1"/>
                <w:sz w:val="20"/>
                <w:szCs w:val="21"/>
              </w:rPr>
              <w:t>、</w:t>
            </w:r>
            <w:r>
              <w:rPr>
                <w:rFonts w:ascii="Times New Roman" w:hint="eastAsia"/>
                <w:color w:val="000000" w:themeColor="text1"/>
                <w:sz w:val="20"/>
                <w:szCs w:val="21"/>
              </w:rPr>
              <w:t>郭建生</w:t>
            </w:r>
            <w:r>
              <w:rPr>
                <w:rFonts w:ascii="Times New Roman" w:hint="eastAsia"/>
                <w:color w:val="000000" w:themeColor="text1"/>
                <w:sz w:val="20"/>
                <w:szCs w:val="21"/>
              </w:rPr>
              <w:t>、</w:t>
            </w:r>
            <w:r>
              <w:rPr>
                <w:rFonts w:ascii="Times New Roman" w:hint="eastAsia"/>
                <w:color w:val="000000" w:themeColor="text1"/>
                <w:sz w:val="20"/>
                <w:szCs w:val="21"/>
              </w:rPr>
              <w:t>严建业</w:t>
            </w:r>
          </w:p>
        </w:tc>
        <w:tc>
          <w:tcPr>
            <w:tcW w:w="1000" w:type="dxa"/>
          </w:tcPr>
          <w:p w:rsidR="00D37A28" w:rsidRDefault="00503E22">
            <w:pPr>
              <w:pStyle w:val="a4"/>
              <w:spacing w:line="370" w:lineRule="exact"/>
              <w:ind w:firstLineChars="0" w:firstLine="0"/>
              <w:jc w:val="left"/>
              <w:rPr>
                <w:rFonts w:ascii="Times New Roman" w:eastAsia="宋体"/>
                <w:color w:val="000000" w:themeColor="text1"/>
              </w:rPr>
            </w:pPr>
            <w:r>
              <w:rPr>
                <w:rFonts w:ascii="Times New Roman" w:hint="eastAsia"/>
                <w:color w:val="000000"/>
                <w:sz w:val="20"/>
                <w:szCs w:val="21"/>
              </w:rPr>
              <w:t>有效发明专利</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发明</w:t>
            </w:r>
            <w:r>
              <w:rPr>
                <w:rFonts w:ascii="Times New Roman" w:hint="eastAsia"/>
                <w:color w:val="000000"/>
                <w:sz w:val="20"/>
                <w:szCs w:val="21"/>
              </w:rPr>
              <w:t>专利</w:t>
            </w:r>
          </w:p>
        </w:tc>
        <w:tc>
          <w:tcPr>
            <w:tcW w:w="15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一种同时测定驴胶补血制剂中六种氨基酸含量的</w:t>
            </w:r>
            <w:r>
              <w:rPr>
                <w:rFonts w:ascii="Times New Roman" w:hint="eastAsia"/>
                <w:color w:val="000000"/>
                <w:sz w:val="20"/>
                <w:szCs w:val="21"/>
              </w:rPr>
              <w:t>HPLC</w:t>
            </w:r>
            <w:r>
              <w:rPr>
                <w:rFonts w:ascii="Times New Roman" w:hint="eastAsia"/>
                <w:color w:val="000000"/>
                <w:sz w:val="20"/>
                <w:szCs w:val="21"/>
              </w:rPr>
              <w:t>测定方法</w:t>
            </w:r>
          </w:p>
        </w:tc>
        <w:tc>
          <w:tcPr>
            <w:tcW w:w="86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rPr>
              <w:t>ZL201010555455.1</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rPr>
              <w:t>20130828</w:t>
            </w:r>
          </w:p>
        </w:tc>
        <w:tc>
          <w:tcPr>
            <w:tcW w:w="1095"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2"/>
                <w:szCs w:val="18"/>
              </w:rPr>
              <w:t>第</w:t>
            </w:r>
            <w:r>
              <w:rPr>
                <w:rFonts w:ascii="Times New Roman" w:hint="eastAsia"/>
                <w:color w:val="000000"/>
                <w:sz w:val="22"/>
                <w:szCs w:val="18"/>
              </w:rPr>
              <w:t>1263098</w:t>
            </w:r>
            <w:r>
              <w:rPr>
                <w:rFonts w:ascii="Times New Roman" w:hint="eastAsia"/>
                <w:color w:val="000000"/>
                <w:sz w:val="22"/>
                <w:szCs w:val="18"/>
              </w:rPr>
              <w:t>号</w:t>
            </w: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欧金秀</w:t>
            </w:r>
            <w:r>
              <w:rPr>
                <w:rFonts w:ascii="Times New Roman" w:hint="eastAsia"/>
                <w:color w:val="000000" w:themeColor="text1"/>
                <w:sz w:val="20"/>
                <w:szCs w:val="21"/>
              </w:rPr>
              <w:t>、</w:t>
            </w:r>
            <w:r>
              <w:rPr>
                <w:rFonts w:ascii="Times New Roman" w:hint="eastAsia"/>
                <w:color w:val="000000" w:themeColor="text1"/>
                <w:sz w:val="20"/>
                <w:szCs w:val="21"/>
              </w:rPr>
              <w:t>谷</w:t>
            </w:r>
            <w:proofErr w:type="gramStart"/>
            <w:r>
              <w:rPr>
                <w:rFonts w:ascii="Times New Roman" w:hint="eastAsia"/>
                <w:color w:val="000000" w:themeColor="text1"/>
                <w:sz w:val="20"/>
                <w:szCs w:val="21"/>
              </w:rPr>
              <w:t>陟</w:t>
            </w:r>
            <w:proofErr w:type="gramEnd"/>
            <w:r>
              <w:rPr>
                <w:rFonts w:ascii="Times New Roman" w:hint="eastAsia"/>
                <w:color w:val="000000" w:themeColor="text1"/>
                <w:sz w:val="20"/>
                <w:szCs w:val="21"/>
              </w:rPr>
              <w:t>欣</w:t>
            </w:r>
            <w:r>
              <w:rPr>
                <w:rFonts w:ascii="Times New Roman" w:hint="eastAsia"/>
                <w:color w:val="000000" w:themeColor="text1"/>
                <w:sz w:val="20"/>
                <w:szCs w:val="21"/>
              </w:rPr>
              <w:t>、</w:t>
            </w:r>
            <w:r>
              <w:rPr>
                <w:rFonts w:ascii="Times New Roman" w:hint="eastAsia"/>
                <w:color w:val="000000" w:themeColor="text1"/>
                <w:sz w:val="20"/>
                <w:szCs w:val="21"/>
              </w:rPr>
              <w:t>熊灿娟</w:t>
            </w:r>
            <w:r>
              <w:rPr>
                <w:rFonts w:ascii="Times New Roman" w:hint="eastAsia"/>
                <w:color w:val="000000" w:themeColor="text1"/>
                <w:sz w:val="20"/>
                <w:szCs w:val="21"/>
              </w:rPr>
              <w:t>、</w:t>
            </w:r>
            <w:r>
              <w:rPr>
                <w:rFonts w:ascii="Times New Roman" w:hint="eastAsia"/>
                <w:color w:val="000000" w:themeColor="text1"/>
                <w:sz w:val="20"/>
                <w:szCs w:val="21"/>
              </w:rPr>
              <w:t>朱丽</w:t>
            </w:r>
            <w:r>
              <w:rPr>
                <w:rFonts w:ascii="Times New Roman" w:hint="eastAsia"/>
                <w:color w:val="000000" w:themeColor="text1"/>
                <w:sz w:val="20"/>
                <w:szCs w:val="21"/>
              </w:rPr>
              <w:t>、</w:t>
            </w:r>
            <w:r>
              <w:rPr>
                <w:rFonts w:ascii="Times New Roman" w:hint="eastAsia"/>
                <w:color w:val="000000" w:themeColor="text1"/>
                <w:sz w:val="20"/>
                <w:szCs w:val="21"/>
              </w:rPr>
              <w:t>王实强</w:t>
            </w:r>
            <w:r>
              <w:rPr>
                <w:rFonts w:ascii="Times New Roman" w:hint="eastAsia"/>
                <w:color w:val="000000" w:themeColor="text1"/>
                <w:sz w:val="20"/>
                <w:szCs w:val="21"/>
              </w:rPr>
              <w:t>、</w:t>
            </w:r>
            <w:r>
              <w:rPr>
                <w:rFonts w:ascii="Times New Roman" w:hint="eastAsia"/>
                <w:color w:val="000000" w:themeColor="text1"/>
                <w:sz w:val="20"/>
                <w:szCs w:val="21"/>
              </w:rPr>
              <w:t>张妮瑜</w:t>
            </w:r>
            <w:r>
              <w:rPr>
                <w:rFonts w:ascii="Times New Roman" w:hint="eastAsia"/>
                <w:color w:val="000000" w:themeColor="text1"/>
                <w:sz w:val="20"/>
                <w:szCs w:val="21"/>
              </w:rPr>
              <w:t>、</w:t>
            </w:r>
            <w:r>
              <w:rPr>
                <w:rFonts w:ascii="Times New Roman" w:hint="eastAsia"/>
                <w:color w:val="000000" w:themeColor="text1"/>
                <w:sz w:val="20"/>
                <w:szCs w:val="21"/>
              </w:rPr>
              <w:t>毛威</w:t>
            </w:r>
          </w:p>
        </w:tc>
        <w:tc>
          <w:tcPr>
            <w:tcW w:w="1000" w:type="dxa"/>
          </w:tcPr>
          <w:p w:rsidR="00D37A28" w:rsidRDefault="00503E22">
            <w:pPr>
              <w:spacing w:line="370" w:lineRule="exact"/>
              <w:jc w:val="left"/>
              <w:rPr>
                <w:rFonts w:ascii="Times New Roman"/>
                <w:color w:val="000000" w:themeColor="text1"/>
                <w:szCs w:val="22"/>
              </w:rPr>
            </w:pPr>
            <w:r>
              <w:rPr>
                <w:rFonts w:hint="eastAsia"/>
                <w:color w:val="000000"/>
                <w:sz w:val="20"/>
                <w:szCs w:val="21"/>
              </w:rPr>
              <w:t>有效发明专利</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论文</w:t>
            </w:r>
          </w:p>
        </w:tc>
        <w:tc>
          <w:tcPr>
            <w:tcW w:w="1550" w:type="dxa"/>
          </w:tcPr>
          <w:p w:rsidR="00D37A28" w:rsidRDefault="00503E22">
            <w:pPr>
              <w:pStyle w:val="a4"/>
              <w:spacing w:line="300" w:lineRule="exact"/>
              <w:ind w:firstLineChars="0" w:firstLine="0"/>
              <w:jc w:val="left"/>
              <w:rPr>
                <w:rFonts w:ascii="Times New Roman"/>
                <w:color w:val="000000" w:themeColor="text1"/>
                <w:sz w:val="21"/>
                <w:szCs w:val="22"/>
              </w:rPr>
            </w:pPr>
            <w:r>
              <w:rPr>
                <w:rFonts w:ascii="Times New Roman" w:hint="eastAsia"/>
                <w:color w:val="000000"/>
                <w:sz w:val="20"/>
                <w:szCs w:val="21"/>
              </w:rPr>
              <w:t xml:space="preserve">Branched-Chain Amino Acids Catabolism Pathway Regulation Plays a Critical Role in the Improvement of Leukopenia Induced by Cyclophosphamide </w:t>
            </w:r>
            <w:r>
              <w:rPr>
                <w:rFonts w:ascii="Times New Roman" w:hint="eastAsia"/>
                <w:color w:val="000000"/>
                <w:sz w:val="20"/>
                <w:szCs w:val="21"/>
              </w:rPr>
              <w:t xml:space="preserve">in 4T1 Tumor-Bearing Mice Treated With </w:t>
            </w:r>
            <w:proofErr w:type="spellStart"/>
            <w:r>
              <w:rPr>
                <w:rFonts w:ascii="Times New Roman" w:hint="eastAsia"/>
                <w:color w:val="000000"/>
                <w:sz w:val="20"/>
                <w:szCs w:val="21"/>
              </w:rPr>
              <w:t>Lvjiaobuxue</w:t>
            </w:r>
            <w:proofErr w:type="spellEnd"/>
            <w:r>
              <w:rPr>
                <w:rFonts w:ascii="Times New Roman" w:hint="eastAsia"/>
                <w:color w:val="000000"/>
                <w:sz w:val="20"/>
                <w:szCs w:val="21"/>
              </w:rPr>
              <w:t xml:space="preserve"> Granule</w:t>
            </w:r>
          </w:p>
        </w:tc>
        <w:tc>
          <w:tcPr>
            <w:tcW w:w="86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瑞士</w:t>
            </w:r>
          </w:p>
        </w:tc>
        <w:tc>
          <w:tcPr>
            <w:tcW w:w="1050" w:type="dxa"/>
          </w:tcPr>
          <w:p w:rsidR="00D37A28" w:rsidRDefault="00503E22">
            <w:pPr>
              <w:pStyle w:val="a4"/>
              <w:spacing w:line="370" w:lineRule="exact"/>
              <w:ind w:firstLineChars="0" w:firstLine="0"/>
              <w:jc w:val="left"/>
              <w:rPr>
                <w:rFonts w:ascii="Times New Roman"/>
                <w:color w:val="000000"/>
                <w:sz w:val="20"/>
                <w:szCs w:val="21"/>
              </w:rPr>
            </w:pPr>
            <w:hyperlink r:id="rId6" w:tgtFrame="https://pubmed.ncbi.nlm.nih.gov/34759816/_blank" w:history="1">
              <w:r>
                <w:rPr>
                  <w:rFonts w:ascii="Times New Roman" w:hint="eastAsia"/>
                  <w:color w:val="000000"/>
                  <w:sz w:val="20"/>
                  <w:szCs w:val="21"/>
                </w:rPr>
                <w:t>10.3389/fphar.2021.657047</w:t>
              </w:r>
            </w:hyperlink>
          </w:p>
          <w:p w:rsidR="00D37A28" w:rsidRDefault="00D37A28">
            <w:pPr>
              <w:pStyle w:val="a4"/>
              <w:spacing w:line="370" w:lineRule="exact"/>
              <w:ind w:firstLineChars="0" w:firstLine="0"/>
              <w:jc w:val="left"/>
              <w:rPr>
                <w:rFonts w:ascii="Times New Roman"/>
                <w:color w:val="000000" w:themeColor="text1"/>
                <w:sz w:val="21"/>
                <w:szCs w:val="22"/>
              </w:rPr>
            </w:pP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20211025</w:t>
            </w:r>
          </w:p>
        </w:tc>
        <w:tc>
          <w:tcPr>
            <w:tcW w:w="1095" w:type="dxa"/>
          </w:tcPr>
          <w:p w:rsidR="00D37A28" w:rsidRDefault="00503E22">
            <w:pPr>
              <w:pStyle w:val="a4"/>
              <w:spacing w:line="370" w:lineRule="exact"/>
              <w:ind w:firstLineChars="0" w:firstLine="0"/>
              <w:jc w:val="left"/>
              <w:rPr>
                <w:rFonts w:ascii="Times New Roman"/>
                <w:color w:val="000000" w:themeColor="text1"/>
                <w:sz w:val="21"/>
                <w:szCs w:val="22"/>
              </w:rPr>
            </w:pPr>
            <w:hyperlink r:id="rId7" w:tgtFrame="https://pubmed.ncbi.nlm.nih.gov/34759816/_blank" w:history="1">
              <w:r>
                <w:rPr>
                  <w:rFonts w:ascii="Times New Roman" w:hint="eastAsia"/>
                  <w:color w:val="000000"/>
                  <w:sz w:val="20"/>
                  <w:szCs w:val="21"/>
                </w:rPr>
                <w:t>PMC8573099</w:t>
              </w:r>
            </w:hyperlink>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山西大学、九芝堂股份有限公司、西安交通科技大学、中国西安大学</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田俊生、赵慧亮、高耀、王琦、向欢、徐向平、</w:t>
            </w:r>
            <w:r>
              <w:rPr>
                <w:rFonts w:ascii="Times New Roman" w:hint="eastAsia"/>
                <w:color w:val="000000" w:themeColor="text1"/>
                <w:sz w:val="20"/>
                <w:szCs w:val="21"/>
              </w:rPr>
              <w:t xml:space="preserve"> </w:t>
            </w:r>
            <w:r>
              <w:rPr>
                <w:rFonts w:ascii="Times New Roman" w:hint="eastAsia"/>
                <w:color w:val="000000" w:themeColor="text1"/>
                <w:sz w:val="20"/>
                <w:szCs w:val="21"/>
              </w:rPr>
              <w:t>黄胜</w:t>
            </w:r>
            <w:r>
              <w:rPr>
                <w:rFonts w:ascii="Times New Roman" w:hint="eastAsia"/>
                <w:color w:val="000000" w:themeColor="text1"/>
                <w:sz w:val="20"/>
                <w:szCs w:val="21"/>
              </w:rPr>
              <w:t>、</w:t>
            </w:r>
            <w:r>
              <w:rPr>
                <w:rFonts w:ascii="Times New Roman" w:hint="eastAsia"/>
                <w:color w:val="000000" w:themeColor="text1"/>
                <w:sz w:val="20"/>
                <w:szCs w:val="21"/>
              </w:rPr>
              <w:t>颜冬兰、</w:t>
            </w:r>
            <w:r>
              <w:rPr>
                <w:rFonts w:ascii="Times New Roman" w:hint="eastAsia"/>
                <w:color w:val="000000" w:themeColor="text1"/>
                <w:sz w:val="20"/>
                <w:szCs w:val="21"/>
              </w:rPr>
              <w:t xml:space="preserve"> </w:t>
            </w:r>
            <w:proofErr w:type="gramStart"/>
            <w:r>
              <w:rPr>
                <w:rFonts w:ascii="Times New Roman" w:hint="eastAsia"/>
                <w:color w:val="000000" w:themeColor="text1"/>
                <w:sz w:val="20"/>
                <w:szCs w:val="21"/>
              </w:rPr>
              <w:t>秦雪梅</w:t>
            </w:r>
            <w:proofErr w:type="gramEnd"/>
          </w:p>
        </w:tc>
        <w:tc>
          <w:tcPr>
            <w:tcW w:w="100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其他有效的知识产权</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发明</w:t>
            </w:r>
            <w:r>
              <w:rPr>
                <w:rFonts w:ascii="Times New Roman" w:hint="eastAsia"/>
                <w:color w:val="000000"/>
                <w:sz w:val="20"/>
                <w:szCs w:val="21"/>
              </w:rPr>
              <w:t>专利</w:t>
            </w:r>
          </w:p>
        </w:tc>
        <w:tc>
          <w:tcPr>
            <w:tcW w:w="15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一种鉴别驴胶补血制剂中白术的方法</w:t>
            </w:r>
          </w:p>
        </w:tc>
        <w:tc>
          <w:tcPr>
            <w:tcW w:w="86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sz w:val="20"/>
              </w:rPr>
              <w:t>ZL201510437697.3</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sz w:val="20"/>
              </w:rPr>
              <w:t>20180123</w:t>
            </w:r>
          </w:p>
        </w:tc>
        <w:tc>
          <w:tcPr>
            <w:tcW w:w="1095"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sz w:val="22"/>
                <w:szCs w:val="18"/>
              </w:rPr>
              <w:t>第</w:t>
            </w:r>
            <w:r>
              <w:rPr>
                <w:rFonts w:ascii="Times New Roman" w:hint="eastAsia"/>
                <w:sz w:val="22"/>
                <w:szCs w:val="18"/>
              </w:rPr>
              <w:t>2790494</w:t>
            </w:r>
            <w:r>
              <w:rPr>
                <w:rFonts w:ascii="Times New Roman" w:hint="eastAsia"/>
                <w:sz w:val="22"/>
                <w:szCs w:val="18"/>
              </w:rPr>
              <w:t>号</w:t>
            </w: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叶惠煊、谭真鲁</w:t>
            </w:r>
            <w:proofErr w:type="gramStart"/>
            <w:r>
              <w:rPr>
                <w:rFonts w:ascii="Times New Roman" w:hint="eastAsia"/>
                <w:color w:val="000000" w:themeColor="text1"/>
                <w:sz w:val="20"/>
                <w:szCs w:val="21"/>
              </w:rPr>
              <w:t>鲁</w:t>
            </w:r>
            <w:proofErr w:type="gramEnd"/>
            <w:r>
              <w:rPr>
                <w:rFonts w:ascii="Times New Roman" w:hint="eastAsia"/>
                <w:color w:val="000000" w:themeColor="text1"/>
                <w:sz w:val="20"/>
                <w:szCs w:val="21"/>
              </w:rPr>
              <w:t>、黄胜、陈四娟、谢安、谷</w:t>
            </w:r>
            <w:proofErr w:type="gramStart"/>
            <w:r>
              <w:rPr>
                <w:rFonts w:ascii="Times New Roman" w:hint="eastAsia"/>
                <w:color w:val="000000" w:themeColor="text1"/>
                <w:sz w:val="20"/>
                <w:szCs w:val="21"/>
              </w:rPr>
              <w:t>陟</w:t>
            </w:r>
            <w:proofErr w:type="gramEnd"/>
            <w:r>
              <w:rPr>
                <w:rFonts w:ascii="Times New Roman" w:hint="eastAsia"/>
                <w:color w:val="000000" w:themeColor="text1"/>
                <w:sz w:val="20"/>
                <w:szCs w:val="21"/>
              </w:rPr>
              <w:t>欣</w:t>
            </w:r>
          </w:p>
        </w:tc>
        <w:tc>
          <w:tcPr>
            <w:tcW w:w="1000" w:type="dxa"/>
          </w:tcPr>
          <w:p w:rsidR="00D37A28" w:rsidRDefault="00503E22">
            <w:pPr>
              <w:spacing w:line="370" w:lineRule="exact"/>
              <w:jc w:val="left"/>
              <w:rPr>
                <w:rFonts w:ascii="Times New Roman"/>
                <w:color w:val="000000" w:themeColor="text1"/>
                <w:szCs w:val="22"/>
              </w:rPr>
            </w:pPr>
            <w:r>
              <w:rPr>
                <w:rFonts w:hint="eastAsia"/>
                <w:color w:val="000000"/>
                <w:sz w:val="20"/>
                <w:szCs w:val="21"/>
              </w:rPr>
              <w:t>有效发明专利</w:t>
            </w:r>
          </w:p>
        </w:tc>
      </w:tr>
      <w:tr w:rsidR="00D37A28">
        <w:trPr>
          <w:trHeight w:val="956"/>
          <w:jc w:val="center"/>
        </w:trPr>
        <w:tc>
          <w:tcPr>
            <w:tcW w:w="1078" w:type="dxa"/>
          </w:tcPr>
          <w:p w:rsidR="00D37A28" w:rsidRDefault="00503E22">
            <w:pPr>
              <w:spacing w:line="390" w:lineRule="exact"/>
              <w:rPr>
                <w:rFonts w:ascii="Times New Roman"/>
                <w:color w:val="000000" w:themeColor="text1"/>
                <w:szCs w:val="22"/>
              </w:rPr>
            </w:pPr>
            <w:r>
              <w:rPr>
                <w:rFonts w:hint="eastAsia"/>
                <w:color w:val="000000"/>
                <w:sz w:val="20"/>
                <w:szCs w:val="21"/>
              </w:rPr>
              <w:t>发明</w:t>
            </w:r>
            <w:r>
              <w:rPr>
                <w:rFonts w:ascii="Times New Roman" w:hint="eastAsia"/>
                <w:color w:val="000000"/>
                <w:sz w:val="20"/>
                <w:szCs w:val="21"/>
              </w:rPr>
              <w:t>专利</w:t>
            </w:r>
          </w:p>
        </w:tc>
        <w:tc>
          <w:tcPr>
            <w:tcW w:w="1550" w:type="dxa"/>
            <w:vAlign w:val="center"/>
          </w:tcPr>
          <w:p w:rsidR="00D37A28" w:rsidRDefault="00503E22">
            <w:pPr>
              <w:widowControl/>
              <w:jc w:val="left"/>
              <w:textAlignment w:val="center"/>
              <w:rPr>
                <w:rFonts w:ascii="Times New Roman"/>
                <w:color w:val="000000" w:themeColor="text1"/>
                <w:szCs w:val="22"/>
              </w:rPr>
            </w:pPr>
            <w:r>
              <w:rPr>
                <w:rFonts w:ascii="Calibri" w:hAnsi="Calibri" w:cs="Calibri"/>
                <w:color w:val="000000"/>
                <w:kern w:val="0"/>
                <w:sz w:val="20"/>
                <w:lang w:bidi="ar"/>
              </w:rPr>
              <w:t>驴胶补血制剂及其原料、中间体的指纹图谱测定方法</w:t>
            </w:r>
          </w:p>
        </w:tc>
        <w:tc>
          <w:tcPr>
            <w:tcW w:w="867" w:type="dxa"/>
          </w:tcPr>
          <w:p w:rsidR="00D37A28" w:rsidRDefault="00503E22">
            <w:pPr>
              <w:spacing w:line="390" w:lineRule="exact"/>
              <w:rPr>
                <w:rFonts w:ascii="Times New Roman"/>
                <w:color w:val="000000" w:themeColor="text1"/>
                <w:szCs w:val="22"/>
              </w:rPr>
            </w:pPr>
            <w:r>
              <w:rPr>
                <w:rFonts w:hint="eastAsia"/>
                <w:color w:val="000000"/>
                <w:sz w:val="20"/>
                <w:szCs w:val="21"/>
              </w:rPr>
              <w:t>中国</w:t>
            </w:r>
          </w:p>
        </w:tc>
        <w:tc>
          <w:tcPr>
            <w:tcW w:w="1050" w:type="dxa"/>
            <w:vAlign w:val="center"/>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rPr>
              <w:t>ZL</w:t>
            </w:r>
            <w:r>
              <w:rPr>
                <w:rFonts w:ascii="Times New Roman"/>
                <w:color w:val="000000"/>
                <w:sz w:val="20"/>
              </w:rPr>
              <w:t>200910006087.2</w:t>
            </w:r>
          </w:p>
        </w:tc>
        <w:tc>
          <w:tcPr>
            <w:tcW w:w="1147" w:type="dxa"/>
            <w:vAlign w:val="center"/>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color w:val="000000"/>
                <w:sz w:val="20"/>
              </w:rPr>
              <w:t>20111109</w:t>
            </w:r>
          </w:p>
        </w:tc>
        <w:tc>
          <w:tcPr>
            <w:tcW w:w="1095"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2"/>
                <w:szCs w:val="18"/>
              </w:rPr>
              <w:t>第</w:t>
            </w:r>
            <w:r>
              <w:rPr>
                <w:rFonts w:ascii="Times New Roman" w:hint="eastAsia"/>
                <w:color w:val="000000"/>
                <w:sz w:val="22"/>
                <w:szCs w:val="18"/>
              </w:rPr>
              <w:t>861388</w:t>
            </w:r>
            <w:r>
              <w:rPr>
                <w:rFonts w:ascii="Times New Roman" w:hint="eastAsia"/>
                <w:color w:val="000000"/>
                <w:sz w:val="22"/>
                <w:szCs w:val="18"/>
              </w:rPr>
              <w:t>号</w:t>
            </w:r>
          </w:p>
        </w:tc>
        <w:tc>
          <w:tcPr>
            <w:tcW w:w="1408" w:type="dxa"/>
          </w:tcPr>
          <w:p w:rsidR="00D37A28" w:rsidRDefault="00503E22">
            <w:pPr>
              <w:spacing w:line="390" w:lineRule="exact"/>
              <w:rPr>
                <w:rFonts w:ascii="Times New Roman"/>
                <w:color w:val="000000" w:themeColor="text1"/>
                <w:szCs w:val="22"/>
              </w:rPr>
            </w:pPr>
            <w:r>
              <w:rPr>
                <w:rFonts w:hint="eastAsia"/>
                <w:color w:val="000000"/>
                <w:sz w:val="20"/>
                <w:szCs w:val="21"/>
              </w:rPr>
              <w:t>九芝堂股份有限公司</w:t>
            </w:r>
          </w:p>
        </w:tc>
        <w:tc>
          <w:tcPr>
            <w:tcW w:w="1333" w:type="dxa"/>
            <w:vAlign w:val="center"/>
          </w:tcPr>
          <w:p w:rsidR="00D37A28" w:rsidRDefault="00503E22">
            <w:pPr>
              <w:widowControl/>
              <w:jc w:val="left"/>
              <w:textAlignment w:val="center"/>
              <w:rPr>
                <w:rFonts w:ascii="Times New Roman"/>
                <w:color w:val="000000" w:themeColor="text1"/>
                <w:szCs w:val="22"/>
              </w:rPr>
            </w:pPr>
            <w:r>
              <w:rPr>
                <w:rFonts w:ascii="Calibri" w:hAnsi="Calibri" w:cs="Calibri"/>
                <w:color w:val="000000" w:themeColor="text1"/>
                <w:kern w:val="0"/>
                <w:sz w:val="20"/>
                <w:lang w:bidi="ar"/>
              </w:rPr>
              <w:t>刘春海</w:t>
            </w:r>
            <w:r>
              <w:rPr>
                <w:rFonts w:ascii="Calibri" w:hAnsi="Calibri" w:cs="Calibri"/>
                <w:color w:val="000000" w:themeColor="text1"/>
                <w:kern w:val="0"/>
                <w:sz w:val="20"/>
                <w:lang w:bidi="ar"/>
              </w:rPr>
              <w:t xml:space="preserve"> </w:t>
            </w:r>
            <w:r>
              <w:rPr>
                <w:rFonts w:ascii="Calibri" w:hAnsi="Calibri" w:cs="Calibri" w:hint="eastAsia"/>
                <w:color w:val="000000" w:themeColor="text1"/>
                <w:kern w:val="0"/>
                <w:sz w:val="20"/>
                <w:lang w:bidi="ar"/>
              </w:rPr>
              <w:t>、</w:t>
            </w:r>
            <w:r>
              <w:rPr>
                <w:rFonts w:ascii="Calibri" w:hAnsi="Calibri" w:cs="Calibri"/>
                <w:color w:val="000000" w:themeColor="text1"/>
                <w:kern w:val="0"/>
                <w:sz w:val="20"/>
                <w:lang w:bidi="ar"/>
              </w:rPr>
              <w:t>欧金秀</w:t>
            </w:r>
            <w:r>
              <w:rPr>
                <w:rFonts w:ascii="Calibri" w:hAnsi="Calibri" w:cs="Calibri" w:hint="eastAsia"/>
                <w:color w:val="000000" w:themeColor="text1"/>
                <w:kern w:val="0"/>
                <w:sz w:val="20"/>
                <w:lang w:bidi="ar"/>
              </w:rPr>
              <w:t>、</w:t>
            </w:r>
            <w:r>
              <w:rPr>
                <w:rFonts w:ascii="Calibri" w:hAnsi="Calibri" w:cs="Calibri"/>
                <w:color w:val="000000" w:themeColor="text1"/>
                <w:kern w:val="0"/>
                <w:sz w:val="20"/>
                <w:lang w:bidi="ar"/>
              </w:rPr>
              <w:t xml:space="preserve"> </w:t>
            </w:r>
            <w:r>
              <w:rPr>
                <w:rFonts w:ascii="Calibri" w:hAnsi="Calibri" w:cs="Calibri"/>
                <w:color w:val="000000" w:themeColor="text1"/>
                <w:kern w:val="0"/>
                <w:sz w:val="20"/>
                <w:lang w:bidi="ar"/>
              </w:rPr>
              <w:t>张妮瑜</w:t>
            </w:r>
            <w:r>
              <w:rPr>
                <w:rFonts w:ascii="Calibri" w:hAnsi="Calibri" w:cs="Calibri"/>
                <w:color w:val="000000" w:themeColor="text1"/>
                <w:kern w:val="0"/>
                <w:sz w:val="20"/>
                <w:lang w:bidi="ar"/>
              </w:rPr>
              <w:t xml:space="preserve"> </w:t>
            </w:r>
            <w:r>
              <w:rPr>
                <w:rFonts w:ascii="Calibri" w:hAnsi="Calibri" w:cs="Calibri" w:hint="eastAsia"/>
                <w:color w:val="000000" w:themeColor="text1"/>
                <w:kern w:val="0"/>
                <w:sz w:val="20"/>
                <w:lang w:bidi="ar"/>
              </w:rPr>
              <w:t>、</w:t>
            </w:r>
            <w:r>
              <w:rPr>
                <w:rFonts w:ascii="Calibri" w:hAnsi="Calibri" w:cs="Calibri"/>
                <w:color w:val="000000" w:themeColor="text1"/>
                <w:kern w:val="0"/>
                <w:sz w:val="20"/>
                <w:lang w:bidi="ar"/>
              </w:rPr>
              <w:t>刘淑妦</w:t>
            </w:r>
          </w:p>
        </w:tc>
        <w:tc>
          <w:tcPr>
            <w:tcW w:w="1000" w:type="dxa"/>
          </w:tcPr>
          <w:p w:rsidR="00D37A28" w:rsidRDefault="00503E22">
            <w:pPr>
              <w:spacing w:line="390" w:lineRule="exact"/>
              <w:rPr>
                <w:rFonts w:ascii="Times New Roman"/>
                <w:color w:val="000000" w:themeColor="text1"/>
                <w:szCs w:val="22"/>
              </w:rPr>
            </w:pPr>
            <w:r>
              <w:rPr>
                <w:rFonts w:hint="eastAsia"/>
                <w:color w:val="000000"/>
                <w:sz w:val="20"/>
                <w:szCs w:val="21"/>
              </w:rPr>
              <w:t>有效发明专利</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lastRenderedPageBreak/>
              <w:t>论文</w:t>
            </w:r>
          </w:p>
        </w:tc>
        <w:tc>
          <w:tcPr>
            <w:tcW w:w="15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基于近红外光谱的驴胶补血颗粒浓缩过程研究</w:t>
            </w:r>
          </w:p>
        </w:tc>
        <w:tc>
          <w:tcPr>
            <w:tcW w:w="86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2016,47(22)</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20161128</w:t>
            </w:r>
          </w:p>
        </w:tc>
        <w:tc>
          <w:tcPr>
            <w:tcW w:w="1095"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0253 - 2670(2016)22 - 3997 - 06</w:t>
            </w:r>
          </w:p>
          <w:p w:rsidR="00D37A28" w:rsidRDefault="00D37A28">
            <w:pPr>
              <w:pStyle w:val="a4"/>
              <w:spacing w:line="370" w:lineRule="exact"/>
              <w:ind w:firstLineChars="0" w:firstLine="0"/>
              <w:jc w:val="left"/>
              <w:rPr>
                <w:rFonts w:ascii="Times New Roman"/>
                <w:color w:val="000000" w:themeColor="text1"/>
                <w:sz w:val="21"/>
                <w:szCs w:val="22"/>
              </w:rPr>
            </w:pP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浙江大学药学院、九芝堂股份有限公司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刘雪松、李梦茹、王致远、陶玲艳、谷</w:t>
            </w:r>
            <w:proofErr w:type="gramStart"/>
            <w:r>
              <w:rPr>
                <w:rFonts w:ascii="Times New Roman" w:hint="eastAsia"/>
                <w:color w:val="000000" w:themeColor="text1"/>
                <w:sz w:val="20"/>
                <w:szCs w:val="21"/>
              </w:rPr>
              <w:t>陟</w:t>
            </w:r>
            <w:proofErr w:type="gramEnd"/>
            <w:r>
              <w:rPr>
                <w:rFonts w:ascii="Times New Roman" w:hint="eastAsia"/>
                <w:color w:val="000000" w:themeColor="text1"/>
                <w:sz w:val="20"/>
                <w:szCs w:val="21"/>
              </w:rPr>
              <w:t>欣、吴永江</w:t>
            </w:r>
          </w:p>
        </w:tc>
        <w:tc>
          <w:tcPr>
            <w:tcW w:w="100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其他有效的知识产权</w:t>
            </w:r>
          </w:p>
        </w:tc>
      </w:tr>
      <w:tr w:rsidR="00D37A28">
        <w:trPr>
          <w:trHeight w:val="956"/>
          <w:jc w:val="center"/>
        </w:trPr>
        <w:tc>
          <w:tcPr>
            <w:tcW w:w="107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论文</w:t>
            </w:r>
          </w:p>
        </w:tc>
        <w:tc>
          <w:tcPr>
            <w:tcW w:w="15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UPLC-QQQ/MS</w:t>
            </w:r>
            <w:r>
              <w:rPr>
                <w:rFonts w:ascii="Times New Roman" w:hint="eastAsia"/>
                <w:color w:val="000000"/>
                <w:sz w:val="20"/>
                <w:szCs w:val="21"/>
              </w:rPr>
              <w:t>法检测驴胶补血颗粒中的阿胶</w:t>
            </w:r>
          </w:p>
        </w:tc>
        <w:tc>
          <w:tcPr>
            <w:tcW w:w="86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2017,28(15)</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20170530</w:t>
            </w:r>
          </w:p>
        </w:tc>
        <w:tc>
          <w:tcPr>
            <w:tcW w:w="1095"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1001-0408</w:t>
            </w:r>
            <w:r>
              <w:rPr>
                <w:rFonts w:ascii="Times New Roman" w:hint="eastAsia"/>
                <w:color w:val="000000"/>
                <w:sz w:val="20"/>
                <w:szCs w:val="21"/>
              </w:rPr>
              <w:t>（</w:t>
            </w:r>
            <w:r>
              <w:rPr>
                <w:rFonts w:ascii="Times New Roman" w:hint="eastAsia"/>
                <w:color w:val="000000"/>
                <w:sz w:val="20"/>
                <w:szCs w:val="21"/>
              </w:rPr>
              <w:t>2017</w:t>
            </w:r>
            <w:r>
              <w:rPr>
                <w:rFonts w:ascii="Times New Roman" w:hint="eastAsia"/>
                <w:color w:val="000000"/>
                <w:sz w:val="20"/>
                <w:szCs w:val="21"/>
              </w:rPr>
              <w:t>）</w:t>
            </w:r>
            <w:r>
              <w:rPr>
                <w:rFonts w:ascii="Times New Roman" w:hint="eastAsia"/>
                <w:color w:val="000000"/>
                <w:sz w:val="20"/>
                <w:szCs w:val="21"/>
              </w:rPr>
              <w:t>15-2101-04</w:t>
            </w:r>
          </w:p>
          <w:p w:rsidR="00D37A28" w:rsidRDefault="00D37A28">
            <w:pPr>
              <w:pStyle w:val="a4"/>
              <w:spacing w:line="370" w:lineRule="exact"/>
              <w:ind w:firstLineChars="0" w:firstLine="0"/>
              <w:jc w:val="left"/>
              <w:rPr>
                <w:rFonts w:ascii="Times New Roman"/>
                <w:color w:val="000000" w:themeColor="text1"/>
                <w:sz w:val="21"/>
                <w:szCs w:val="22"/>
              </w:rPr>
            </w:pP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湖南省药品检验研究院、中南大学药学院</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陈鸿玉、李劲平、李文莉、丁野、孙辉、杨清、黄晓燕</w:t>
            </w:r>
          </w:p>
        </w:tc>
        <w:tc>
          <w:tcPr>
            <w:tcW w:w="100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其他有效的知识产权</w:t>
            </w:r>
          </w:p>
        </w:tc>
      </w:tr>
      <w:tr w:rsidR="00D37A28">
        <w:trPr>
          <w:trHeight w:val="956"/>
          <w:jc w:val="center"/>
        </w:trPr>
        <w:tc>
          <w:tcPr>
            <w:tcW w:w="1078" w:type="dxa"/>
          </w:tcPr>
          <w:p w:rsidR="00D37A28" w:rsidRDefault="00503E22">
            <w:pPr>
              <w:spacing w:line="370" w:lineRule="exact"/>
              <w:jc w:val="left"/>
              <w:rPr>
                <w:rFonts w:ascii="Times New Roman"/>
                <w:color w:val="000000" w:themeColor="text1"/>
                <w:szCs w:val="22"/>
              </w:rPr>
            </w:pPr>
            <w:r>
              <w:rPr>
                <w:rFonts w:hint="eastAsia"/>
                <w:color w:val="000000"/>
                <w:sz w:val="20"/>
                <w:szCs w:val="21"/>
              </w:rPr>
              <w:t>论文</w:t>
            </w:r>
          </w:p>
        </w:tc>
        <w:tc>
          <w:tcPr>
            <w:tcW w:w="1550" w:type="dxa"/>
          </w:tcPr>
          <w:p w:rsidR="00D37A28" w:rsidRDefault="00503E22">
            <w:pPr>
              <w:pStyle w:val="a4"/>
              <w:spacing w:line="370" w:lineRule="exact"/>
              <w:ind w:firstLineChars="0" w:firstLine="0"/>
              <w:rPr>
                <w:rFonts w:ascii="Times New Roman"/>
                <w:color w:val="000000" w:themeColor="text1"/>
                <w:sz w:val="21"/>
                <w:szCs w:val="22"/>
              </w:rPr>
            </w:pPr>
            <w:r>
              <w:rPr>
                <w:rFonts w:ascii="Times New Roman" w:hint="eastAsia"/>
                <w:color w:val="000000"/>
                <w:sz w:val="20"/>
                <w:szCs w:val="21"/>
              </w:rPr>
              <w:t>基于网络药理学的驴胶补血颗粒升高白细胞作用机制研究</w:t>
            </w:r>
          </w:p>
        </w:tc>
        <w:tc>
          <w:tcPr>
            <w:tcW w:w="867" w:type="dxa"/>
          </w:tcPr>
          <w:p w:rsidR="00D37A28" w:rsidRDefault="00503E22">
            <w:pPr>
              <w:spacing w:line="370" w:lineRule="exact"/>
              <w:jc w:val="left"/>
              <w:rPr>
                <w:rFonts w:ascii="Times New Roman"/>
                <w:color w:val="000000" w:themeColor="text1"/>
                <w:szCs w:val="22"/>
              </w:rPr>
            </w:pPr>
            <w:r>
              <w:rPr>
                <w:rFonts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2018,53 (10)</w:t>
            </w:r>
          </w:p>
          <w:p w:rsidR="00D37A28" w:rsidRDefault="00D37A28">
            <w:pPr>
              <w:pStyle w:val="a4"/>
              <w:spacing w:line="370" w:lineRule="exact"/>
              <w:ind w:firstLineChars="0" w:firstLine="0"/>
              <w:jc w:val="left"/>
              <w:rPr>
                <w:rFonts w:ascii="Times New Roman"/>
                <w:color w:val="000000" w:themeColor="text1"/>
                <w:sz w:val="21"/>
                <w:szCs w:val="22"/>
              </w:rPr>
            </w:pP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20180625</w:t>
            </w:r>
          </w:p>
        </w:tc>
        <w:tc>
          <w:tcPr>
            <w:tcW w:w="1095"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0513-4870 (2018) 10-1660-10</w:t>
            </w:r>
          </w:p>
          <w:p w:rsidR="00D37A28" w:rsidRDefault="00D37A28">
            <w:pPr>
              <w:pStyle w:val="a4"/>
              <w:spacing w:line="370" w:lineRule="exact"/>
              <w:ind w:firstLineChars="0" w:firstLine="0"/>
              <w:jc w:val="left"/>
              <w:rPr>
                <w:rFonts w:ascii="Times New Roman"/>
                <w:color w:val="000000" w:themeColor="text1"/>
                <w:sz w:val="21"/>
                <w:szCs w:val="22"/>
              </w:rPr>
            </w:pP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山西大学、九芝堂股份有限公司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颜磊、何小燕、高耀、向欢、徐向平、黄胜、颜冬兰、秦雪梅、田俊生</w:t>
            </w:r>
          </w:p>
        </w:tc>
        <w:tc>
          <w:tcPr>
            <w:tcW w:w="100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其他有效的知识产权</w:t>
            </w:r>
          </w:p>
        </w:tc>
      </w:tr>
      <w:tr w:rsidR="00D37A28">
        <w:trPr>
          <w:trHeight w:val="956"/>
          <w:jc w:val="center"/>
        </w:trPr>
        <w:tc>
          <w:tcPr>
            <w:tcW w:w="1078" w:type="dxa"/>
          </w:tcPr>
          <w:p w:rsidR="00D37A28" w:rsidRDefault="00503E22">
            <w:pPr>
              <w:spacing w:line="370" w:lineRule="exact"/>
              <w:jc w:val="left"/>
              <w:rPr>
                <w:rFonts w:ascii="Times New Roman"/>
                <w:color w:val="000000" w:themeColor="text1"/>
                <w:szCs w:val="22"/>
              </w:rPr>
            </w:pPr>
            <w:r>
              <w:rPr>
                <w:rFonts w:hint="eastAsia"/>
                <w:color w:val="000000"/>
                <w:sz w:val="20"/>
                <w:szCs w:val="21"/>
              </w:rPr>
              <w:t>论文</w:t>
            </w:r>
          </w:p>
        </w:tc>
        <w:tc>
          <w:tcPr>
            <w:tcW w:w="1550" w:type="dxa"/>
          </w:tcPr>
          <w:p w:rsidR="00D37A28" w:rsidRDefault="00503E22">
            <w:pPr>
              <w:pStyle w:val="a4"/>
              <w:spacing w:line="370" w:lineRule="exact"/>
              <w:ind w:firstLineChars="0" w:firstLine="0"/>
              <w:rPr>
                <w:rFonts w:ascii="Times New Roman"/>
                <w:color w:val="000000" w:themeColor="text1"/>
                <w:sz w:val="21"/>
                <w:szCs w:val="22"/>
              </w:rPr>
            </w:pPr>
            <w:r>
              <w:rPr>
                <w:rFonts w:ascii="Times New Roman" w:hint="eastAsia"/>
                <w:color w:val="000000"/>
                <w:sz w:val="20"/>
                <w:szCs w:val="21"/>
              </w:rPr>
              <w:t>驴胶补血颗粒对环磷酰胺致小鼠白细胞减少症的作用及</w:t>
            </w:r>
            <w:proofErr w:type="gramStart"/>
            <w:r>
              <w:rPr>
                <w:rFonts w:ascii="Times New Roman" w:hint="eastAsia"/>
                <w:color w:val="000000"/>
                <w:sz w:val="20"/>
                <w:szCs w:val="21"/>
              </w:rPr>
              <w:t>代谢组学机制</w:t>
            </w:r>
            <w:proofErr w:type="gramEnd"/>
            <w:r>
              <w:rPr>
                <w:rFonts w:ascii="Times New Roman" w:hint="eastAsia"/>
                <w:color w:val="000000"/>
                <w:sz w:val="20"/>
                <w:szCs w:val="21"/>
              </w:rPr>
              <w:t>研究</w:t>
            </w:r>
          </w:p>
        </w:tc>
        <w:tc>
          <w:tcPr>
            <w:tcW w:w="867" w:type="dxa"/>
          </w:tcPr>
          <w:p w:rsidR="00D37A28" w:rsidRDefault="00503E22">
            <w:pPr>
              <w:spacing w:line="370" w:lineRule="exact"/>
              <w:jc w:val="left"/>
              <w:rPr>
                <w:rFonts w:ascii="Times New Roman"/>
                <w:color w:val="000000" w:themeColor="text1"/>
                <w:szCs w:val="22"/>
              </w:rPr>
            </w:pPr>
            <w:r>
              <w:rPr>
                <w:rFonts w:hint="eastAsia"/>
                <w:color w:val="000000"/>
                <w:sz w:val="20"/>
                <w:szCs w:val="21"/>
              </w:rPr>
              <w:t>中国</w:t>
            </w: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2018,49(10)</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20180528</w:t>
            </w:r>
          </w:p>
        </w:tc>
        <w:tc>
          <w:tcPr>
            <w:tcW w:w="1095"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0253-2670(2018)10 - 2282 - 09</w:t>
            </w:r>
          </w:p>
          <w:p w:rsidR="00D37A28" w:rsidRDefault="00D37A28">
            <w:pPr>
              <w:pStyle w:val="a4"/>
              <w:spacing w:line="370" w:lineRule="exact"/>
              <w:ind w:firstLineChars="0" w:firstLine="0"/>
              <w:jc w:val="left"/>
              <w:rPr>
                <w:rFonts w:ascii="Times New Roman"/>
                <w:color w:val="000000" w:themeColor="text1"/>
                <w:sz w:val="21"/>
                <w:szCs w:val="22"/>
              </w:rPr>
            </w:pP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山西大学、九芝堂股份有限公司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何小燕、颜磊、徐向平、黄胜、颜冬兰、秦雪梅、田俊生</w:t>
            </w:r>
          </w:p>
        </w:tc>
        <w:tc>
          <w:tcPr>
            <w:tcW w:w="100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其他有效的知识产权</w:t>
            </w:r>
          </w:p>
        </w:tc>
      </w:tr>
      <w:tr w:rsidR="00D37A28">
        <w:trPr>
          <w:trHeight w:val="956"/>
          <w:jc w:val="center"/>
        </w:trPr>
        <w:tc>
          <w:tcPr>
            <w:tcW w:w="1078" w:type="dxa"/>
          </w:tcPr>
          <w:p w:rsidR="00D37A28" w:rsidRDefault="00503E22">
            <w:pPr>
              <w:spacing w:line="370" w:lineRule="exact"/>
              <w:jc w:val="left"/>
              <w:rPr>
                <w:rFonts w:ascii="Times New Roman"/>
                <w:color w:val="000000" w:themeColor="text1"/>
                <w:szCs w:val="22"/>
              </w:rPr>
            </w:pPr>
            <w:r>
              <w:rPr>
                <w:rFonts w:hint="eastAsia"/>
                <w:color w:val="000000"/>
                <w:sz w:val="20"/>
                <w:szCs w:val="21"/>
              </w:rPr>
              <w:t>论文</w:t>
            </w:r>
          </w:p>
        </w:tc>
        <w:tc>
          <w:tcPr>
            <w:tcW w:w="15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基于</w:t>
            </w:r>
            <w:r>
              <w:rPr>
                <w:rFonts w:ascii="Times New Roman" w:hint="eastAsia"/>
                <w:color w:val="000000"/>
                <w:sz w:val="20"/>
                <w:szCs w:val="21"/>
                <w:vertAlign w:val="superscript"/>
              </w:rPr>
              <w:t>1</w:t>
            </w:r>
            <w:r>
              <w:rPr>
                <w:rFonts w:ascii="Times New Roman" w:hint="eastAsia"/>
                <w:color w:val="000000"/>
                <w:sz w:val="20"/>
                <w:szCs w:val="21"/>
              </w:rPr>
              <w:t>H-NMR</w:t>
            </w:r>
            <w:proofErr w:type="gramStart"/>
            <w:r>
              <w:rPr>
                <w:rFonts w:ascii="Times New Roman" w:hint="eastAsia"/>
                <w:color w:val="000000"/>
                <w:sz w:val="20"/>
                <w:szCs w:val="21"/>
              </w:rPr>
              <w:t>代谢组</w:t>
            </w:r>
            <w:proofErr w:type="gramEnd"/>
            <w:r>
              <w:rPr>
                <w:rFonts w:ascii="Times New Roman" w:hint="eastAsia"/>
                <w:color w:val="000000"/>
                <w:sz w:val="20"/>
                <w:szCs w:val="21"/>
              </w:rPr>
              <w:t>学的驴胶补血颗粒补血作用机制研究</w:t>
            </w:r>
          </w:p>
        </w:tc>
        <w:tc>
          <w:tcPr>
            <w:tcW w:w="867" w:type="dxa"/>
          </w:tcPr>
          <w:p w:rsidR="00D37A28" w:rsidRDefault="00503E22">
            <w:pPr>
              <w:pStyle w:val="a4"/>
              <w:spacing w:line="370" w:lineRule="exact"/>
              <w:ind w:firstLineChars="0" w:firstLine="0"/>
              <w:jc w:val="left"/>
              <w:rPr>
                <w:rFonts w:ascii="Times New Roman"/>
                <w:color w:val="000000"/>
                <w:sz w:val="20"/>
                <w:szCs w:val="21"/>
              </w:rPr>
            </w:pPr>
            <w:r>
              <w:rPr>
                <w:rFonts w:ascii="Times New Roman" w:hint="eastAsia"/>
                <w:color w:val="000000"/>
                <w:sz w:val="20"/>
                <w:szCs w:val="21"/>
              </w:rPr>
              <w:t>中国</w:t>
            </w:r>
          </w:p>
          <w:p w:rsidR="00D37A28" w:rsidRDefault="00D37A28">
            <w:pPr>
              <w:pStyle w:val="a4"/>
              <w:spacing w:line="370" w:lineRule="exact"/>
              <w:ind w:firstLineChars="0" w:firstLine="0"/>
              <w:jc w:val="left"/>
              <w:rPr>
                <w:rFonts w:ascii="Times New Roman"/>
                <w:color w:val="000000"/>
                <w:sz w:val="20"/>
                <w:szCs w:val="21"/>
              </w:rPr>
            </w:pPr>
          </w:p>
          <w:p w:rsidR="00D37A28" w:rsidRDefault="00D37A28">
            <w:pPr>
              <w:pStyle w:val="a4"/>
              <w:spacing w:line="370" w:lineRule="exact"/>
              <w:ind w:firstLineChars="0" w:firstLine="0"/>
              <w:jc w:val="left"/>
              <w:rPr>
                <w:rFonts w:ascii="Times New Roman"/>
                <w:color w:val="000000" w:themeColor="text1"/>
                <w:sz w:val="21"/>
                <w:szCs w:val="22"/>
              </w:rPr>
            </w:pPr>
          </w:p>
        </w:tc>
        <w:tc>
          <w:tcPr>
            <w:tcW w:w="1050"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2016</w:t>
            </w:r>
            <w:r>
              <w:rPr>
                <w:rFonts w:ascii="Times New Roman" w:hint="eastAsia"/>
                <w:color w:val="000000"/>
                <w:sz w:val="20"/>
                <w:szCs w:val="21"/>
              </w:rPr>
              <w:t>，</w:t>
            </w:r>
            <w:r>
              <w:rPr>
                <w:rFonts w:ascii="Times New Roman" w:hint="eastAsia"/>
                <w:color w:val="000000"/>
                <w:sz w:val="20"/>
                <w:szCs w:val="21"/>
              </w:rPr>
              <w:t>47(07)</w:t>
            </w:r>
          </w:p>
        </w:tc>
        <w:tc>
          <w:tcPr>
            <w:tcW w:w="1147"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2016</w:t>
            </w:r>
            <w:r>
              <w:rPr>
                <w:rFonts w:ascii="Times New Roman" w:hint="eastAsia"/>
                <w:color w:val="000000"/>
                <w:sz w:val="20"/>
                <w:szCs w:val="21"/>
              </w:rPr>
              <w:t>年</w:t>
            </w:r>
            <w:r>
              <w:rPr>
                <w:rFonts w:ascii="Times New Roman" w:hint="eastAsia"/>
                <w:color w:val="000000"/>
                <w:sz w:val="20"/>
                <w:szCs w:val="21"/>
              </w:rPr>
              <w:t>04</w:t>
            </w:r>
            <w:r>
              <w:rPr>
                <w:rFonts w:ascii="Times New Roman" w:hint="eastAsia"/>
                <w:color w:val="000000"/>
                <w:sz w:val="20"/>
                <w:szCs w:val="21"/>
              </w:rPr>
              <w:t>月</w:t>
            </w:r>
            <w:r>
              <w:rPr>
                <w:rFonts w:ascii="Times New Roman" w:hint="eastAsia"/>
                <w:color w:val="000000"/>
                <w:sz w:val="20"/>
                <w:szCs w:val="21"/>
              </w:rPr>
              <w:t>12</w:t>
            </w:r>
            <w:r>
              <w:rPr>
                <w:rFonts w:ascii="Times New Roman" w:hint="eastAsia"/>
                <w:color w:val="000000"/>
                <w:sz w:val="20"/>
                <w:szCs w:val="21"/>
              </w:rPr>
              <w:t>日</w:t>
            </w:r>
          </w:p>
        </w:tc>
        <w:tc>
          <w:tcPr>
            <w:tcW w:w="1095"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0253-2670(2016)07-1142-07</w:t>
            </w:r>
          </w:p>
        </w:tc>
        <w:tc>
          <w:tcPr>
            <w:tcW w:w="1408"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sz w:val="20"/>
                <w:szCs w:val="21"/>
              </w:rPr>
              <w:t>山西大学中医药现代研究中心、山西大学化学化工学院、九芝堂股份有限公司</w:t>
            </w:r>
          </w:p>
        </w:tc>
        <w:tc>
          <w:tcPr>
            <w:tcW w:w="1333" w:type="dxa"/>
          </w:tcPr>
          <w:p w:rsidR="00D37A28" w:rsidRDefault="00503E22">
            <w:pPr>
              <w:pStyle w:val="a4"/>
              <w:spacing w:line="370" w:lineRule="exact"/>
              <w:ind w:firstLineChars="0" w:firstLine="0"/>
              <w:jc w:val="left"/>
              <w:rPr>
                <w:rFonts w:ascii="Times New Roman"/>
                <w:color w:val="000000" w:themeColor="text1"/>
                <w:sz w:val="21"/>
                <w:szCs w:val="22"/>
              </w:rPr>
            </w:pPr>
            <w:r>
              <w:rPr>
                <w:rFonts w:ascii="Times New Roman" w:hint="eastAsia"/>
                <w:color w:val="000000" w:themeColor="text1"/>
                <w:sz w:val="20"/>
                <w:szCs w:val="21"/>
              </w:rPr>
              <w:t>刘彩春、刘欢、谷</w:t>
            </w:r>
            <w:proofErr w:type="gramStart"/>
            <w:r>
              <w:rPr>
                <w:rFonts w:ascii="Times New Roman" w:hint="eastAsia"/>
                <w:color w:val="000000" w:themeColor="text1"/>
                <w:sz w:val="20"/>
                <w:szCs w:val="21"/>
              </w:rPr>
              <w:t>陟</w:t>
            </w:r>
            <w:proofErr w:type="gramEnd"/>
            <w:r>
              <w:rPr>
                <w:rFonts w:ascii="Times New Roman" w:hint="eastAsia"/>
                <w:color w:val="000000" w:themeColor="text1"/>
                <w:sz w:val="20"/>
                <w:szCs w:val="21"/>
              </w:rPr>
              <w:t>欣、秦雪梅、田俊生</w:t>
            </w:r>
          </w:p>
        </w:tc>
        <w:tc>
          <w:tcPr>
            <w:tcW w:w="1000" w:type="dxa"/>
          </w:tcPr>
          <w:p w:rsidR="00D37A28" w:rsidRDefault="00503E22">
            <w:pPr>
              <w:pStyle w:val="a4"/>
              <w:spacing w:line="370" w:lineRule="exact"/>
              <w:ind w:firstLineChars="0" w:firstLine="0"/>
              <w:rPr>
                <w:rFonts w:ascii="Times New Roman"/>
                <w:color w:val="000000" w:themeColor="text1"/>
                <w:sz w:val="21"/>
                <w:szCs w:val="22"/>
              </w:rPr>
            </w:pPr>
            <w:r>
              <w:rPr>
                <w:rFonts w:ascii="Times New Roman" w:hint="eastAsia"/>
                <w:color w:val="000000"/>
                <w:sz w:val="20"/>
                <w:szCs w:val="21"/>
              </w:rPr>
              <w:t>其他有效的知识产权</w:t>
            </w:r>
          </w:p>
        </w:tc>
      </w:tr>
    </w:tbl>
    <w:p w:rsidR="00D37A28" w:rsidRDefault="00D37A28">
      <w:pPr>
        <w:rPr>
          <w:color w:val="000000" w:themeColor="text1"/>
          <w:sz w:val="28"/>
          <w:szCs w:val="28"/>
        </w:rPr>
      </w:pPr>
    </w:p>
    <w:p w:rsidR="00D37A28" w:rsidRDefault="00503E22">
      <w:pPr>
        <w:spacing w:line="360" w:lineRule="auto"/>
        <w:rPr>
          <w:b/>
          <w:bCs/>
          <w:color w:val="000000" w:themeColor="text1"/>
          <w:sz w:val="24"/>
        </w:rPr>
      </w:pPr>
      <w:r>
        <w:rPr>
          <w:rFonts w:hint="eastAsia"/>
          <w:b/>
          <w:bCs/>
          <w:color w:val="000000" w:themeColor="text1"/>
          <w:sz w:val="24"/>
        </w:rPr>
        <w:t>七、</w:t>
      </w:r>
      <w:r>
        <w:rPr>
          <w:b/>
          <w:bCs/>
          <w:color w:val="000000" w:themeColor="text1"/>
          <w:sz w:val="24"/>
        </w:rPr>
        <w:t>主要完成人情况</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徐向平</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eastAsia="宋体" w:hAnsi="宋体" w:cs="宋体" w:hint="eastAsia"/>
          <w:color w:val="000000" w:themeColor="text1"/>
          <w:sz w:val="24"/>
        </w:rPr>
        <w:t>1</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总经理</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hAnsi="宋体" w:cs="宋体" w:hint="eastAsia"/>
          <w:color w:val="000000" w:themeColor="text1"/>
          <w:sz w:val="24"/>
        </w:rPr>
        <w:t>高级工程师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工作单位：</w:t>
      </w:r>
      <w:r>
        <w:rPr>
          <w:rFonts w:ascii="宋体" w:hAnsi="宋体" w:cs="宋体" w:hint="eastAsia"/>
          <w:color w:val="000000" w:themeColor="text1"/>
          <w:sz w:val="24"/>
        </w:rPr>
        <w:t>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hAnsi="宋体" w:cs="宋体"/>
          <w:color w:val="000000" w:themeColor="text1"/>
          <w:sz w:val="24"/>
        </w:rPr>
      </w:pPr>
      <w:r>
        <w:rPr>
          <w:rFonts w:ascii="宋体" w:hAnsi="宋体" w:cs="宋体" w:hint="eastAsia"/>
          <w:color w:val="000000" w:themeColor="text1"/>
          <w:sz w:val="24"/>
        </w:rPr>
        <w:t>项目总负责人，创新点</w:t>
      </w:r>
      <w:r>
        <w:rPr>
          <w:rFonts w:ascii="宋体" w:hAnsi="宋体" w:cs="宋体" w:hint="eastAsia"/>
          <w:color w:val="000000" w:themeColor="text1"/>
          <w:sz w:val="24"/>
        </w:rPr>
        <w:t>4</w:t>
      </w:r>
      <w:r>
        <w:rPr>
          <w:rFonts w:ascii="宋体" w:hAnsi="宋体" w:cs="宋体" w:hint="eastAsia"/>
          <w:color w:val="000000" w:themeColor="text1"/>
          <w:sz w:val="24"/>
        </w:rPr>
        <w:t>的主要负责人和创新点</w:t>
      </w:r>
      <w:r>
        <w:rPr>
          <w:rFonts w:ascii="宋体" w:hAnsi="宋体" w:cs="宋体" w:hint="eastAsia"/>
          <w:color w:val="000000" w:themeColor="text1"/>
          <w:sz w:val="24"/>
        </w:rPr>
        <w:t>3</w:t>
      </w:r>
      <w:r>
        <w:rPr>
          <w:rFonts w:ascii="宋体" w:hAnsi="宋体" w:cs="宋体" w:hint="eastAsia"/>
          <w:color w:val="000000" w:themeColor="text1"/>
          <w:sz w:val="24"/>
        </w:rPr>
        <w:t>的主要完成人，创建凸显功效成分、复杂动态制造特点的智能制造关键技术体系，建立了</w:t>
      </w:r>
      <w:r>
        <w:rPr>
          <w:rFonts w:ascii="宋体" w:hAnsi="宋体" w:cs="宋体" w:hint="eastAsia"/>
          <w:color w:val="000000" w:themeColor="text1"/>
          <w:sz w:val="24"/>
        </w:rPr>
        <w:t>MES</w:t>
      </w:r>
      <w:r>
        <w:rPr>
          <w:rFonts w:ascii="宋体" w:hAnsi="宋体" w:cs="宋体" w:hint="eastAsia"/>
          <w:color w:val="000000" w:themeColor="text1"/>
          <w:sz w:val="24"/>
        </w:rPr>
        <w:t>、</w:t>
      </w:r>
      <w:r>
        <w:rPr>
          <w:rFonts w:ascii="宋体" w:hAnsi="宋体" w:cs="宋体" w:hint="eastAsia"/>
          <w:color w:val="000000" w:themeColor="text1"/>
          <w:sz w:val="24"/>
        </w:rPr>
        <w:t>DCS</w:t>
      </w:r>
      <w:r>
        <w:rPr>
          <w:rFonts w:ascii="宋体" w:hAnsi="宋体" w:cs="宋体" w:hint="eastAsia"/>
          <w:color w:val="000000" w:themeColor="text1"/>
          <w:sz w:val="24"/>
        </w:rPr>
        <w:t>、</w:t>
      </w:r>
      <w:r>
        <w:rPr>
          <w:rFonts w:ascii="宋体" w:hAnsi="宋体" w:cs="宋体" w:hint="eastAsia"/>
          <w:color w:val="000000" w:themeColor="text1"/>
          <w:sz w:val="24"/>
        </w:rPr>
        <w:t>ERP</w:t>
      </w:r>
      <w:r>
        <w:rPr>
          <w:rFonts w:ascii="宋体" w:hAnsi="宋体" w:cs="宋体" w:hint="eastAsia"/>
          <w:color w:val="000000" w:themeColor="text1"/>
          <w:sz w:val="24"/>
        </w:rPr>
        <w:t>、</w:t>
      </w:r>
      <w:r>
        <w:rPr>
          <w:rFonts w:ascii="宋体" w:hAnsi="宋体" w:cs="宋体" w:hint="eastAsia"/>
          <w:color w:val="000000" w:themeColor="text1"/>
          <w:sz w:val="24"/>
        </w:rPr>
        <w:t>SCADA</w:t>
      </w:r>
      <w:r>
        <w:rPr>
          <w:rFonts w:ascii="宋体" w:hAnsi="宋体" w:cs="宋体" w:hint="eastAsia"/>
          <w:color w:val="000000" w:themeColor="text1"/>
          <w:sz w:val="24"/>
        </w:rPr>
        <w:t>等多系统融合的中成药智能制造应用体系，设计建成我国首个中成药颗粒剂智能生产工厂；构建基于“成分−代谢物</w:t>
      </w:r>
      <w:r>
        <w:rPr>
          <w:rFonts w:ascii="宋体" w:hAnsi="宋体" w:cs="宋体" w:hint="eastAsia"/>
          <w:color w:val="000000" w:themeColor="text1"/>
          <w:sz w:val="24"/>
        </w:rPr>
        <w:t>-</w:t>
      </w:r>
      <w:r>
        <w:rPr>
          <w:rFonts w:ascii="宋体" w:hAnsi="宋体" w:cs="宋体" w:hint="eastAsia"/>
          <w:color w:val="000000" w:themeColor="text1"/>
          <w:sz w:val="24"/>
        </w:rPr>
        <w:t>基因</w:t>
      </w:r>
      <w:r>
        <w:rPr>
          <w:rFonts w:ascii="宋体" w:hAnsi="宋体" w:cs="宋体" w:hint="eastAsia"/>
          <w:color w:val="000000" w:themeColor="text1"/>
          <w:sz w:val="24"/>
        </w:rPr>
        <w:t>-</w:t>
      </w:r>
      <w:r>
        <w:rPr>
          <w:rFonts w:ascii="宋体" w:hAnsi="宋体" w:cs="宋体" w:hint="eastAsia"/>
          <w:color w:val="000000" w:themeColor="text1"/>
          <w:sz w:val="24"/>
        </w:rPr>
        <w:t>蛋白”的系统生物靶标网络</w:t>
      </w:r>
      <w:r>
        <w:rPr>
          <w:rFonts w:ascii="宋体" w:hAnsi="宋体" w:cs="宋体" w:hint="eastAsia"/>
          <w:color w:val="000000" w:themeColor="text1"/>
          <w:sz w:val="24"/>
        </w:rPr>
        <w:t>,</w:t>
      </w:r>
      <w:r>
        <w:rPr>
          <w:rFonts w:ascii="宋体" w:hAnsi="宋体" w:cs="宋体" w:hint="eastAsia"/>
          <w:color w:val="000000" w:themeColor="text1"/>
          <w:sz w:val="24"/>
        </w:rPr>
        <w:t>多维度阐释驴胶补血颗粒升高白细胞的作用机理，并对所有成果进行转化示范，实现产品年销售收入稳步增长，市场占有率达</w:t>
      </w:r>
      <w:r>
        <w:rPr>
          <w:rFonts w:ascii="宋体" w:hAnsi="宋体" w:cs="宋体" w:hint="eastAsia"/>
          <w:color w:val="000000" w:themeColor="text1"/>
          <w:sz w:val="24"/>
        </w:rPr>
        <w:t>97.76%</w:t>
      </w:r>
      <w:r>
        <w:rPr>
          <w:rFonts w:ascii="宋体" w:hAnsi="宋体" w:cs="宋体" w:hint="eastAsia"/>
          <w:color w:val="000000" w:themeColor="text1"/>
          <w:sz w:val="24"/>
        </w:rPr>
        <w:t>，全国排名第一。</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姓名：田俊生</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2</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无</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技术职称：副教授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hAnsi="宋体" w:cs="宋体" w:hint="eastAsia"/>
          <w:color w:val="000000" w:themeColor="text1"/>
          <w:sz w:val="24"/>
        </w:rPr>
        <w:t>山西大学</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w:t>
      </w:r>
      <w:r>
        <w:rPr>
          <w:rFonts w:ascii="宋体" w:hAnsi="宋体" w:cs="宋体" w:hint="eastAsia"/>
          <w:color w:val="000000" w:themeColor="text1"/>
          <w:sz w:val="24"/>
        </w:rPr>
        <w:t>完成单位：</w:t>
      </w:r>
      <w:r>
        <w:rPr>
          <w:rFonts w:ascii="宋体" w:hAnsi="宋体" w:cs="宋体" w:hint="eastAsia"/>
          <w:color w:val="000000" w:themeColor="text1"/>
          <w:sz w:val="24"/>
        </w:rPr>
        <w:t>山西大学</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对创新点</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有主要贡献，复制了乙酰苯肼、环磷酰胺诱导的血虚动物模型，筛选了驴胶补血颗粒发挥补血作用的最佳使用剂量，应用</w:t>
      </w:r>
      <w:proofErr w:type="gramStart"/>
      <w:r>
        <w:rPr>
          <w:rFonts w:ascii="宋体" w:eastAsia="宋体" w:hAnsi="宋体" w:cs="宋体" w:hint="eastAsia"/>
          <w:color w:val="000000" w:themeColor="text1"/>
          <w:sz w:val="24"/>
        </w:rPr>
        <w:t>代谢组</w:t>
      </w:r>
      <w:proofErr w:type="gramEnd"/>
      <w:r>
        <w:rPr>
          <w:rFonts w:ascii="宋体" w:eastAsia="宋体" w:hAnsi="宋体" w:cs="宋体" w:hint="eastAsia"/>
          <w:color w:val="000000" w:themeColor="text1"/>
          <w:sz w:val="24"/>
        </w:rPr>
        <w:t>学技术探讨了其补血的作用机制可能为调控机体能量代谢、脂质代谢、肠道菌群代谢途径等。构建基于“活性成分</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代谢物</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基因</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蛋白”的系统生物靶标网络，明确驴胶补血颗粒对环磷酰胺诱导正常及</w:t>
      </w:r>
      <w:r>
        <w:rPr>
          <w:rFonts w:ascii="宋体" w:eastAsia="宋体" w:hAnsi="宋体" w:cs="宋体" w:hint="eastAsia"/>
          <w:color w:val="000000" w:themeColor="text1"/>
          <w:sz w:val="24"/>
        </w:rPr>
        <w:t>4T1</w:t>
      </w:r>
      <w:r>
        <w:rPr>
          <w:rFonts w:ascii="宋体" w:eastAsia="宋体" w:hAnsi="宋体" w:cs="宋体" w:hint="eastAsia"/>
          <w:color w:val="000000" w:themeColor="text1"/>
          <w:sz w:val="24"/>
        </w:rPr>
        <w:t>荷瘤小鼠实验动物模型</w:t>
      </w:r>
      <w:r>
        <w:rPr>
          <w:rFonts w:ascii="宋体" w:eastAsia="宋体" w:hAnsi="宋体" w:cs="宋体" w:hint="eastAsia"/>
          <w:color w:val="000000" w:themeColor="text1"/>
          <w:sz w:val="24"/>
        </w:rPr>
        <w:t xml:space="preserve">WBC </w:t>
      </w:r>
      <w:r>
        <w:rPr>
          <w:rFonts w:ascii="宋体" w:eastAsia="宋体" w:hAnsi="宋体" w:cs="宋体" w:hint="eastAsia"/>
          <w:color w:val="000000" w:themeColor="text1"/>
          <w:sz w:val="24"/>
        </w:rPr>
        <w:t>数量减少、脏器损伤、免疫功能降低等白细胞减少症症状的显著改善作用。</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hAnsi="宋体" w:cs="宋体" w:hint="eastAsia"/>
          <w:color w:val="000000" w:themeColor="text1"/>
          <w:sz w:val="24"/>
        </w:rPr>
        <w:t>刘雪松</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3</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：现代中药研究所副所长</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eastAsia="宋体" w:hAnsi="宋体" w:cs="宋体" w:hint="eastAsia"/>
          <w:color w:val="000000" w:themeColor="text1"/>
          <w:sz w:val="24"/>
        </w:rPr>
        <w:t>研究员</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hAnsi="宋体" w:cs="宋体" w:hint="eastAsia"/>
          <w:color w:val="000000" w:themeColor="text1"/>
          <w:sz w:val="24"/>
        </w:rPr>
        <w:t>浙江</w:t>
      </w:r>
      <w:r>
        <w:rPr>
          <w:rFonts w:ascii="宋体" w:hAnsi="宋体" w:cs="宋体" w:hint="eastAsia"/>
          <w:color w:val="000000" w:themeColor="text1"/>
          <w:sz w:val="24"/>
        </w:rPr>
        <w:t>大学</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w:t>
      </w:r>
      <w:r>
        <w:rPr>
          <w:rFonts w:ascii="宋体" w:hAnsi="宋体" w:cs="宋体" w:hint="eastAsia"/>
          <w:color w:val="000000" w:themeColor="text1"/>
          <w:sz w:val="24"/>
        </w:rPr>
        <w:t>浙江</w:t>
      </w:r>
      <w:r>
        <w:rPr>
          <w:rFonts w:ascii="宋体" w:hAnsi="宋体" w:cs="宋体" w:hint="eastAsia"/>
          <w:color w:val="000000" w:themeColor="text1"/>
          <w:sz w:val="24"/>
        </w:rPr>
        <w:t>大学</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对项目创新点</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做出了突出贡献。实现驴胶补血颗粒关键生产环节在线检测系统</w:t>
      </w:r>
      <w:r>
        <w:rPr>
          <w:rFonts w:ascii="宋体" w:eastAsia="宋体" w:hAnsi="宋体" w:cs="宋体" w:hint="eastAsia"/>
          <w:color w:val="000000" w:themeColor="text1"/>
          <w:sz w:val="24"/>
        </w:rPr>
        <w:lastRenderedPageBreak/>
        <w:t>与自动化控制系统的联动控制，和中药生产过程工艺参数和质量参数的协同控制，提高中药生产过程质量控制水平。构建驴胶补血颗粒制造执行系统，并实现与企业资源计划系统的协同与集成，实现信息数据的交互共享和业务流程的贯通，实现中药生产过程的信息化管理。参与建设以驴胶补血颗粒为代表的中成药智能工厂，实现传统中药生产工艺与新一代信息技术、智能制造技术的深度融合，实现以驴胶补血颗粒为代表的传统中药生产模式的转型升级。</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姓名：严建业</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4</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：科室主任</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技术职称：副教授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工作单位：湖南中医药大学</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主要完成单位：湖南中医药大学</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对创新点</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有主要贡献</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与九芝堂股份有限公司合作共同承担国家“十五”重大科技专项“创新药物和中药现代化”第三批课题</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絮凝澄清与薄膜包衣技术在中药颗粒剂防潮中的应用研究”。首次提出将絮凝澄清技术运用于中药颗粒剂的防潮研究，并通过对驴胶补血颗粒等产品的实验研究和生产应用，证明采用絮凝澄清技术替代原颗粒剂工艺中的醇沉工艺，不但可明显降低中药颗粒剂的吸潮性，更好地保留其所含多糖类等水溶性有效成分，提高产品的质量，降低生产成本。</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陈鸿玉</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5</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无</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eastAsia="宋体" w:hAnsi="宋体" w:cs="宋体" w:hint="eastAsia"/>
          <w:color w:val="000000" w:themeColor="text1"/>
          <w:sz w:val="24"/>
        </w:rPr>
        <w:t>主管药师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eastAsia="宋体" w:hAnsi="宋体" w:cs="宋体" w:hint="eastAsia"/>
          <w:color w:val="000000" w:themeColor="text1"/>
          <w:sz w:val="24"/>
        </w:rPr>
        <w:t>湖南省药品检验检测研究院</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w:t>
      </w:r>
      <w:r>
        <w:rPr>
          <w:rFonts w:ascii="宋体" w:hAnsi="宋体" w:cs="宋体" w:hint="eastAsia"/>
          <w:color w:val="000000" w:themeColor="text1"/>
          <w:sz w:val="24"/>
        </w:rPr>
        <w:t>湖南省药品检验检测研究院</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对创新点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有重要贡献：（</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）驴皮质量控制研究：通过对驴皮进行研究，建立了专属性强的检测方法测定驴皮中的驴皮源成分，为确保投料阿胶原料</w:t>
      </w:r>
      <w:proofErr w:type="gramStart"/>
      <w:r>
        <w:rPr>
          <w:rFonts w:ascii="宋体" w:eastAsia="宋体" w:hAnsi="宋体" w:cs="宋体" w:hint="eastAsia"/>
          <w:color w:val="000000" w:themeColor="text1"/>
          <w:sz w:val="24"/>
        </w:rPr>
        <w:t>的基原准确性</w:t>
      </w:r>
      <w:proofErr w:type="gramEnd"/>
      <w:r>
        <w:rPr>
          <w:rFonts w:ascii="宋体" w:eastAsia="宋体" w:hAnsi="宋体" w:cs="宋体" w:hint="eastAsia"/>
          <w:color w:val="000000" w:themeColor="text1"/>
          <w:sz w:val="24"/>
        </w:rPr>
        <w:t>奠定了基础。（</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）阿胶药材质量控制研究：采用</w:t>
      </w:r>
      <w:proofErr w:type="gramStart"/>
      <w:r>
        <w:rPr>
          <w:rFonts w:ascii="宋体" w:eastAsia="宋体" w:hAnsi="宋体" w:cs="宋体" w:hint="eastAsia"/>
          <w:color w:val="000000" w:themeColor="text1"/>
          <w:sz w:val="24"/>
        </w:rPr>
        <w:t>液质联用</w:t>
      </w:r>
      <w:proofErr w:type="gramEnd"/>
      <w:r>
        <w:rPr>
          <w:rFonts w:ascii="宋体" w:eastAsia="宋体" w:hAnsi="宋体" w:cs="宋体" w:hint="eastAsia"/>
          <w:color w:val="000000" w:themeColor="text1"/>
          <w:sz w:val="24"/>
        </w:rPr>
        <w:t>多肽识别技术对阿胶</w:t>
      </w:r>
      <w:r>
        <w:rPr>
          <w:rFonts w:ascii="宋体" w:eastAsia="宋体" w:hAnsi="宋体" w:cs="宋体" w:hint="eastAsia"/>
          <w:color w:val="000000" w:themeColor="text1"/>
          <w:sz w:val="24"/>
        </w:rPr>
        <w:lastRenderedPageBreak/>
        <w:t>药材</w:t>
      </w:r>
      <w:proofErr w:type="gramStart"/>
      <w:r>
        <w:rPr>
          <w:rFonts w:ascii="宋体" w:eastAsia="宋体" w:hAnsi="宋体" w:cs="宋体" w:hint="eastAsia"/>
          <w:color w:val="000000" w:themeColor="text1"/>
          <w:sz w:val="24"/>
        </w:rPr>
        <w:t>中特征</w:t>
      </w:r>
      <w:proofErr w:type="gramEnd"/>
      <w:r>
        <w:rPr>
          <w:rFonts w:ascii="宋体" w:eastAsia="宋体" w:hAnsi="宋体" w:cs="宋体" w:hint="eastAsia"/>
          <w:color w:val="000000" w:themeColor="text1"/>
          <w:sz w:val="24"/>
        </w:rPr>
        <w:t>性驴皮源成分鉴别方法和其他杂皮如牛皮源成分掺伪检查方法进行了研究。（</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）驴胶补血颗粒的质量控制研究：采用</w:t>
      </w:r>
      <w:proofErr w:type="gramStart"/>
      <w:r>
        <w:rPr>
          <w:rFonts w:ascii="宋体" w:eastAsia="宋体" w:hAnsi="宋体" w:cs="宋体" w:hint="eastAsia"/>
          <w:color w:val="000000" w:themeColor="text1"/>
          <w:sz w:val="24"/>
        </w:rPr>
        <w:t>液质联用</w:t>
      </w:r>
      <w:proofErr w:type="gramEnd"/>
      <w:r>
        <w:rPr>
          <w:rFonts w:ascii="宋体" w:eastAsia="宋体" w:hAnsi="宋体" w:cs="宋体" w:hint="eastAsia"/>
          <w:color w:val="000000" w:themeColor="text1"/>
          <w:sz w:val="24"/>
        </w:rPr>
        <w:t>多肽识别技术对驴胶补血颗粒中驴皮源成分和牛皮源成分进行研究，构建从原料、药材和制剂全过程质量控制标准体系。</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姓名：汤艳红</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6</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：技术</w:t>
      </w:r>
      <w:r>
        <w:rPr>
          <w:rFonts w:ascii="宋体" w:hAnsi="宋体" w:cs="宋体" w:hint="eastAsia"/>
          <w:color w:val="000000" w:themeColor="text1"/>
          <w:sz w:val="24"/>
        </w:rPr>
        <w:t>副总经理</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hAnsi="宋体" w:cs="宋体" w:hint="eastAsia"/>
          <w:color w:val="000000" w:themeColor="text1"/>
          <w:sz w:val="24"/>
        </w:rPr>
        <w:t>高级工程师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hAnsi="宋体" w:cs="宋体" w:hint="eastAsia"/>
          <w:color w:val="000000" w:themeColor="text1"/>
          <w:sz w:val="24"/>
        </w:rPr>
        <w:t>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w:t>
      </w:r>
      <w:r>
        <w:rPr>
          <w:rFonts w:ascii="宋体" w:hAnsi="宋体" w:cs="宋体" w:hint="eastAsia"/>
          <w:color w:val="000000" w:themeColor="text1"/>
          <w:sz w:val="24"/>
        </w:rPr>
        <w:t>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对创新点</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有重要贡献，建立驴胶补血颗粒生产全过程在线质量控制技术，建立原药材和成品质量快速检测方法、关键生产环节在线质量检测方法，实现了涵盖原药材、中间体及成品的全过程质量控制；建立驴胶补血颗粒生产数字化控制技术，实现关键工艺参数的在线检测与控制；建立驴胶补血颗粒生产信息化管理技术，实现生产信息数据的实时采集、存储和分析，提高生产过程信息化管理和质量管理水平，全面提升产品质量及其安全性。</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姓名：黄胜</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7</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副主任</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eastAsia="宋体" w:hAnsi="宋体" w:cs="宋体" w:hint="eastAsia"/>
          <w:color w:val="000000" w:themeColor="text1"/>
          <w:sz w:val="24"/>
        </w:rPr>
        <w:t>高级</w:t>
      </w:r>
      <w:r>
        <w:rPr>
          <w:rFonts w:ascii="宋体" w:hAnsi="宋体" w:cs="宋体" w:hint="eastAsia"/>
          <w:color w:val="000000" w:themeColor="text1"/>
          <w:sz w:val="24"/>
        </w:rPr>
        <w:t>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hAnsi="宋体" w:cs="宋体" w:hint="eastAsia"/>
          <w:color w:val="000000" w:themeColor="text1"/>
          <w:sz w:val="24"/>
        </w:rPr>
        <w:t>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hAnsi="宋体" w:cs="宋体"/>
          <w:color w:val="000000" w:themeColor="text1"/>
          <w:sz w:val="24"/>
        </w:rPr>
      </w:pPr>
      <w:r>
        <w:rPr>
          <w:rFonts w:ascii="宋体" w:hAnsi="宋体" w:cs="宋体"/>
          <w:color w:val="000000" w:themeColor="text1"/>
          <w:sz w:val="24"/>
        </w:rPr>
        <w:t>对创新点</w:t>
      </w:r>
      <w:r>
        <w:rPr>
          <w:rFonts w:ascii="宋体" w:hAnsi="宋体" w:cs="宋体"/>
          <w:color w:val="000000" w:themeColor="text1"/>
          <w:sz w:val="24"/>
        </w:rPr>
        <w:t>2</w:t>
      </w:r>
      <w:r>
        <w:rPr>
          <w:rFonts w:ascii="宋体" w:hAnsi="宋体" w:cs="宋体"/>
          <w:color w:val="000000" w:themeColor="text1"/>
          <w:sz w:val="24"/>
        </w:rPr>
        <w:t>、</w:t>
      </w:r>
      <w:r>
        <w:rPr>
          <w:rFonts w:ascii="宋体" w:hAnsi="宋体" w:cs="宋体"/>
          <w:color w:val="000000" w:themeColor="text1"/>
          <w:sz w:val="24"/>
        </w:rPr>
        <w:t>3</w:t>
      </w:r>
      <w:r>
        <w:rPr>
          <w:rFonts w:ascii="宋体" w:hAnsi="宋体" w:cs="宋体"/>
          <w:color w:val="000000" w:themeColor="text1"/>
          <w:sz w:val="24"/>
        </w:rPr>
        <w:t>、</w:t>
      </w:r>
      <w:r>
        <w:rPr>
          <w:rFonts w:ascii="宋体" w:hAnsi="宋体" w:cs="宋体"/>
          <w:color w:val="000000" w:themeColor="text1"/>
          <w:sz w:val="24"/>
        </w:rPr>
        <w:t>4</w:t>
      </w:r>
      <w:r>
        <w:rPr>
          <w:rFonts w:ascii="宋体" w:hAnsi="宋体" w:cs="宋体"/>
          <w:color w:val="000000" w:themeColor="text1"/>
          <w:sz w:val="24"/>
        </w:rPr>
        <w:t>有主要贡献，完成驴胶补血颗粒制剂指纹图谱研究和氨基酸指标成分的研究，建立质量标准草案；驴胶补血颗粒升高白细胞作用和</w:t>
      </w:r>
      <w:proofErr w:type="gramStart"/>
      <w:r>
        <w:rPr>
          <w:rFonts w:ascii="宋体" w:hAnsi="宋体" w:cs="宋体"/>
          <w:color w:val="000000" w:themeColor="text1"/>
          <w:sz w:val="24"/>
        </w:rPr>
        <w:t>代谢组学机制</w:t>
      </w:r>
      <w:proofErr w:type="gramEnd"/>
      <w:r>
        <w:rPr>
          <w:rFonts w:ascii="宋体" w:hAnsi="宋体" w:cs="宋体"/>
          <w:color w:val="000000" w:themeColor="text1"/>
          <w:sz w:val="24"/>
        </w:rPr>
        <w:t>研究；参与中成药智能制造应用体系建立。</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proofErr w:type="gramStart"/>
      <w:r>
        <w:rPr>
          <w:rFonts w:ascii="宋体" w:hAnsi="宋体" w:cs="宋体" w:hint="eastAsia"/>
          <w:color w:val="000000" w:themeColor="text1"/>
          <w:sz w:val="24"/>
        </w:rPr>
        <w:t>务</w:t>
      </w:r>
      <w:proofErr w:type="gramEnd"/>
      <w:r>
        <w:rPr>
          <w:rFonts w:ascii="宋体" w:hAnsi="宋体" w:cs="宋体" w:hint="eastAsia"/>
          <w:color w:val="000000" w:themeColor="text1"/>
          <w:sz w:val="24"/>
        </w:rPr>
        <w:t>勇圣</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8</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研发总监</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lastRenderedPageBreak/>
        <w:t>技术职称：</w:t>
      </w:r>
      <w:r>
        <w:rPr>
          <w:rFonts w:ascii="宋体" w:hAnsi="宋体" w:cs="宋体" w:hint="eastAsia"/>
          <w:color w:val="000000" w:themeColor="text1"/>
          <w:sz w:val="24"/>
        </w:rPr>
        <w:t>高级工程师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w:t>
      </w:r>
      <w:r>
        <w:rPr>
          <w:rFonts w:ascii="宋体" w:hAnsi="宋体" w:cs="宋体" w:hint="eastAsia"/>
          <w:color w:val="000000" w:themeColor="text1"/>
          <w:sz w:val="24"/>
        </w:rPr>
        <w:t>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对创新点</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有重要作用，统筹开展建立基于“系统生物</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整体动物</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组织细胞</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分子通路”的多层次中药药理作用机制研究新方法，揭示驴胶补血颗粒补血调经作用的药理机制；参与中成药智能制造应用体系建立。</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颜冬兰</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9</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：主任助理</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w:t>
      </w:r>
      <w:r>
        <w:rPr>
          <w:rFonts w:ascii="宋体" w:eastAsia="宋体" w:hAnsi="宋体" w:cs="宋体" w:hint="eastAsia"/>
          <w:color w:val="000000" w:themeColor="text1"/>
          <w:sz w:val="24"/>
        </w:rPr>
        <w:t>正高级</w:t>
      </w:r>
      <w:r>
        <w:rPr>
          <w:rFonts w:ascii="宋体" w:eastAsia="宋体" w:hAnsi="宋体" w:cs="宋体" w:hint="eastAsia"/>
          <w:color w:val="000000" w:themeColor="text1"/>
          <w:sz w:val="24"/>
        </w:rPr>
        <w:t>高级工程师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对于创新点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有主要贡献。主要完成驴胶补血颗粒基于数字化的全过程控制体系的研究，完成驴胶补血颗粒中间体指纹图谱研究和氨基酸指标成分的研究。在项目研发期内，投入的工作量占本人工作量的</w:t>
      </w:r>
      <w:r>
        <w:rPr>
          <w:rFonts w:ascii="宋体" w:eastAsia="宋体" w:hAnsi="宋体" w:cs="宋体" w:hint="eastAsia"/>
          <w:color w:val="000000" w:themeColor="text1"/>
          <w:sz w:val="24"/>
        </w:rPr>
        <w:t>50%</w:t>
      </w:r>
      <w:r>
        <w:rPr>
          <w:rFonts w:ascii="宋体" w:eastAsia="宋体" w:hAnsi="宋体" w:cs="宋体" w:hint="eastAsia"/>
          <w:color w:val="000000" w:themeColor="text1"/>
          <w:sz w:val="24"/>
        </w:rPr>
        <w:t>以上。</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姓名：</w:t>
      </w:r>
      <w:r>
        <w:rPr>
          <w:rFonts w:ascii="宋体" w:eastAsia="宋体" w:hAnsi="宋体" w:cs="宋体" w:hint="eastAsia"/>
          <w:color w:val="000000" w:themeColor="text1"/>
          <w:sz w:val="24"/>
        </w:rPr>
        <w:t>欧金秀</w:t>
      </w:r>
      <w:r>
        <w:rPr>
          <w:rFonts w:ascii="宋体" w:hAnsi="宋体" w:cs="宋体" w:hint="eastAsia"/>
          <w:color w:val="000000" w:themeColor="text1"/>
          <w:sz w:val="24"/>
        </w:rPr>
        <w:t xml:space="preserve"> </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排名：</w:t>
      </w:r>
      <w:r>
        <w:rPr>
          <w:rFonts w:ascii="宋体" w:hAnsi="宋体" w:cs="宋体" w:hint="eastAsia"/>
          <w:color w:val="000000" w:themeColor="text1"/>
          <w:sz w:val="24"/>
        </w:rPr>
        <w:t>10</w:t>
      </w:r>
    </w:p>
    <w:p w:rsidR="00D37A28" w:rsidRDefault="00503E22">
      <w:pPr>
        <w:spacing w:line="360" w:lineRule="auto"/>
        <w:rPr>
          <w:rFonts w:ascii="宋体" w:hAnsi="宋体" w:cs="宋体"/>
          <w:color w:val="000000" w:themeColor="text1"/>
          <w:sz w:val="24"/>
        </w:rPr>
      </w:pPr>
      <w:r>
        <w:rPr>
          <w:rFonts w:ascii="宋体" w:eastAsia="宋体" w:hAnsi="宋体" w:cs="宋体" w:hint="eastAsia"/>
          <w:color w:val="000000" w:themeColor="text1"/>
          <w:sz w:val="24"/>
        </w:rPr>
        <w:t>行政职务</w:t>
      </w:r>
      <w:r>
        <w:rPr>
          <w:rFonts w:ascii="宋体" w:hAnsi="宋体" w:cs="宋体" w:hint="eastAsia"/>
          <w:color w:val="000000" w:themeColor="text1"/>
          <w:sz w:val="24"/>
        </w:rPr>
        <w:t>：</w:t>
      </w:r>
      <w:r>
        <w:rPr>
          <w:rFonts w:ascii="宋体" w:hAnsi="宋体" w:cs="宋体" w:hint="eastAsia"/>
          <w:color w:val="000000" w:themeColor="text1"/>
          <w:sz w:val="24"/>
        </w:rPr>
        <w:t>经理</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技术职称：高级工程师</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工作单位：九芝堂股份有限公司</w:t>
      </w:r>
    </w:p>
    <w:p w:rsidR="00D37A28" w:rsidRDefault="00503E22">
      <w:pPr>
        <w:spacing w:line="360" w:lineRule="auto"/>
        <w:rPr>
          <w:rFonts w:ascii="宋体" w:eastAsia="宋体" w:hAnsi="宋体" w:cs="宋体"/>
          <w:color w:val="000000" w:themeColor="text1"/>
          <w:sz w:val="24"/>
        </w:rPr>
      </w:pPr>
      <w:r>
        <w:rPr>
          <w:rFonts w:ascii="宋体" w:hAnsi="宋体" w:cs="宋体" w:hint="eastAsia"/>
          <w:color w:val="000000" w:themeColor="text1"/>
          <w:sz w:val="24"/>
        </w:rPr>
        <w:t>主要完成单位：九芝堂股份有限公司</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对本项目技术创造性贡献：</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对于创新点</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有主要贡献，在项目研发期间，占本人工作量的</w:t>
      </w:r>
      <w:r>
        <w:rPr>
          <w:rFonts w:ascii="宋体" w:eastAsia="宋体" w:hAnsi="宋体" w:cs="宋体" w:hint="eastAsia"/>
          <w:color w:val="000000" w:themeColor="text1"/>
          <w:sz w:val="24"/>
        </w:rPr>
        <w:t>40%</w:t>
      </w:r>
      <w:r>
        <w:rPr>
          <w:rFonts w:ascii="宋体" w:eastAsia="宋体" w:hAnsi="宋体" w:cs="宋体" w:hint="eastAsia"/>
          <w:color w:val="000000" w:themeColor="text1"/>
          <w:sz w:val="24"/>
        </w:rPr>
        <w:t>。主要完成驴胶补血颗粒制剂指纹图谱研究和氨基酸指标成分的研究，建立质量标准草案。</w:t>
      </w:r>
    </w:p>
    <w:p w:rsidR="00D37A28" w:rsidRDefault="00503E22">
      <w:pPr>
        <w:spacing w:line="360" w:lineRule="auto"/>
        <w:rPr>
          <w:b/>
          <w:bCs/>
          <w:color w:val="000000" w:themeColor="text1"/>
          <w:sz w:val="24"/>
        </w:rPr>
      </w:pPr>
      <w:r>
        <w:rPr>
          <w:rFonts w:hint="eastAsia"/>
          <w:b/>
          <w:bCs/>
          <w:color w:val="000000" w:themeColor="text1"/>
          <w:sz w:val="24"/>
        </w:rPr>
        <w:t>八、</w:t>
      </w:r>
      <w:r>
        <w:rPr>
          <w:b/>
          <w:bCs/>
          <w:color w:val="000000" w:themeColor="text1"/>
          <w:sz w:val="24"/>
        </w:rPr>
        <w:t>主要完成单位</w:t>
      </w:r>
      <w:r>
        <w:rPr>
          <w:rFonts w:hint="eastAsia"/>
          <w:b/>
          <w:bCs/>
          <w:color w:val="000000" w:themeColor="text1"/>
          <w:sz w:val="24"/>
        </w:rPr>
        <w:t>情况</w:t>
      </w:r>
    </w:p>
    <w:p w:rsidR="00D37A28" w:rsidRDefault="00503E22">
      <w:pPr>
        <w:spacing w:line="360" w:lineRule="auto"/>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、九芝堂股份有限公司</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九芝堂股份有限公司是集中成药的研发、生产和销售的现代大型医药企业。国家高新技术企业，国家级创新型试点企业、国家中医药管理局中医药工程学重</w:t>
      </w:r>
      <w:r>
        <w:rPr>
          <w:rFonts w:ascii="宋体" w:eastAsia="宋体" w:hAnsi="宋体" w:cs="宋体" w:hint="eastAsia"/>
          <w:color w:val="000000" w:themeColor="text1"/>
          <w:sz w:val="24"/>
        </w:rPr>
        <w:lastRenderedPageBreak/>
        <w:t>点学科建设单位、国家知识产权示范企业。作为本项目的具体实施单位，主导开展基于驴胶补血颗粒的经典验方中成药“四化”关键共性技术研究与应用。</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w:t>
      </w:r>
      <w:r>
        <w:rPr>
          <w:rFonts w:ascii="宋体" w:eastAsia="宋体" w:hAnsi="宋体" w:cs="宋体" w:hint="eastAsia"/>
          <w:color w:val="000000" w:themeColor="text1"/>
          <w:sz w:val="24"/>
        </w:rPr>
        <w:t>1</w:t>
      </w:r>
      <w:r>
        <w:rPr>
          <w:rFonts w:ascii="宋体" w:eastAsia="宋体" w:hAnsi="宋体" w:cs="宋体" w:hint="eastAsia"/>
          <w:color w:val="000000" w:themeColor="text1"/>
          <w:sz w:val="24"/>
        </w:rPr>
        <w:t>）首次创新应用絮凝澄清技术替代传统醇沉工艺，显著减少乙醇用量，解决颗粒剂制粒难、收率低、易吸潮等工艺瓶颈，提升产品质量，实现环保、安全、低耗颗粒剂的生产。（</w:t>
      </w:r>
      <w:r>
        <w:rPr>
          <w:rFonts w:ascii="宋体" w:eastAsia="宋体" w:hAnsi="宋体" w:cs="宋体" w:hint="eastAsia"/>
          <w:color w:val="000000" w:themeColor="text1"/>
          <w:sz w:val="24"/>
        </w:rPr>
        <w:t>2</w:t>
      </w:r>
      <w:r>
        <w:rPr>
          <w:rFonts w:ascii="宋体" w:eastAsia="宋体" w:hAnsi="宋体" w:cs="宋体" w:hint="eastAsia"/>
          <w:color w:val="000000" w:themeColor="text1"/>
          <w:sz w:val="24"/>
        </w:rPr>
        <w:t>）创造性的建立点</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线</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面</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体的驴胶补血颗粒质量控制模式，构建单一成分“点”到多成分的“线”以及指纹图谱全成分的“面”，再到药材、中间体、成品的全过程体系，实现生产的全过程和多维度控制，突破中成药质量控制缺乏合理评价的难题。（</w:t>
      </w:r>
      <w:r>
        <w:rPr>
          <w:rFonts w:ascii="宋体" w:eastAsia="宋体" w:hAnsi="宋体" w:cs="宋体" w:hint="eastAsia"/>
          <w:color w:val="000000" w:themeColor="text1"/>
          <w:sz w:val="24"/>
        </w:rPr>
        <w:t>3</w:t>
      </w:r>
      <w:r>
        <w:rPr>
          <w:rFonts w:ascii="宋体" w:eastAsia="宋体" w:hAnsi="宋体" w:cs="宋体" w:hint="eastAsia"/>
          <w:color w:val="000000" w:themeColor="text1"/>
          <w:sz w:val="24"/>
        </w:rPr>
        <w:t>）建立基于“系统</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动物</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细胞</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分子”的多层次中成药作用机理研究新方法，揭示了驴胶补血颗粒通过调节丙酮酸、苯丙酸、精氨酸等氨基</w:t>
      </w:r>
      <w:r>
        <w:rPr>
          <w:rFonts w:ascii="宋体" w:eastAsia="宋体" w:hAnsi="宋体" w:cs="宋体" w:hint="eastAsia"/>
          <w:color w:val="000000" w:themeColor="text1"/>
          <w:sz w:val="24"/>
        </w:rPr>
        <w:t>酸代谢发挥多靶点、多途径补血调经作用的机理；构建基于“成分−代谢物</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基因</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蛋白”的系统生物靶标网络</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从整体和系统角度阐释了驴胶补血颗粒升高白细胞的作用机理。（</w:t>
      </w:r>
      <w:r>
        <w:rPr>
          <w:rFonts w:ascii="宋体" w:eastAsia="宋体" w:hAnsi="宋体" w:cs="宋体" w:hint="eastAsia"/>
          <w:color w:val="000000" w:themeColor="text1"/>
          <w:sz w:val="24"/>
        </w:rPr>
        <w:t>4</w:t>
      </w:r>
      <w:r>
        <w:rPr>
          <w:rFonts w:ascii="宋体" w:eastAsia="宋体" w:hAnsi="宋体" w:cs="宋体" w:hint="eastAsia"/>
          <w:color w:val="000000" w:themeColor="text1"/>
          <w:sz w:val="24"/>
        </w:rPr>
        <w:t>）创建凸显功效成分、复杂动态制造特点的智能制造关键技术体系，建立了</w:t>
      </w:r>
      <w:r>
        <w:rPr>
          <w:rFonts w:ascii="宋体" w:eastAsia="宋体" w:hAnsi="宋体" w:cs="宋体" w:hint="eastAsia"/>
          <w:color w:val="000000" w:themeColor="text1"/>
          <w:sz w:val="24"/>
        </w:rPr>
        <w:t>MES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DCS</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ERP</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SCADA</w:t>
      </w:r>
      <w:r>
        <w:rPr>
          <w:rFonts w:ascii="宋体" w:eastAsia="宋体" w:hAnsi="宋体" w:cs="宋体" w:hint="eastAsia"/>
          <w:color w:val="000000" w:themeColor="text1"/>
          <w:sz w:val="24"/>
        </w:rPr>
        <w:t>等多系统融合的中成药智能制造应用体系，设计建成我国首个中成药颗粒剂智能生产工厂。</w:t>
      </w:r>
    </w:p>
    <w:p w:rsidR="00D37A28" w:rsidRDefault="00503E22">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通过本项目培养硕博研究生</w:t>
      </w:r>
      <w:r>
        <w:rPr>
          <w:rFonts w:ascii="宋体" w:eastAsia="宋体" w:hAnsi="宋体" w:cs="宋体" w:hint="eastAsia"/>
          <w:color w:val="000000" w:themeColor="text1"/>
          <w:sz w:val="24"/>
        </w:rPr>
        <w:t>30</w:t>
      </w:r>
      <w:r>
        <w:rPr>
          <w:rFonts w:ascii="宋体" w:eastAsia="宋体" w:hAnsi="宋体" w:cs="宋体" w:hint="eastAsia"/>
          <w:color w:val="000000" w:themeColor="text1"/>
          <w:sz w:val="24"/>
        </w:rPr>
        <w:t>余人，高级工程师</w:t>
      </w:r>
      <w:r>
        <w:rPr>
          <w:rFonts w:ascii="宋体" w:eastAsia="宋体" w:hAnsi="宋体" w:cs="宋体" w:hint="eastAsia"/>
          <w:color w:val="000000" w:themeColor="text1"/>
          <w:sz w:val="24"/>
        </w:rPr>
        <w:t>15</w:t>
      </w:r>
      <w:r>
        <w:rPr>
          <w:rFonts w:ascii="宋体" w:eastAsia="宋体" w:hAnsi="宋体" w:cs="宋体" w:hint="eastAsia"/>
          <w:color w:val="000000" w:themeColor="text1"/>
          <w:sz w:val="24"/>
        </w:rPr>
        <w:t>人，新增就业</w:t>
      </w:r>
      <w:r>
        <w:rPr>
          <w:rFonts w:ascii="宋体" w:eastAsia="宋体" w:hAnsi="宋体" w:cs="宋体" w:hint="eastAsia"/>
          <w:color w:val="000000" w:themeColor="text1"/>
          <w:sz w:val="24"/>
        </w:rPr>
        <w:t>100</w:t>
      </w:r>
      <w:r>
        <w:rPr>
          <w:rFonts w:ascii="宋体" w:eastAsia="宋体" w:hAnsi="宋体" w:cs="宋体" w:hint="eastAsia"/>
          <w:color w:val="000000" w:themeColor="text1"/>
          <w:sz w:val="24"/>
        </w:rPr>
        <w:t>余人。将相关技术在华润本</w:t>
      </w:r>
      <w:r>
        <w:rPr>
          <w:rFonts w:ascii="宋体" w:eastAsia="宋体" w:hAnsi="宋体" w:cs="宋体" w:hint="eastAsia"/>
          <w:color w:val="000000" w:themeColor="text1"/>
          <w:sz w:val="24"/>
        </w:rPr>
        <w:t>溪</w:t>
      </w:r>
      <w:r>
        <w:rPr>
          <w:rFonts w:ascii="宋体" w:eastAsia="宋体" w:hAnsi="宋体" w:cs="宋体" w:hint="eastAsia"/>
          <w:color w:val="000000" w:themeColor="text1"/>
          <w:sz w:val="24"/>
        </w:rPr>
        <w:t>三</w:t>
      </w:r>
      <w:r>
        <w:rPr>
          <w:rFonts w:ascii="宋体" w:eastAsia="宋体" w:hAnsi="宋体" w:cs="宋体" w:hint="eastAsia"/>
          <w:color w:val="000000" w:themeColor="text1"/>
          <w:sz w:val="24"/>
        </w:rPr>
        <w:t>药</w:t>
      </w:r>
      <w:r>
        <w:rPr>
          <w:rFonts w:ascii="宋体" w:eastAsia="宋体" w:hAnsi="宋体" w:cs="宋体" w:hint="eastAsia"/>
          <w:color w:val="000000" w:themeColor="text1"/>
          <w:sz w:val="24"/>
        </w:rPr>
        <w:t>、翔宇</w:t>
      </w:r>
      <w:r>
        <w:rPr>
          <w:rFonts w:ascii="宋体" w:eastAsia="宋体" w:hAnsi="宋体" w:cs="宋体" w:hint="eastAsia"/>
          <w:color w:val="000000" w:themeColor="text1"/>
          <w:sz w:val="24"/>
        </w:rPr>
        <w:t>药业</w:t>
      </w:r>
      <w:r>
        <w:rPr>
          <w:rFonts w:ascii="宋体" w:eastAsia="宋体" w:hAnsi="宋体" w:cs="宋体" w:hint="eastAsia"/>
          <w:color w:val="000000" w:themeColor="text1"/>
          <w:sz w:val="24"/>
        </w:rPr>
        <w:t>和广东青云</w:t>
      </w:r>
      <w:r>
        <w:rPr>
          <w:rFonts w:ascii="宋体" w:eastAsia="宋体" w:hAnsi="宋体" w:cs="宋体" w:hint="eastAsia"/>
          <w:color w:val="000000" w:themeColor="text1"/>
          <w:sz w:val="24"/>
        </w:rPr>
        <w:t>药业</w:t>
      </w:r>
      <w:r>
        <w:rPr>
          <w:rFonts w:ascii="宋体" w:eastAsia="宋体" w:hAnsi="宋体" w:cs="宋体" w:hint="eastAsia"/>
          <w:color w:val="000000" w:themeColor="text1"/>
          <w:sz w:val="24"/>
        </w:rPr>
        <w:t>等公司推广应用，累计产生间接经济效益</w:t>
      </w:r>
      <w:r>
        <w:rPr>
          <w:rFonts w:ascii="宋体" w:eastAsia="宋体" w:hAnsi="宋体" w:cs="宋体" w:hint="eastAsia"/>
          <w:color w:val="000000" w:themeColor="text1"/>
          <w:sz w:val="24"/>
        </w:rPr>
        <w:t>逾</w:t>
      </w:r>
      <w:r>
        <w:rPr>
          <w:rFonts w:ascii="宋体" w:eastAsia="宋体" w:hAnsi="宋体" w:cs="宋体" w:hint="eastAsia"/>
          <w:color w:val="000000" w:themeColor="text1"/>
          <w:sz w:val="24"/>
        </w:rPr>
        <w:t>18</w:t>
      </w:r>
      <w:r>
        <w:rPr>
          <w:rFonts w:ascii="宋体" w:eastAsia="宋体" w:hAnsi="宋体" w:cs="宋体" w:hint="eastAsia"/>
          <w:color w:val="000000" w:themeColor="text1"/>
          <w:sz w:val="24"/>
        </w:rPr>
        <w:t>亿元。</w:t>
      </w:r>
    </w:p>
    <w:p w:rsidR="00D37A28" w:rsidRDefault="00503E22">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2</w:t>
      </w:r>
      <w:r>
        <w:rPr>
          <w:rFonts w:ascii="宋体" w:eastAsia="宋体" w:hAnsi="宋体" w:cs="宋体" w:hint="eastAsia"/>
          <w:color w:val="000000" w:themeColor="text1"/>
          <w:sz w:val="24"/>
        </w:rPr>
        <w:t>、湖南中医药大学</w:t>
      </w:r>
    </w:p>
    <w:p w:rsidR="00D37A28" w:rsidRDefault="00503E22">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湖南中医药大学与九芝堂股份有限公司合作共同承担了国家“十五”重大科技专项“创新药物和中药现代化”第三批课题</w:t>
      </w:r>
      <w:r>
        <w:rPr>
          <w:rFonts w:ascii="宋体" w:hAnsi="宋体" w:cs="宋体" w:hint="eastAsia"/>
          <w:color w:val="000000" w:themeColor="text1"/>
          <w:sz w:val="24"/>
        </w:rPr>
        <w:t>-----</w:t>
      </w:r>
      <w:r>
        <w:rPr>
          <w:rFonts w:ascii="宋体" w:hAnsi="宋体" w:cs="宋体" w:hint="eastAsia"/>
          <w:color w:val="000000" w:themeColor="text1"/>
          <w:sz w:val="24"/>
        </w:rPr>
        <w:t>“絮凝澄清与薄膜包衣技术在中药颗粒剂防潮中的应用研究”。在该项目研究中，湖南中医药大学团队首次提出将絮凝澄清技术运用于中药颗粒剂的防潮研究，通过对模型药物（驴胶补血颗粒等）絮凝澄清纯化工艺的优化并与醇沉工艺对比，形成了醇沉工艺与絮凝澄清工艺对比分析的优化技术经济指标（包括薄层色谱、主要有效成分保留率、干燥难易度、</w:t>
      </w:r>
      <w:proofErr w:type="gramStart"/>
      <w:r>
        <w:rPr>
          <w:rFonts w:ascii="宋体" w:hAnsi="宋体" w:cs="宋体" w:hint="eastAsia"/>
          <w:color w:val="000000" w:themeColor="text1"/>
          <w:sz w:val="24"/>
        </w:rPr>
        <w:t>干膏粉的</w:t>
      </w:r>
      <w:proofErr w:type="gramEnd"/>
      <w:r>
        <w:rPr>
          <w:rFonts w:ascii="宋体" w:hAnsi="宋体" w:cs="宋体" w:hint="eastAsia"/>
          <w:color w:val="000000" w:themeColor="text1"/>
          <w:sz w:val="24"/>
        </w:rPr>
        <w:t>吸湿百分率及生产成本等）和评价体系，确定</w:t>
      </w:r>
      <w:proofErr w:type="gramStart"/>
      <w:r>
        <w:rPr>
          <w:rFonts w:ascii="宋体" w:hAnsi="宋体" w:cs="宋体" w:hint="eastAsia"/>
          <w:color w:val="000000" w:themeColor="text1"/>
          <w:sz w:val="24"/>
        </w:rPr>
        <w:t>了以壳聚糖</w:t>
      </w:r>
      <w:proofErr w:type="gramEnd"/>
      <w:r>
        <w:rPr>
          <w:rFonts w:ascii="宋体" w:hAnsi="宋体" w:cs="宋体" w:hint="eastAsia"/>
          <w:color w:val="000000" w:themeColor="text1"/>
          <w:sz w:val="24"/>
        </w:rPr>
        <w:t>为絮</w:t>
      </w:r>
      <w:r>
        <w:rPr>
          <w:rFonts w:ascii="宋体" w:hAnsi="宋体" w:cs="宋体" w:hint="eastAsia"/>
          <w:color w:val="000000" w:themeColor="text1"/>
          <w:sz w:val="24"/>
        </w:rPr>
        <w:t>凝剂的絮凝澄清工艺不仅能达到良好的防潮效果（得到的产品易于浓缩、干燥，其干膏不易吸湿，流动性增加，且能改善生产制</w:t>
      </w:r>
      <w:proofErr w:type="gramStart"/>
      <w:r>
        <w:rPr>
          <w:rFonts w:ascii="宋体" w:hAnsi="宋体" w:cs="宋体" w:hint="eastAsia"/>
          <w:color w:val="000000" w:themeColor="text1"/>
          <w:sz w:val="24"/>
        </w:rPr>
        <w:t>粒操作</w:t>
      </w:r>
      <w:proofErr w:type="gramEnd"/>
      <w:r>
        <w:rPr>
          <w:rFonts w:ascii="宋体" w:hAnsi="宋体" w:cs="宋体" w:hint="eastAsia"/>
          <w:color w:val="000000" w:themeColor="text1"/>
          <w:sz w:val="24"/>
        </w:rPr>
        <w:t>中软材的起团、粘筛现象），而且对质控成分无明显影响，还可明显提高</w:t>
      </w:r>
      <w:proofErr w:type="gramStart"/>
      <w:r>
        <w:rPr>
          <w:rFonts w:ascii="宋体" w:hAnsi="宋体" w:cs="宋体" w:hint="eastAsia"/>
          <w:color w:val="000000" w:themeColor="text1"/>
          <w:sz w:val="24"/>
        </w:rPr>
        <w:t>干膏粉中</w:t>
      </w:r>
      <w:proofErr w:type="gramEnd"/>
      <w:r>
        <w:rPr>
          <w:rFonts w:ascii="宋体" w:hAnsi="宋体" w:cs="宋体" w:hint="eastAsia"/>
          <w:color w:val="000000" w:themeColor="text1"/>
          <w:sz w:val="24"/>
        </w:rPr>
        <w:t>多糖的含量，且工艺简单、成本低，从而为指导中药行业应用絮凝澄清技术进行中药颗粒剂的防潮提供了科学依据和具有示范性的技术解决方案，同时也为企业经济效益的提升提供了技术</w:t>
      </w:r>
      <w:r>
        <w:rPr>
          <w:rFonts w:ascii="宋体" w:hAnsi="宋体" w:cs="宋体" w:hint="eastAsia"/>
          <w:color w:val="000000" w:themeColor="text1"/>
          <w:sz w:val="24"/>
        </w:rPr>
        <w:lastRenderedPageBreak/>
        <w:t>支撑。</w:t>
      </w:r>
    </w:p>
    <w:p w:rsidR="00D37A28" w:rsidRDefault="00503E22">
      <w:pPr>
        <w:spacing w:line="360" w:lineRule="auto"/>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、浙江大学</w:t>
      </w:r>
    </w:p>
    <w:p w:rsidR="00D37A28" w:rsidRDefault="00503E22">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浙江大学团队针对当前中药生产过程存在的共性技术难题与驴胶补血颗粒生产过程实际问题，开发了驴胶补血颗粒数字化先进制造技术，包括驴胶补血颗粒</w:t>
      </w:r>
      <w:r>
        <w:rPr>
          <w:rFonts w:ascii="宋体" w:hAnsi="宋体" w:cs="宋体" w:hint="eastAsia"/>
          <w:color w:val="000000" w:themeColor="text1"/>
          <w:sz w:val="24"/>
        </w:rPr>
        <w:t>生产过程质量控制技术、驴胶补血颗粒生产数字化控制技术和驴胶补血颗粒生产信息化管理技术。项目相关研究技术的应用，实现了驴胶补血颗粒的管道化、连续化、自动化、数字化生产，实现了关键工艺参数的自动化控制，实现了从原药材到成品的全过程质量控制，实现了生产信息化管理，全面提高了驴胶补血颗粒的工艺控制水平和质量控制水平，提升了驴胶补血颗粒生产信息化管理水平，有效提高了产品的质量稳定及均</w:t>
      </w:r>
      <w:proofErr w:type="gramStart"/>
      <w:r>
        <w:rPr>
          <w:rFonts w:ascii="宋体" w:hAnsi="宋体" w:cs="宋体" w:hint="eastAsia"/>
          <w:color w:val="000000" w:themeColor="text1"/>
          <w:sz w:val="24"/>
        </w:rPr>
        <w:t>一</w:t>
      </w:r>
      <w:proofErr w:type="gramEnd"/>
      <w:r>
        <w:rPr>
          <w:rFonts w:ascii="宋体" w:hAnsi="宋体" w:cs="宋体" w:hint="eastAsia"/>
          <w:color w:val="000000" w:themeColor="text1"/>
          <w:sz w:val="24"/>
        </w:rPr>
        <w:t>性，提升了产品安全有效性，确保了产品疗效。</w:t>
      </w:r>
    </w:p>
    <w:p w:rsidR="00D37A28" w:rsidRDefault="00503E22">
      <w:pPr>
        <w:spacing w:line="360" w:lineRule="auto"/>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w:t>
      </w:r>
      <w:r>
        <w:rPr>
          <w:rFonts w:ascii="宋体" w:hAnsi="宋体" w:cs="宋体"/>
          <w:color w:val="000000" w:themeColor="text1"/>
          <w:sz w:val="24"/>
        </w:rPr>
        <w:t>湖南省药品检验检测研究院</w:t>
      </w:r>
    </w:p>
    <w:p w:rsidR="00D37A28" w:rsidRDefault="00503E22">
      <w:pPr>
        <w:spacing w:line="360" w:lineRule="auto"/>
        <w:ind w:firstLineChars="200" w:firstLine="480"/>
        <w:jc w:val="left"/>
        <w:rPr>
          <w:rFonts w:ascii="宋体" w:hAnsi="宋体" w:cs="宋体"/>
          <w:color w:val="000000" w:themeColor="text1"/>
          <w:sz w:val="24"/>
        </w:rPr>
      </w:pPr>
      <w:r>
        <w:rPr>
          <w:rFonts w:ascii="宋体" w:hAnsi="宋体" w:cs="宋体"/>
          <w:color w:val="000000" w:themeColor="text1"/>
          <w:sz w:val="24"/>
        </w:rPr>
        <w:t>湖南省药品检验检测研究院主要进行以下科技创新工作：</w:t>
      </w: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w:t>
      </w:r>
      <w:r>
        <w:rPr>
          <w:rFonts w:ascii="宋体" w:hAnsi="宋体" w:cs="宋体"/>
          <w:color w:val="000000" w:themeColor="text1"/>
          <w:sz w:val="24"/>
        </w:rPr>
        <w:t>对驴皮质量控制研究：阿胶为马科动物驴的</w:t>
      </w:r>
      <w:proofErr w:type="gramStart"/>
      <w:r>
        <w:rPr>
          <w:rFonts w:ascii="宋体" w:hAnsi="宋体" w:cs="宋体"/>
          <w:color w:val="000000" w:themeColor="text1"/>
          <w:sz w:val="24"/>
        </w:rPr>
        <w:t>干燥皮或鲜皮</w:t>
      </w:r>
      <w:proofErr w:type="gramEnd"/>
      <w:r>
        <w:rPr>
          <w:rFonts w:ascii="宋体" w:hAnsi="宋体" w:cs="宋体"/>
          <w:color w:val="000000" w:themeColor="text1"/>
          <w:sz w:val="24"/>
        </w:rPr>
        <w:t>经煎煮、浓缩制成的固体胶。阿胶药材的生产原料短缺、价格昂贵，存在用杂皮胶投料违法生产的情况。通过对驴皮进行研究，建立了测定驴皮胶中的驴皮源成分专属性检测方法，可用于正品驴皮胶与牛皮胶、猪皮胶、龟甲胶等杂皮胶的鉴别和区分。</w:t>
      </w: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w:t>
      </w:r>
      <w:r>
        <w:rPr>
          <w:rFonts w:ascii="宋体" w:hAnsi="宋体" w:cs="宋体"/>
          <w:color w:val="000000" w:themeColor="text1"/>
          <w:sz w:val="24"/>
        </w:rPr>
        <w:t>阿胶药材质量控制研究：阿胶为驴胶补血颗粒处方中的君药，采用</w:t>
      </w:r>
      <w:proofErr w:type="gramStart"/>
      <w:r>
        <w:rPr>
          <w:rFonts w:ascii="宋体" w:hAnsi="宋体" w:cs="宋体"/>
          <w:color w:val="000000" w:themeColor="text1"/>
          <w:sz w:val="24"/>
        </w:rPr>
        <w:t>液质联用</w:t>
      </w:r>
      <w:proofErr w:type="gramEnd"/>
      <w:r>
        <w:rPr>
          <w:rFonts w:ascii="宋体" w:hAnsi="宋体" w:cs="宋体"/>
          <w:color w:val="000000" w:themeColor="text1"/>
          <w:sz w:val="24"/>
        </w:rPr>
        <w:t>多肽识别技术对阿胶药材</w:t>
      </w:r>
      <w:proofErr w:type="gramStart"/>
      <w:r>
        <w:rPr>
          <w:rFonts w:ascii="宋体" w:hAnsi="宋体" w:cs="宋体"/>
          <w:color w:val="000000" w:themeColor="text1"/>
          <w:sz w:val="24"/>
        </w:rPr>
        <w:t>中特征</w:t>
      </w:r>
      <w:proofErr w:type="gramEnd"/>
      <w:r>
        <w:rPr>
          <w:rFonts w:ascii="宋体" w:hAnsi="宋体" w:cs="宋体"/>
          <w:color w:val="000000" w:themeColor="text1"/>
          <w:sz w:val="24"/>
        </w:rPr>
        <w:t>性驴皮源成分鉴别方法和牛皮源成分掺伪检查方法进行了研究，建立了阿胶药材中驴皮源成分和牛皮源成分检测方法。</w:t>
      </w:r>
      <w:r>
        <w:rPr>
          <w:rFonts w:ascii="宋体" w:hAnsi="宋体" w:cs="宋体" w:hint="eastAsia"/>
          <w:color w:val="000000" w:themeColor="text1"/>
          <w:sz w:val="24"/>
        </w:rPr>
        <w:t>（</w:t>
      </w:r>
      <w:r>
        <w:rPr>
          <w:rFonts w:ascii="宋体" w:hAnsi="宋体" w:cs="宋体" w:hint="eastAsia"/>
          <w:color w:val="000000" w:themeColor="text1"/>
          <w:sz w:val="24"/>
        </w:rPr>
        <w:t>3</w:t>
      </w:r>
      <w:r>
        <w:rPr>
          <w:rFonts w:ascii="宋体" w:hAnsi="宋体" w:cs="宋体" w:hint="eastAsia"/>
          <w:color w:val="000000" w:themeColor="text1"/>
          <w:sz w:val="24"/>
        </w:rPr>
        <w:t>）</w:t>
      </w:r>
      <w:r>
        <w:rPr>
          <w:rFonts w:ascii="宋体" w:hAnsi="宋体" w:cs="宋体"/>
          <w:color w:val="000000" w:themeColor="text1"/>
          <w:sz w:val="24"/>
        </w:rPr>
        <w:t>参与驴胶补血颗粒的质量控制研究：</w:t>
      </w:r>
      <w:r>
        <w:rPr>
          <w:rFonts w:ascii="宋体" w:hAnsi="宋体" w:cs="宋体"/>
          <w:color w:val="000000" w:themeColor="text1"/>
          <w:sz w:val="24"/>
        </w:rPr>
        <w:t>采用</w:t>
      </w:r>
      <w:proofErr w:type="gramStart"/>
      <w:r>
        <w:rPr>
          <w:rFonts w:ascii="宋体" w:hAnsi="宋体" w:cs="宋体"/>
          <w:color w:val="000000" w:themeColor="text1"/>
          <w:sz w:val="24"/>
        </w:rPr>
        <w:t>液质联用</w:t>
      </w:r>
      <w:proofErr w:type="gramEnd"/>
      <w:r>
        <w:rPr>
          <w:rFonts w:ascii="宋体" w:hAnsi="宋体" w:cs="宋体"/>
          <w:color w:val="000000" w:themeColor="text1"/>
          <w:sz w:val="24"/>
        </w:rPr>
        <w:t>多肽识别技术对驴胶补血颗粒中驴皮源成分和牛皮源成分进行研究，构建从原料、药材和制剂全过程质量控制标准体系。</w:t>
      </w:r>
      <w:r>
        <w:rPr>
          <w:rFonts w:ascii="宋体" w:hAnsi="宋体" w:cs="宋体" w:hint="eastAsia"/>
          <w:color w:val="000000" w:themeColor="text1"/>
          <w:sz w:val="24"/>
        </w:rPr>
        <w:t>（</w:t>
      </w:r>
      <w:r>
        <w:rPr>
          <w:rFonts w:ascii="宋体" w:hAnsi="宋体" w:cs="宋体" w:hint="eastAsia"/>
          <w:color w:val="000000" w:themeColor="text1"/>
          <w:sz w:val="24"/>
        </w:rPr>
        <w:t>4</w:t>
      </w:r>
      <w:r>
        <w:rPr>
          <w:rFonts w:ascii="宋体" w:hAnsi="宋体" w:cs="宋体" w:hint="eastAsia"/>
          <w:color w:val="000000" w:themeColor="text1"/>
          <w:sz w:val="24"/>
        </w:rPr>
        <w:t>）</w:t>
      </w:r>
      <w:r>
        <w:rPr>
          <w:rFonts w:ascii="宋体" w:hAnsi="宋体" w:cs="宋体"/>
          <w:color w:val="000000" w:themeColor="text1"/>
          <w:sz w:val="24"/>
        </w:rPr>
        <w:t>培养硕士研究生</w:t>
      </w:r>
      <w:r>
        <w:rPr>
          <w:rFonts w:ascii="宋体" w:hAnsi="宋体" w:cs="宋体"/>
          <w:color w:val="000000" w:themeColor="text1"/>
          <w:sz w:val="24"/>
        </w:rPr>
        <w:t>1</w:t>
      </w:r>
      <w:r>
        <w:rPr>
          <w:rFonts w:ascii="宋体" w:hAnsi="宋体" w:cs="宋体"/>
          <w:color w:val="000000" w:themeColor="text1"/>
          <w:sz w:val="24"/>
        </w:rPr>
        <w:t>人。</w:t>
      </w:r>
      <w:r>
        <w:rPr>
          <w:rFonts w:ascii="宋体" w:hAnsi="宋体" w:cs="宋体" w:hint="eastAsia"/>
          <w:color w:val="000000" w:themeColor="text1"/>
          <w:sz w:val="24"/>
        </w:rPr>
        <w:t>（</w:t>
      </w:r>
      <w:r>
        <w:rPr>
          <w:rFonts w:ascii="宋体" w:hAnsi="宋体" w:cs="宋体" w:hint="eastAsia"/>
          <w:color w:val="000000" w:themeColor="text1"/>
          <w:sz w:val="24"/>
        </w:rPr>
        <w:t>5</w:t>
      </w:r>
      <w:r>
        <w:rPr>
          <w:rFonts w:ascii="宋体" w:hAnsi="宋体" w:cs="宋体" w:hint="eastAsia"/>
          <w:color w:val="000000" w:themeColor="text1"/>
          <w:sz w:val="24"/>
        </w:rPr>
        <w:t>）</w:t>
      </w:r>
      <w:r>
        <w:rPr>
          <w:rFonts w:ascii="宋体" w:hAnsi="宋体" w:cs="宋体"/>
          <w:color w:val="000000" w:themeColor="text1"/>
          <w:sz w:val="24"/>
        </w:rPr>
        <w:t>在中文核心期刊《中国药房》发表论文</w:t>
      </w:r>
      <w:r>
        <w:rPr>
          <w:rFonts w:ascii="宋体" w:hAnsi="宋体" w:cs="宋体"/>
          <w:color w:val="000000" w:themeColor="text1"/>
          <w:sz w:val="24"/>
        </w:rPr>
        <w:t>1</w:t>
      </w:r>
      <w:r>
        <w:rPr>
          <w:rFonts w:ascii="宋体" w:hAnsi="宋体" w:cs="宋体"/>
          <w:color w:val="000000" w:themeColor="text1"/>
          <w:sz w:val="24"/>
        </w:rPr>
        <w:t>篇。</w:t>
      </w:r>
    </w:p>
    <w:p w:rsidR="00D37A28" w:rsidRDefault="00503E22">
      <w:pPr>
        <w:spacing w:line="360" w:lineRule="auto"/>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、山西大学</w:t>
      </w:r>
    </w:p>
    <w:p w:rsidR="00D37A28" w:rsidRDefault="00503E22">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山西大学是</w:t>
      </w:r>
      <w:hyperlink r:id="rId8" w:tgtFrame="https://baike.baidu.com/item/%E5%B1%B1%E8%A5%BF%E5%A4%A7%E5%AD%A6/_blank" w:history="1">
        <w:r>
          <w:rPr>
            <w:rFonts w:ascii="宋体" w:hAnsi="宋体" w:cs="宋体" w:hint="eastAsia"/>
            <w:color w:val="000000" w:themeColor="text1"/>
            <w:sz w:val="24"/>
          </w:rPr>
          <w:t>中华人民共和国教育部</w:t>
        </w:r>
      </w:hyperlink>
      <w:r>
        <w:rPr>
          <w:rFonts w:ascii="宋体" w:hAnsi="宋体" w:cs="宋体" w:hint="eastAsia"/>
          <w:color w:val="000000" w:themeColor="text1"/>
          <w:sz w:val="24"/>
        </w:rPr>
        <w:t>与</w:t>
      </w:r>
      <w:hyperlink r:id="rId9" w:tgtFrame="https://baike.baidu.com/item/%E5%B1%B1%E8%A5%BF%E5%A4%A7%E5%AD%A6/_blank" w:history="1">
        <w:r>
          <w:rPr>
            <w:rFonts w:ascii="宋体" w:hAnsi="宋体" w:cs="宋体" w:hint="eastAsia"/>
            <w:color w:val="000000" w:themeColor="text1"/>
            <w:sz w:val="24"/>
          </w:rPr>
          <w:t>山西省人民政府</w:t>
        </w:r>
      </w:hyperlink>
      <w:r>
        <w:rPr>
          <w:rFonts w:ascii="宋体" w:hAnsi="宋体" w:cs="宋体" w:hint="eastAsia"/>
          <w:color w:val="000000" w:themeColor="text1"/>
          <w:sz w:val="24"/>
        </w:rPr>
        <w:t>“</w:t>
      </w:r>
      <w:hyperlink r:id="rId10" w:tgtFrame="https://baike.baidu.com/item/%E5%B1%B1%E8%A5%BF%E5%A4%A7%E5%AD%A6/_blank" w:history="1">
        <w:r>
          <w:rPr>
            <w:rFonts w:ascii="宋体" w:hAnsi="宋体" w:cs="宋体" w:hint="eastAsia"/>
            <w:color w:val="000000" w:themeColor="text1"/>
            <w:sz w:val="24"/>
          </w:rPr>
          <w:t>部省合作共建高校</w:t>
        </w:r>
      </w:hyperlink>
      <w:r>
        <w:rPr>
          <w:rFonts w:ascii="宋体" w:hAnsi="宋体" w:cs="宋体" w:hint="eastAsia"/>
          <w:color w:val="000000" w:themeColor="text1"/>
          <w:sz w:val="24"/>
        </w:rPr>
        <w:t>”，是中西部十四所国家重点建设大学之一</w:t>
      </w:r>
      <w:r>
        <w:rPr>
          <w:rFonts w:ascii="宋体" w:hAnsi="宋体" w:cs="宋体" w:hint="eastAsia"/>
          <w:color w:val="000000" w:themeColor="text1"/>
          <w:sz w:val="24"/>
        </w:rPr>
        <w:t>。学校入选“</w:t>
      </w:r>
      <w:hyperlink r:id="rId11" w:tgtFrame="https://baike.baidu.com/item/%E5%B1%B1%E8%A5%BF%E5%A4%A7%E5%AD%A6/_blank" w:history="1">
        <w:r>
          <w:rPr>
            <w:rFonts w:ascii="宋体" w:hAnsi="宋体" w:cs="宋体" w:hint="eastAsia"/>
            <w:color w:val="000000" w:themeColor="text1"/>
            <w:sz w:val="24"/>
          </w:rPr>
          <w:t>中西部高校综合实力提升工</w:t>
        </w:r>
        <w:r>
          <w:rPr>
            <w:rFonts w:ascii="宋体" w:hAnsi="宋体" w:cs="宋体" w:hint="eastAsia"/>
            <w:color w:val="000000" w:themeColor="text1"/>
            <w:sz w:val="24"/>
          </w:rPr>
          <w:t>程</w:t>
        </w:r>
      </w:hyperlink>
      <w:r>
        <w:rPr>
          <w:rFonts w:ascii="宋体" w:hAnsi="宋体" w:cs="宋体" w:hint="eastAsia"/>
          <w:color w:val="000000" w:themeColor="text1"/>
          <w:sz w:val="24"/>
        </w:rPr>
        <w:t>”、“</w:t>
      </w:r>
      <w:hyperlink r:id="rId12" w:tgtFrame="https://baike.baidu.com/item/%E5%B1%B1%E8%A5%BF%E5%A4%A7%E5%AD%A6/_blank" w:history="1">
        <w:r>
          <w:rPr>
            <w:rFonts w:ascii="宋体" w:hAnsi="宋体" w:cs="宋体" w:hint="eastAsia"/>
            <w:color w:val="000000" w:themeColor="text1"/>
            <w:sz w:val="24"/>
          </w:rPr>
          <w:t>111</w:t>
        </w:r>
        <w:r>
          <w:rPr>
            <w:rFonts w:ascii="宋体" w:hAnsi="宋体" w:cs="宋体" w:hint="eastAsia"/>
            <w:color w:val="000000" w:themeColor="text1"/>
            <w:sz w:val="24"/>
          </w:rPr>
          <w:t>计划</w:t>
        </w:r>
      </w:hyperlink>
      <w:r>
        <w:rPr>
          <w:rFonts w:ascii="宋体" w:hAnsi="宋体" w:cs="宋体" w:hint="eastAsia"/>
          <w:color w:val="000000" w:themeColor="text1"/>
          <w:sz w:val="24"/>
        </w:rPr>
        <w:t>”、“</w:t>
      </w:r>
      <w:hyperlink r:id="rId13" w:tgtFrame="https://baike.baidu.com/item/%E5%B1%B1%E8%A5%BF%E5%A4%A7%E5%AD%A6/_blank" w:history="1">
        <w:r>
          <w:rPr>
            <w:rFonts w:ascii="宋体" w:hAnsi="宋体" w:cs="宋体" w:hint="eastAsia"/>
            <w:color w:val="000000" w:themeColor="text1"/>
            <w:sz w:val="24"/>
          </w:rPr>
          <w:t>中西部高校基础能力建设工程</w:t>
        </w:r>
      </w:hyperlink>
      <w:r>
        <w:rPr>
          <w:rFonts w:ascii="宋体" w:hAnsi="宋体" w:cs="宋体" w:hint="eastAsia"/>
          <w:color w:val="000000" w:themeColor="text1"/>
          <w:sz w:val="24"/>
        </w:rPr>
        <w:t>”</w:t>
      </w:r>
      <w:r>
        <w:rPr>
          <w:rFonts w:ascii="宋体" w:hAnsi="宋体" w:cs="宋体" w:hint="eastAsia"/>
          <w:color w:val="000000" w:themeColor="text1"/>
          <w:sz w:val="24"/>
        </w:rPr>
        <w:t> </w:t>
      </w:r>
      <w:r>
        <w:rPr>
          <w:rFonts w:ascii="宋体" w:hAnsi="宋体" w:cs="宋体" w:hint="eastAsia"/>
          <w:color w:val="000000" w:themeColor="text1"/>
          <w:sz w:val="24"/>
        </w:rPr>
        <w:t>、</w:t>
      </w:r>
      <w:hyperlink r:id="rId14" w:tgtFrame="https://baike.baidu.com/item/%E5%B1%B1%E8%A5%BF%E5%A4%A7%E5%AD%A6/_blank" w:history="1">
        <w:r>
          <w:rPr>
            <w:rFonts w:ascii="宋体" w:hAnsi="宋体" w:cs="宋体" w:hint="eastAsia"/>
            <w:color w:val="000000" w:themeColor="text1"/>
            <w:sz w:val="24"/>
          </w:rPr>
          <w:t>国家理科基础科学研究和教学人才培养基地</w:t>
        </w:r>
      </w:hyperlink>
      <w:r>
        <w:rPr>
          <w:rFonts w:ascii="宋体" w:hAnsi="宋体" w:cs="宋体" w:hint="eastAsia"/>
          <w:color w:val="000000" w:themeColor="text1"/>
          <w:sz w:val="24"/>
        </w:rPr>
        <w:t>、</w:t>
      </w:r>
      <w:hyperlink r:id="rId15" w:tgtFrame="https://baike.baidu.com/item/%E5%B1%B1%E8%A5%BF%E5%A4%A7%E5%AD%A6/_blank" w:history="1">
        <w:r>
          <w:rPr>
            <w:rFonts w:ascii="宋体" w:hAnsi="宋体" w:cs="宋体" w:hint="eastAsia"/>
            <w:color w:val="000000" w:themeColor="text1"/>
            <w:sz w:val="24"/>
          </w:rPr>
          <w:t>国家建</w:t>
        </w:r>
        <w:r>
          <w:rPr>
            <w:rFonts w:ascii="宋体" w:hAnsi="宋体" w:cs="宋体" w:hint="eastAsia"/>
            <w:color w:val="000000" w:themeColor="text1"/>
            <w:sz w:val="24"/>
          </w:rPr>
          <w:t>设高水平大学公派研究生项目</w:t>
        </w:r>
      </w:hyperlink>
      <w:r>
        <w:rPr>
          <w:rFonts w:ascii="宋体" w:hAnsi="宋体" w:cs="宋体" w:hint="eastAsia"/>
          <w:color w:val="000000" w:themeColor="text1"/>
          <w:sz w:val="24"/>
        </w:rPr>
        <w:t>，国家首批“</w:t>
      </w:r>
      <w:hyperlink r:id="rId16" w:tgtFrame="https://baike.baidu.com/item/%E5%B1%B1%E8%A5%BF%E5%A4%A7%E5%AD%A6/_blank" w:history="1">
        <w:r>
          <w:rPr>
            <w:rFonts w:ascii="宋体" w:hAnsi="宋体" w:cs="宋体" w:hint="eastAsia"/>
            <w:color w:val="000000" w:themeColor="text1"/>
            <w:sz w:val="24"/>
          </w:rPr>
          <w:t>卓越法律人才教育培养计划</w:t>
        </w:r>
      </w:hyperlink>
      <w:r>
        <w:rPr>
          <w:rFonts w:ascii="宋体" w:hAnsi="宋体" w:cs="宋体" w:hint="eastAsia"/>
          <w:color w:val="000000" w:themeColor="text1"/>
          <w:sz w:val="24"/>
        </w:rPr>
        <w:t>”高校，</w:t>
      </w:r>
      <w:hyperlink r:id="rId17" w:tgtFrame="https://baike.baidu.com/item/%E5%B1%B1%E8%A5%BF%E5%A4%A7%E5%AD%A6/_blank" w:history="1">
        <w:r>
          <w:rPr>
            <w:rFonts w:ascii="宋体" w:hAnsi="宋体" w:cs="宋体" w:hint="eastAsia"/>
            <w:color w:val="000000" w:themeColor="text1"/>
            <w:sz w:val="24"/>
          </w:rPr>
          <w:t>全国九所地方综合性大学协作会</w:t>
        </w:r>
      </w:hyperlink>
      <w:r>
        <w:rPr>
          <w:rFonts w:ascii="宋体" w:hAnsi="宋体" w:cs="宋体" w:hint="eastAsia"/>
          <w:color w:val="000000" w:themeColor="text1"/>
          <w:sz w:val="24"/>
        </w:rPr>
        <w:t>成员，</w:t>
      </w:r>
      <w:hyperlink r:id="rId18" w:tgtFrame="https://baike.baidu.com/item/%E5%B1%B1%E8%A5%BF%E5%A4%A7%E5%AD%A6/_blank" w:history="1">
        <w:r>
          <w:rPr>
            <w:rFonts w:ascii="宋体" w:hAnsi="宋体" w:cs="宋体" w:hint="eastAsia"/>
            <w:color w:val="000000" w:themeColor="text1"/>
            <w:sz w:val="24"/>
          </w:rPr>
          <w:t>中国政府奖学金来华留学生接收院校</w:t>
        </w:r>
      </w:hyperlink>
      <w:r>
        <w:rPr>
          <w:rFonts w:ascii="宋体" w:hAnsi="宋体" w:cs="宋体" w:hint="eastAsia"/>
          <w:color w:val="000000" w:themeColor="text1"/>
          <w:sz w:val="24"/>
        </w:rPr>
        <w:t>，国家“</w:t>
      </w:r>
      <w:hyperlink r:id="rId19" w:tgtFrame="https://baike.baidu.com/item/%E5%B1%B1%E8%A5%BF%E5%A4%A7%E5%AD%A6/_blank" w:history="1">
        <w:r>
          <w:rPr>
            <w:rFonts w:ascii="宋体" w:hAnsi="宋体" w:cs="宋体" w:hint="eastAsia"/>
            <w:color w:val="000000" w:themeColor="text1"/>
            <w:sz w:val="24"/>
          </w:rPr>
          <w:t>特色重点学科项目</w:t>
        </w:r>
      </w:hyperlink>
      <w:r>
        <w:rPr>
          <w:rFonts w:ascii="宋体" w:hAnsi="宋体" w:cs="宋体" w:hint="eastAsia"/>
          <w:color w:val="000000" w:themeColor="text1"/>
          <w:sz w:val="24"/>
        </w:rPr>
        <w:t>”建设高校，</w:t>
      </w:r>
      <w:hyperlink r:id="rId20" w:tgtFrame="https://baike.baidu.com/item/%E5%B1%B1%E8%A5%BF%E5%A4%A7%E5%AD%A6/_blank" w:history="1">
        <w:r>
          <w:rPr>
            <w:rFonts w:ascii="宋体" w:hAnsi="宋体" w:cs="宋体" w:hint="eastAsia"/>
            <w:color w:val="000000" w:themeColor="text1"/>
            <w:sz w:val="24"/>
          </w:rPr>
          <w:t>教育部来华留学示范</w:t>
        </w:r>
        <w:r>
          <w:rPr>
            <w:rFonts w:ascii="宋体" w:hAnsi="宋体" w:cs="宋体" w:hint="eastAsia"/>
            <w:color w:val="000000" w:themeColor="text1"/>
            <w:sz w:val="24"/>
          </w:rPr>
          <w:t>基地</w:t>
        </w:r>
      </w:hyperlink>
      <w:r>
        <w:rPr>
          <w:rFonts w:ascii="宋体" w:hAnsi="宋体" w:cs="宋体" w:hint="eastAsia"/>
          <w:color w:val="000000" w:themeColor="text1"/>
          <w:sz w:val="24"/>
        </w:rPr>
        <w:t>，首批</w:t>
      </w:r>
      <w:hyperlink r:id="rId21" w:tgtFrame="https://baike.baidu.com/item/%E5%B1%B1%E8%A5%BF%E5%A4%A7%E5%AD%A6/_blank" w:history="1">
        <w:r>
          <w:rPr>
            <w:rFonts w:ascii="宋体" w:hAnsi="宋体" w:cs="宋体" w:hint="eastAsia"/>
            <w:color w:val="000000" w:themeColor="text1"/>
            <w:sz w:val="24"/>
          </w:rPr>
          <w:t>全国深化创新创业教育改革示范高校</w:t>
        </w:r>
      </w:hyperlink>
      <w:r>
        <w:rPr>
          <w:rFonts w:ascii="宋体" w:hAnsi="宋体" w:cs="宋体" w:hint="eastAsia"/>
          <w:color w:val="000000" w:themeColor="text1"/>
          <w:sz w:val="24"/>
        </w:rPr>
        <w:t> </w:t>
      </w:r>
      <w:r>
        <w:rPr>
          <w:rFonts w:ascii="宋体" w:hAnsi="宋体" w:cs="宋体" w:hint="eastAsia"/>
          <w:color w:val="000000" w:themeColor="text1"/>
          <w:sz w:val="24"/>
        </w:rPr>
        <w:t>、首批高等学校科技成</w:t>
      </w:r>
      <w:r>
        <w:rPr>
          <w:rFonts w:ascii="宋体" w:hAnsi="宋体" w:cs="宋体" w:hint="eastAsia"/>
          <w:color w:val="000000" w:themeColor="text1"/>
          <w:sz w:val="24"/>
        </w:rPr>
        <w:lastRenderedPageBreak/>
        <w:t>果转化和技术转移基地。山西大学中医药现代研究中心是集中医药科研、教学与社会服务为一体的校级科研机构，主要研究方向为山西优势特色药材品质评控；中医药</w:t>
      </w:r>
      <w:proofErr w:type="gramStart"/>
      <w:r>
        <w:rPr>
          <w:rFonts w:ascii="宋体" w:hAnsi="宋体" w:cs="宋体" w:hint="eastAsia"/>
          <w:color w:val="000000" w:themeColor="text1"/>
          <w:sz w:val="24"/>
        </w:rPr>
        <w:t>代谢组</w:t>
      </w:r>
      <w:proofErr w:type="gramEnd"/>
      <w:r>
        <w:rPr>
          <w:rFonts w:ascii="宋体" w:hAnsi="宋体" w:cs="宋体" w:hint="eastAsia"/>
          <w:color w:val="000000" w:themeColor="text1"/>
          <w:sz w:val="24"/>
        </w:rPr>
        <w:t>学技术研究；</w:t>
      </w:r>
      <w:proofErr w:type="gramStart"/>
      <w:r>
        <w:rPr>
          <w:rFonts w:ascii="宋体" w:hAnsi="宋体" w:cs="宋体" w:hint="eastAsia"/>
          <w:color w:val="000000" w:themeColor="text1"/>
          <w:sz w:val="24"/>
        </w:rPr>
        <w:t>晋产药用</w:t>
      </w:r>
      <w:proofErr w:type="gramEnd"/>
      <w:r>
        <w:rPr>
          <w:rFonts w:ascii="宋体" w:hAnsi="宋体" w:cs="宋体" w:hint="eastAsia"/>
          <w:color w:val="000000" w:themeColor="text1"/>
          <w:sz w:val="24"/>
        </w:rPr>
        <w:t>资源的创新药物研发。作为项目参与单位，主要完成驴胶补血颗粒构建网络药理模型</w:t>
      </w:r>
      <w:r>
        <w:rPr>
          <w:rFonts w:ascii="宋体" w:hAnsi="宋体" w:cs="宋体" w:hint="eastAsia"/>
          <w:color w:val="000000" w:themeColor="text1"/>
          <w:sz w:val="24"/>
        </w:rPr>
        <w:t>-</w:t>
      </w:r>
      <w:r>
        <w:rPr>
          <w:rFonts w:ascii="宋体" w:hAnsi="宋体" w:cs="宋体" w:hint="eastAsia"/>
          <w:color w:val="000000" w:themeColor="text1"/>
          <w:sz w:val="24"/>
        </w:rPr>
        <w:t>细胞模型</w:t>
      </w:r>
      <w:r>
        <w:rPr>
          <w:rFonts w:ascii="宋体" w:hAnsi="宋体" w:cs="宋体" w:hint="eastAsia"/>
          <w:color w:val="000000" w:themeColor="text1"/>
          <w:sz w:val="24"/>
        </w:rPr>
        <w:t>-</w:t>
      </w:r>
      <w:r>
        <w:rPr>
          <w:rFonts w:ascii="宋体" w:hAnsi="宋体" w:cs="宋体" w:hint="eastAsia"/>
          <w:color w:val="000000" w:themeColor="text1"/>
          <w:sz w:val="24"/>
        </w:rPr>
        <w:t>动物模型研究路径，揭示驴胶补血颗粒补血多通路、多靶点、整体协同作用特点。</w:t>
      </w:r>
    </w:p>
    <w:p w:rsidR="00D37A28" w:rsidRDefault="00503E22">
      <w:pPr>
        <w:numPr>
          <w:ilvl w:val="0"/>
          <w:numId w:val="1"/>
        </w:numPr>
        <w:rPr>
          <w:color w:val="000000" w:themeColor="text1"/>
          <w:sz w:val="28"/>
          <w:szCs w:val="28"/>
        </w:rPr>
      </w:pPr>
      <w:r>
        <w:rPr>
          <w:rFonts w:hint="eastAsia"/>
          <w:color w:val="000000" w:themeColor="text1"/>
          <w:sz w:val="28"/>
          <w:szCs w:val="28"/>
        </w:rPr>
        <w:br w:type="page"/>
      </w:r>
    </w:p>
    <w:p w:rsidR="00D37A28" w:rsidRDefault="00503E22">
      <w:pPr>
        <w:spacing w:line="360" w:lineRule="auto"/>
        <w:jc w:val="left"/>
        <w:rPr>
          <w:b/>
          <w:bCs/>
          <w:color w:val="000000" w:themeColor="text1"/>
          <w:sz w:val="24"/>
        </w:rPr>
      </w:pPr>
      <w:r>
        <w:rPr>
          <w:rFonts w:hint="eastAsia"/>
          <w:b/>
          <w:bCs/>
          <w:color w:val="000000" w:themeColor="text1"/>
          <w:sz w:val="24"/>
        </w:rPr>
        <w:lastRenderedPageBreak/>
        <w:t>九、</w:t>
      </w:r>
      <w:r>
        <w:rPr>
          <w:b/>
          <w:bCs/>
          <w:color w:val="000000" w:themeColor="text1"/>
          <w:sz w:val="24"/>
        </w:rPr>
        <w:t>主要完成人合作关系说明</w:t>
      </w:r>
    </w:p>
    <w:p w:rsidR="00D37A28" w:rsidRDefault="00503E22">
      <w:pPr>
        <w:rPr>
          <w:rFonts w:eastAsia="宋体"/>
          <w:color w:val="000000" w:themeColor="text1"/>
          <w:sz w:val="28"/>
          <w:szCs w:val="28"/>
        </w:rPr>
      </w:pPr>
      <w:r>
        <w:rPr>
          <w:rFonts w:eastAsia="宋体" w:hint="eastAsia"/>
          <w:noProof/>
          <w:color w:val="000000" w:themeColor="text1"/>
          <w:sz w:val="28"/>
          <w:szCs w:val="28"/>
        </w:rPr>
        <w:drawing>
          <wp:inline distT="0" distB="0" distL="114300" distR="114300">
            <wp:extent cx="5271135" cy="7450455"/>
            <wp:effectExtent l="0" t="0" r="5715" b="17145"/>
            <wp:docPr id="2" name="图片 2" descr="3-完成人合作关系说明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完成人合作关系说明_页面_1"/>
                    <pic:cNvPicPr>
                      <a:picLocks noChangeAspect="1"/>
                    </pic:cNvPicPr>
                  </pic:nvPicPr>
                  <pic:blipFill>
                    <a:blip r:embed="rId22"/>
                    <a:stretch>
                      <a:fillRect/>
                    </a:stretch>
                  </pic:blipFill>
                  <pic:spPr>
                    <a:xfrm>
                      <a:off x="0" y="0"/>
                      <a:ext cx="5271135" cy="7450455"/>
                    </a:xfrm>
                    <a:prstGeom prst="rect">
                      <a:avLst/>
                    </a:prstGeom>
                  </pic:spPr>
                </pic:pic>
              </a:graphicData>
            </a:graphic>
          </wp:inline>
        </w:drawing>
      </w:r>
      <w:r>
        <w:rPr>
          <w:rFonts w:eastAsia="宋体" w:hint="eastAsia"/>
          <w:noProof/>
          <w:color w:val="000000" w:themeColor="text1"/>
          <w:sz w:val="28"/>
          <w:szCs w:val="28"/>
        </w:rPr>
        <w:lastRenderedPageBreak/>
        <w:drawing>
          <wp:inline distT="0" distB="0" distL="114300" distR="114300">
            <wp:extent cx="5271135" cy="7450455"/>
            <wp:effectExtent l="0" t="0" r="5715" b="17145"/>
            <wp:docPr id="1" name="图片 1" descr="3-完成人合作关系说明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完成人合作关系说明_页面_2"/>
                    <pic:cNvPicPr>
                      <a:picLocks noChangeAspect="1"/>
                    </pic:cNvPicPr>
                  </pic:nvPicPr>
                  <pic:blipFill>
                    <a:blip r:embed="rId23"/>
                    <a:stretch>
                      <a:fillRect/>
                    </a:stretch>
                  </pic:blipFill>
                  <pic:spPr>
                    <a:xfrm>
                      <a:off x="0" y="0"/>
                      <a:ext cx="5271135" cy="7450455"/>
                    </a:xfrm>
                    <a:prstGeom prst="rect">
                      <a:avLst/>
                    </a:prstGeom>
                  </pic:spPr>
                </pic:pic>
              </a:graphicData>
            </a:graphic>
          </wp:inline>
        </w:drawing>
      </w:r>
    </w:p>
    <w:p w:rsidR="00D37A28" w:rsidRDefault="00D37A28">
      <w:pPr>
        <w:rPr>
          <w:color w:val="000000" w:themeColor="text1"/>
          <w:sz w:val="28"/>
          <w:szCs w:val="28"/>
        </w:rPr>
      </w:pPr>
    </w:p>
    <w:p w:rsidR="00D37A28" w:rsidRDefault="00D37A28">
      <w:pPr>
        <w:spacing w:line="360" w:lineRule="auto"/>
        <w:jc w:val="left"/>
        <w:rPr>
          <w:rFonts w:ascii="黑体" w:eastAsia="黑体" w:hAnsi="黑体" w:cs="黑体"/>
          <w:color w:val="000000" w:themeColor="text1"/>
          <w:sz w:val="24"/>
        </w:rPr>
      </w:pPr>
    </w:p>
    <w:sectPr w:rsidR="00D37A28">
      <w:pgSz w:w="11906" w:h="16838"/>
      <w:pgMar w:top="1440" w:right="1800" w:bottom="138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CB6F8"/>
    <w:multiLevelType w:val="singleLevel"/>
    <w:tmpl w:val="440CB6F8"/>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77B1E"/>
    <w:rsid w:val="00503E22"/>
    <w:rsid w:val="008450EC"/>
    <w:rsid w:val="00D37A28"/>
    <w:rsid w:val="01BB0831"/>
    <w:rsid w:val="036F1B59"/>
    <w:rsid w:val="03897A14"/>
    <w:rsid w:val="05331E9B"/>
    <w:rsid w:val="06146C19"/>
    <w:rsid w:val="063421E0"/>
    <w:rsid w:val="06933B60"/>
    <w:rsid w:val="079B2824"/>
    <w:rsid w:val="08BD2C32"/>
    <w:rsid w:val="08BE2739"/>
    <w:rsid w:val="08C94AE1"/>
    <w:rsid w:val="08D85573"/>
    <w:rsid w:val="09196D90"/>
    <w:rsid w:val="09333316"/>
    <w:rsid w:val="0A9D6A3D"/>
    <w:rsid w:val="0B3B684E"/>
    <w:rsid w:val="0C3E21F5"/>
    <w:rsid w:val="0C6920A6"/>
    <w:rsid w:val="0CFE553B"/>
    <w:rsid w:val="0D0B310A"/>
    <w:rsid w:val="0D55651A"/>
    <w:rsid w:val="0D5D2EF0"/>
    <w:rsid w:val="0DBE04C3"/>
    <w:rsid w:val="0E3D3EC6"/>
    <w:rsid w:val="0F2317DC"/>
    <w:rsid w:val="0F4672C1"/>
    <w:rsid w:val="0FC20354"/>
    <w:rsid w:val="11234CDE"/>
    <w:rsid w:val="117341EA"/>
    <w:rsid w:val="11E8201B"/>
    <w:rsid w:val="14EF2EC9"/>
    <w:rsid w:val="153E66D7"/>
    <w:rsid w:val="15755EB0"/>
    <w:rsid w:val="15EB1F18"/>
    <w:rsid w:val="16042E67"/>
    <w:rsid w:val="160D0789"/>
    <w:rsid w:val="166062B0"/>
    <w:rsid w:val="17676BE4"/>
    <w:rsid w:val="1A503AB6"/>
    <w:rsid w:val="1A96085B"/>
    <w:rsid w:val="1AC77B1E"/>
    <w:rsid w:val="1C4364DC"/>
    <w:rsid w:val="1CF84551"/>
    <w:rsid w:val="1E013238"/>
    <w:rsid w:val="1E270FE2"/>
    <w:rsid w:val="203B61A8"/>
    <w:rsid w:val="209530AF"/>
    <w:rsid w:val="215765D9"/>
    <w:rsid w:val="219F3D6C"/>
    <w:rsid w:val="227120EF"/>
    <w:rsid w:val="22E52F87"/>
    <w:rsid w:val="236F0A19"/>
    <w:rsid w:val="242B23BA"/>
    <w:rsid w:val="25C8231E"/>
    <w:rsid w:val="260F70CE"/>
    <w:rsid w:val="270A1D6A"/>
    <w:rsid w:val="273E41AC"/>
    <w:rsid w:val="27D461C1"/>
    <w:rsid w:val="286D709D"/>
    <w:rsid w:val="2A0613D6"/>
    <w:rsid w:val="2A10246B"/>
    <w:rsid w:val="2A1621BE"/>
    <w:rsid w:val="2BC217D7"/>
    <w:rsid w:val="2C2804F2"/>
    <w:rsid w:val="2C3916AA"/>
    <w:rsid w:val="2C5710EE"/>
    <w:rsid w:val="2D14769D"/>
    <w:rsid w:val="2DB75350"/>
    <w:rsid w:val="2E3403B2"/>
    <w:rsid w:val="2F251327"/>
    <w:rsid w:val="303C47B5"/>
    <w:rsid w:val="30815A25"/>
    <w:rsid w:val="30A10A02"/>
    <w:rsid w:val="30D95540"/>
    <w:rsid w:val="30ED6763"/>
    <w:rsid w:val="31D42240"/>
    <w:rsid w:val="32183E6F"/>
    <w:rsid w:val="327B634F"/>
    <w:rsid w:val="335E03BD"/>
    <w:rsid w:val="33624CB5"/>
    <w:rsid w:val="34305232"/>
    <w:rsid w:val="3509674C"/>
    <w:rsid w:val="35D96D59"/>
    <w:rsid w:val="36273C2E"/>
    <w:rsid w:val="36D77262"/>
    <w:rsid w:val="37737574"/>
    <w:rsid w:val="38DB74DA"/>
    <w:rsid w:val="3B5377AD"/>
    <w:rsid w:val="3B8E0639"/>
    <w:rsid w:val="3DB1641B"/>
    <w:rsid w:val="3E1F3E90"/>
    <w:rsid w:val="3EB4740D"/>
    <w:rsid w:val="3EC64CC6"/>
    <w:rsid w:val="3FA4191D"/>
    <w:rsid w:val="407F2EB0"/>
    <w:rsid w:val="40973B5C"/>
    <w:rsid w:val="40B200DB"/>
    <w:rsid w:val="40BB54FE"/>
    <w:rsid w:val="41644BF6"/>
    <w:rsid w:val="41A32FCC"/>
    <w:rsid w:val="428A7ED3"/>
    <w:rsid w:val="432D0D5C"/>
    <w:rsid w:val="43F0198B"/>
    <w:rsid w:val="44133095"/>
    <w:rsid w:val="448A05A0"/>
    <w:rsid w:val="457D0142"/>
    <w:rsid w:val="46886D51"/>
    <w:rsid w:val="474D35EB"/>
    <w:rsid w:val="4778715F"/>
    <w:rsid w:val="487A23F9"/>
    <w:rsid w:val="48885904"/>
    <w:rsid w:val="49183084"/>
    <w:rsid w:val="49497391"/>
    <w:rsid w:val="496D1526"/>
    <w:rsid w:val="49B97265"/>
    <w:rsid w:val="4AA1133F"/>
    <w:rsid w:val="4E6A06AC"/>
    <w:rsid w:val="4F7A4200"/>
    <w:rsid w:val="4FAC1D87"/>
    <w:rsid w:val="4FFB15E4"/>
    <w:rsid w:val="51861E60"/>
    <w:rsid w:val="51C13410"/>
    <w:rsid w:val="53DD19C5"/>
    <w:rsid w:val="568466DF"/>
    <w:rsid w:val="56DA70A9"/>
    <w:rsid w:val="57251E3D"/>
    <w:rsid w:val="57C60409"/>
    <w:rsid w:val="58B20DE5"/>
    <w:rsid w:val="595E5C88"/>
    <w:rsid w:val="59E2721C"/>
    <w:rsid w:val="5A540833"/>
    <w:rsid w:val="5B4A115F"/>
    <w:rsid w:val="5F096BC3"/>
    <w:rsid w:val="5F657428"/>
    <w:rsid w:val="60401217"/>
    <w:rsid w:val="60C4509F"/>
    <w:rsid w:val="64590AA1"/>
    <w:rsid w:val="66374795"/>
    <w:rsid w:val="6713745B"/>
    <w:rsid w:val="67585E61"/>
    <w:rsid w:val="681E6837"/>
    <w:rsid w:val="69613BB0"/>
    <w:rsid w:val="69744DFB"/>
    <w:rsid w:val="69BB663D"/>
    <w:rsid w:val="69D570BD"/>
    <w:rsid w:val="6AED658B"/>
    <w:rsid w:val="6CB569F9"/>
    <w:rsid w:val="6CC52FBC"/>
    <w:rsid w:val="6E0860F7"/>
    <w:rsid w:val="6E5E30D5"/>
    <w:rsid w:val="6E8F33E8"/>
    <w:rsid w:val="6EB635EB"/>
    <w:rsid w:val="6F676895"/>
    <w:rsid w:val="71E567B8"/>
    <w:rsid w:val="71FF73D3"/>
    <w:rsid w:val="720E6702"/>
    <w:rsid w:val="72AD517D"/>
    <w:rsid w:val="72FA199F"/>
    <w:rsid w:val="72FE247E"/>
    <w:rsid w:val="730754D4"/>
    <w:rsid w:val="738D39F2"/>
    <w:rsid w:val="75235755"/>
    <w:rsid w:val="76477392"/>
    <w:rsid w:val="76FC7C23"/>
    <w:rsid w:val="77141946"/>
    <w:rsid w:val="77836BD2"/>
    <w:rsid w:val="77EC69CC"/>
    <w:rsid w:val="787024A1"/>
    <w:rsid w:val="78962175"/>
    <w:rsid w:val="78A82283"/>
    <w:rsid w:val="79464D85"/>
    <w:rsid w:val="79A600DD"/>
    <w:rsid w:val="79D856CD"/>
    <w:rsid w:val="79D8676E"/>
    <w:rsid w:val="79EF65B3"/>
    <w:rsid w:val="7AAB7A02"/>
    <w:rsid w:val="7BB03C3C"/>
    <w:rsid w:val="7C5B13D4"/>
    <w:rsid w:val="7D45339D"/>
    <w:rsid w:val="7DDB2491"/>
    <w:rsid w:val="7E4B05DC"/>
    <w:rsid w:val="7EEF5BAF"/>
    <w:rsid w:val="7F4139C4"/>
    <w:rsid w:val="7F496BAD"/>
    <w:rsid w:val="7F88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6E7E4"/>
  <w15:docId w15:val="{45BCCC76-468B-4469-861A-AEA5A5DF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semiHidden="1" w:qFormat="1"/>
    <w:lsdException w:name="Subtitle"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qFormat/>
    <w:pPr>
      <w:ind w:firstLine="660"/>
    </w:pPr>
    <w:rPr>
      <w:rFonts w:eastAsia="仿宋_GB2312"/>
      <w:sz w:val="32"/>
    </w:rPr>
  </w:style>
  <w:style w:type="paragraph" w:styleId="a4">
    <w:name w:val="Plain Text"/>
    <w:basedOn w:val="a"/>
    <w:semiHidden/>
    <w:qFormat/>
    <w:pPr>
      <w:spacing w:line="360" w:lineRule="auto"/>
      <w:ind w:firstLineChars="200" w:firstLine="480"/>
    </w:pPr>
    <w:rPr>
      <w:rFonts w:ascii="仿宋_GB231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baidu.com/item/%E4%B8%AD%E5%8D%8E%E4%BA%BA%E6%B0%91%E5%85%B1%E5%92%8C%E5%9B%BD%E6%95%99%E8%82%B2%E9%83%A8/3507526" TargetMode="External"/><Relationship Id="rId13" Type="http://schemas.openxmlformats.org/officeDocument/2006/relationships/hyperlink" Target="https://baike.baidu.com/item/%E4%B8%AD%E8%A5%BF%E9%83%A8%E9%AB%98%E6%A0%A1%E5%9F%BA%E7%A1%80%E8%83%BD%E5%8A%9B%E5%BB%BA%E8%AE%BE%E5%B7%A5%E7%A8%8B" TargetMode="External"/><Relationship Id="rId18" Type="http://schemas.openxmlformats.org/officeDocument/2006/relationships/hyperlink" Target="https://baike.baidu.com/item/%E4%B8%AD%E5%9B%BD%E6%94%BF%E5%BA%9C%E5%A5%96%E5%AD%A6%E9%87%91%E6%9D%A5%E5%8D%8E%E7%95%99%E5%AD%A6%E7%94%9F%E6%8E%A5%E6%94%B6%E9%99%A2%E6%A0%A1" TargetMode="External"/><Relationship Id="rId3" Type="http://schemas.openxmlformats.org/officeDocument/2006/relationships/styles" Target="styles.xml"/><Relationship Id="rId21" Type="http://schemas.openxmlformats.org/officeDocument/2006/relationships/hyperlink" Target="https://baike.baidu.com/item/%E5%85%A8%E5%9B%BD%E6%B7%B1%E5%8C%96%E5%88%9B%E6%96%B0%E5%88%9B%E4%B8%9A%E6%95%99%E8%82%B2%E6%94%B9%E9%9D%A9%E7%A4%BA%E8%8C%83%E9%AB%98%E6%A0%A1" TargetMode="External"/><Relationship Id="rId7" Type="http://schemas.openxmlformats.org/officeDocument/2006/relationships/hyperlink" Target="http://www.ncbi.nlm.nih.gov/pmc/articles/pmc8573099/" TargetMode="External"/><Relationship Id="rId12" Type="http://schemas.openxmlformats.org/officeDocument/2006/relationships/hyperlink" Target="https://baike.baidu.com/item/111%E8%AE%A1%E5%88%92/10958807" TargetMode="External"/><Relationship Id="rId17" Type="http://schemas.openxmlformats.org/officeDocument/2006/relationships/hyperlink" Target="https://baike.baidu.com/item/%E5%85%A8%E5%9B%BD%E4%B9%9D%E6%89%80%E5%9C%B0%E6%96%B9%E7%BB%BC%E5%90%88%E6%80%A7%E5%A4%A7%E5%AD%A6%E5%8D%8F%E4%BD%9C%E4%BC%9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ike.baidu.com/item/%E5%8D%93%E8%B6%8A%E6%B3%95%E5%BE%8B%E4%BA%BA%E6%89%8D%E6%95%99%E8%82%B2%E5%9F%B9%E5%85%BB%E8%AE%A1%E5%88%92/9781317" TargetMode="External"/><Relationship Id="rId20" Type="http://schemas.openxmlformats.org/officeDocument/2006/relationships/hyperlink" Target="https://baike.baidu.com/item/%E6%95%99%E8%82%B2%E9%83%A8%E6%9D%A5%E5%8D%8E%E7%95%99%E5%AD%A6%E7%A4%BA%E8%8C%83%E5%9F%BA%E5%9C%B0" TargetMode="External"/><Relationship Id="rId1" Type="http://schemas.openxmlformats.org/officeDocument/2006/relationships/customXml" Target="../customXml/item1.xml"/><Relationship Id="rId6" Type="http://schemas.openxmlformats.org/officeDocument/2006/relationships/hyperlink" Target="https://doi.org/10.3389/fphar.2021.657047" TargetMode="External"/><Relationship Id="rId11" Type="http://schemas.openxmlformats.org/officeDocument/2006/relationships/hyperlink" Target="https://baike.baidu.com/item/%E4%B8%AD%E8%A5%BF%E9%83%A8%E9%AB%98%E6%A0%A1%E7%BB%BC%E5%90%88%E5%AE%9E%E5%8A%9B%E6%8F%90%E5%8D%87%E5%B7%A5%E7%A8%8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ike.baidu.com/item/%E5%9B%BD%E5%AE%B6%E5%BB%BA%E8%AE%BE%E9%AB%98%E6%B0%B4%E5%B9%B3%E5%A4%A7%E5%AD%A6%E5%85%AC%E6%B4%BE%E7%A0%94%E7%A9%B6%E7%94%9F%E9%A1%B9%E7%9B%AE/819876" TargetMode="External"/><Relationship Id="rId23" Type="http://schemas.openxmlformats.org/officeDocument/2006/relationships/image" Target="media/image2.jpeg"/><Relationship Id="rId10" Type="http://schemas.openxmlformats.org/officeDocument/2006/relationships/hyperlink" Target="https://baike.baidu.com/item/%E9%83%A8%E7%9C%81%E5%90%88%E4%BD%9C%E5%85%B1%E5%BB%BA%E9%AB%98%E6%A0%A1/22815586" TargetMode="External"/><Relationship Id="rId19" Type="http://schemas.openxmlformats.org/officeDocument/2006/relationships/hyperlink" Target="https://baike.baidu.com/item/%E7%89%B9%E8%89%B2%E9%87%8D%E7%82%B9%E5%AD%A6%E7%A7%91%E9%A1%B9%E7%9B%AE/2057353" TargetMode="External"/><Relationship Id="rId4" Type="http://schemas.openxmlformats.org/officeDocument/2006/relationships/settings" Target="settings.xml"/><Relationship Id="rId9" Type="http://schemas.openxmlformats.org/officeDocument/2006/relationships/hyperlink" Target="https://baike.baidu.com/item/%E5%B1%B1%E8%A5%BF%E7%9C%81%E4%BA%BA%E6%B0%91%E6%94%BF%E5%BA%9C" TargetMode="External"/><Relationship Id="rId14" Type="http://schemas.openxmlformats.org/officeDocument/2006/relationships/hyperlink" Target="https://baike.baidu.com/item/%E5%9B%BD%E5%AE%B6%E7%90%86%E7%A7%91%E5%9F%BA%E7%A1%80%E7%A7%91%E5%AD%A6%E7%A0%94%E7%A9%B6%E5%92%8C%E6%95%99%E5%AD%A6%E4%BA%BA%E6%89%8D%E5%9F%B9%E5%85%BB%E5%9F%BA%E5%9C%B0/9694993" TargetMode="External"/><Relationship Id="rId22"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2068</Words>
  <Characters>11789</Characters>
  <Application>Microsoft Office Word</Application>
  <DocSecurity>0</DocSecurity>
  <Lines>98</Lines>
  <Paragraphs>27</Paragraphs>
  <ScaleCrop>false</ScaleCrop>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FOREVER</dc:creator>
  <cp:lastModifiedBy>OptiPlex 3070</cp:lastModifiedBy>
  <cp:revision>2</cp:revision>
  <cp:lastPrinted>2021-08-30T03:14:00Z</cp:lastPrinted>
  <dcterms:created xsi:type="dcterms:W3CDTF">2021-08-18T01:27:00Z</dcterms:created>
  <dcterms:modified xsi:type="dcterms:W3CDTF">2022-02-15T06:45:00Z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9F14537E94F14738B9C63E1473805806</vt:lpwstr>
  </property>
</Properties>
</file>