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7D" w:rsidRPr="0099647D" w:rsidRDefault="0099647D" w:rsidP="0099647D">
      <w:pPr>
        <w:jc w:val="center"/>
        <w:rPr>
          <w:rFonts w:hint="eastAsia"/>
          <w:b/>
          <w:sz w:val="28"/>
          <w:szCs w:val="28"/>
        </w:rPr>
      </w:pPr>
      <w:r w:rsidRPr="0099647D">
        <w:rPr>
          <w:rFonts w:hint="eastAsia"/>
          <w:b/>
          <w:sz w:val="28"/>
          <w:szCs w:val="28"/>
        </w:rPr>
        <w:t>国家科技进步奖推荐公示材料</w:t>
      </w:r>
    </w:p>
    <w:p w:rsidR="0099647D" w:rsidRPr="0099647D" w:rsidRDefault="0099647D" w:rsidP="0099647D">
      <w:pPr>
        <w:spacing w:line="0" w:lineRule="atLeast"/>
      </w:pPr>
    </w:p>
    <w:p w:rsidR="0099647D" w:rsidRP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  <w:r w:rsidRPr="0099647D">
        <w:rPr>
          <w:rFonts w:ascii="宋体" w:hAnsi="宋体" w:hint="eastAsia"/>
          <w:b/>
          <w:color w:val="0D0D0D"/>
          <w:sz w:val="24"/>
          <w:szCs w:val="32"/>
        </w:rPr>
        <w:t>项目名称：</w:t>
      </w:r>
      <w:r w:rsidRPr="0099647D">
        <w:rPr>
          <w:rFonts w:ascii="宋体" w:hAnsi="宋体" w:hint="eastAsia"/>
          <w:color w:val="0D0D0D"/>
          <w:sz w:val="24"/>
          <w:szCs w:val="32"/>
        </w:rPr>
        <w:t>面向城市治理的跨媒体智能关键技术及应用</w:t>
      </w:r>
    </w:p>
    <w:p w:rsidR="0099647D" w:rsidRP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  <w:r w:rsidRPr="0099647D">
        <w:rPr>
          <w:rFonts w:ascii="宋体" w:hAnsi="宋体" w:hint="eastAsia"/>
          <w:b/>
          <w:color w:val="0D0D0D"/>
          <w:sz w:val="24"/>
          <w:szCs w:val="32"/>
        </w:rPr>
        <w:t>提名者：</w:t>
      </w:r>
      <w:r>
        <w:rPr>
          <w:rFonts w:ascii="宋体" w:hAnsi="宋体" w:hint="eastAsia"/>
          <w:color w:val="0D0D0D"/>
          <w:sz w:val="24"/>
          <w:szCs w:val="32"/>
        </w:rPr>
        <w:t>浙江省</w:t>
      </w:r>
    </w:p>
    <w:p w:rsidR="0099647D" w:rsidRDefault="0099647D" w:rsidP="0099647D"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 w:rsidR="0099647D" w:rsidRPr="0099647D" w:rsidRDefault="0099647D" w:rsidP="0099647D">
      <w:pPr>
        <w:spacing w:line="0" w:lineRule="atLeast"/>
        <w:jc w:val="center"/>
        <w:rPr>
          <w:rFonts w:ascii="宋体" w:hAnsi="宋体"/>
          <w:b/>
          <w:color w:val="0D0D0D"/>
          <w:sz w:val="24"/>
          <w:szCs w:val="32"/>
        </w:rPr>
      </w:pPr>
      <w:r w:rsidRPr="0099647D">
        <w:rPr>
          <w:rFonts w:ascii="宋体" w:hAnsi="宋体" w:hint="eastAsia"/>
          <w:b/>
          <w:color w:val="0D0D0D"/>
          <w:sz w:val="24"/>
          <w:szCs w:val="32"/>
        </w:rPr>
        <w:t>主要知识产权和标准规范等目录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843"/>
        <w:gridCol w:w="709"/>
        <w:gridCol w:w="850"/>
        <w:gridCol w:w="709"/>
        <w:gridCol w:w="1134"/>
        <w:gridCol w:w="1134"/>
        <w:gridCol w:w="1134"/>
        <w:gridCol w:w="734"/>
      </w:tblGrid>
      <w:tr w:rsidR="0099647D" w:rsidRPr="004D1778" w:rsidTr="0099647D">
        <w:trPr>
          <w:trHeight w:val="680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t>知识产权类别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知识产权具体</w:t>
            </w:r>
            <w:r w:rsidRPr="0099647D">
              <w:t>名称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t>国</w:t>
            </w:r>
            <w:r w:rsidRPr="0099647D">
              <w:rPr>
                <w:rFonts w:hint="eastAsia"/>
              </w:rPr>
              <w:t>家</w:t>
            </w:r>
            <w:r w:rsidRPr="0099647D">
              <w:t>（</w:t>
            </w:r>
            <w:r w:rsidRPr="0099647D">
              <w:rPr>
                <w:rFonts w:hint="eastAsia"/>
              </w:rPr>
              <w:t>地</w:t>
            </w:r>
            <w:r w:rsidRPr="0099647D">
              <w:t>区）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授权号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授权日期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证书编号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权利人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发明人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9647D">
            <w:pPr>
              <w:jc w:val="center"/>
            </w:pPr>
            <w:r w:rsidRPr="0099647D">
              <w:rPr>
                <w:rFonts w:hint="eastAsia"/>
              </w:rPr>
              <w:t>发明专利有效状态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一种联合文本分类的多任务命名实体识别方法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ZL201911417834.1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2021</w:t>
            </w:r>
            <w:r>
              <w:rPr>
                <w:rFonts w:hint="eastAsia"/>
              </w:rPr>
              <w:t>-</w:t>
            </w:r>
            <w:r w:rsidRPr="0099647D">
              <w:t xml:space="preserve">03 </w:t>
            </w:r>
            <w:r>
              <w:rPr>
                <w:rFonts w:hint="eastAsia"/>
              </w:rPr>
              <w:t>-</w:t>
            </w:r>
            <w:r w:rsidRPr="0099647D">
              <w:t>26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</w:t>
            </w:r>
            <w:r w:rsidRPr="0099647D">
              <w:t>4319233 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浙江大学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庄越挺</w:t>
            </w:r>
            <w:r w:rsidRPr="0099647D">
              <w:t>;浦</w:t>
            </w:r>
            <w:proofErr w:type="gramStart"/>
            <w:r w:rsidRPr="0099647D">
              <w:t>世</w:t>
            </w:r>
            <w:proofErr w:type="gramEnd"/>
            <w:r w:rsidRPr="0099647D">
              <w:t>亮;汤斯亮;纪睿,王凯;吴飞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一种基于解耦和干预的</w:t>
            </w:r>
            <w:proofErr w:type="gramStart"/>
            <w:r w:rsidRPr="0099647D">
              <w:rPr>
                <w:rFonts w:hint="eastAsia"/>
              </w:rPr>
              <w:t>图网络</w:t>
            </w:r>
            <w:proofErr w:type="gramEnd"/>
            <w:r w:rsidRPr="0099647D">
              <w:rPr>
                <w:rFonts w:hint="eastAsia"/>
              </w:rPr>
              <w:t>对齐短语和图片区域的方法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ZL202011217929.1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2021-02-26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证书号第4274415号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浙江大学</w:t>
            </w:r>
            <w:r>
              <w:rPr>
                <w:rFonts w:hint="eastAsia"/>
              </w:rPr>
              <w:t>;</w:t>
            </w:r>
            <w:proofErr w:type="gramStart"/>
            <w:r w:rsidRPr="0099647D">
              <w:rPr>
                <w:rFonts w:hint="eastAsia"/>
              </w:rPr>
              <w:t>城云科技</w:t>
            </w:r>
            <w:proofErr w:type="gramEnd"/>
            <w:r w:rsidRPr="0099647D">
              <w:rPr>
                <w:rFonts w:hint="eastAsia"/>
              </w:rPr>
              <w:t xml:space="preserve">（中国）有限公司 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庄越挺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汤斯亮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肖俊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慕宗</w:t>
            </w:r>
            <w:proofErr w:type="gramStart"/>
            <w:r w:rsidRPr="0099647D">
              <w:rPr>
                <w:rFonts w:hint="eastAsia"/>
              </w:rPr>
              <w:t>燊</w:t>
            </w:r>
            <w:proofErr w:type="gramEnd"/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郁强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蒋忆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基于雷达信号在视频图像中识别目标对象的方法及装置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ZL201810712994.8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2022-03-01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证书号第4967285号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杭州海康</w:t>
            </w:r>
            <w:proofErr w:type="gramStart"/>
            <w:r w:rsidRPr="0099647D">
              <w:rPr>
                <w:rFonts w:hint="eastAsia"/>
              </w:rPr>
              <w:t>威视数字</w:t>
            </w:r>
            <w:proofErr w:type="gramEnd"/>
            <w:r w:rsidRPr="0099647D">
              <w:rPr>
                <w:rFonts w:hint="eastAsia"/>
              </w:rPr>
              <w:t>技术股份有限公司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浦</w:t>
            </w:r>
            <w:proofErr w:type="gramStart"/>
            <w:r w:rsidRPr="0099647D">
              <w:rPr>
                <w:rFonts w:hint="eastAsia"/>
              </w:rPr>
              <w:t>世</w:t>
            </w:r>
            <w:proofErr w:type="gramEnd"/>
            <w:r w:rsidRPr="0099647D">
              <w:rPr>
                <w:rFonts w:hint="eastAsia"/>
              </w:rPr>
              <w:t>亮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基于共识图表征推理的定位自然图像字幕生成方法和装置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ZL202010857184.9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2021-01-01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证书号第4</w:t>
            </w:r>
            <w:r w:rsidRPr="0099647D">
              <w:t>181945</w:t>
            </w:r>
            <w:r w:rsidRPr="0099647D">
              <w:rPr>
                <w:rFonts w:hint="eastAsia"/>
              </w:rPr>
              <w:t>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浙江大学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杭州海康</w:t>
            </w:r>
            <w:proofErr w:type="gramStart"/>
            <w:r w:rsidRPr="0099647D">
              <w:rPr>
                <w:rFonts w:hint="eastAsia"/>
              </w:rPr>
              <w:t>威视数字</w:t>
            </w:r>
            <w:proofErr w:type="gramEnd"/>
            <w:r w:rsidRPr="0099647D">
              <w:rPr>
                <w:rFonts w:hint="eastAsia"/>
              </w:rPr>
              <w:t>技术股份有限公司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庄越挺</w:t>
            </w:r>
            <w:r w:rsidRPr="0099647D">
              <w:t>;浦</w:t>
            </w:r>
            <w:proofErr w:type="gramStart"/>
            <w:r w:rsidRPr="0099647D">
              <w:t>世</w:t>
            </w:r>
            <w:proofErr w:type="gramEnd"/>
            <w:r w:rsidRPr="0099647D">
              <w:t>亮;汤斯亮;张文桥;吴飞;肖俊;李玺;任文奇;张</w:t>
            </w:r>
            <w:proofErr w:type="gramStart"/>
            <w:r w:rsidRPr="0099647D">
              <w:t>世</w:t>
            </w:r>
            <w:proofErr w:type="gramEnd"/>
            <w:r w:rsidRPr="0099647D">
              <w:t>峰;</w:t>
            </w:r>
            <w:proofErr w:type="gramStart"/>
            <w:r w:rsidRPr="0099647D">
              <w:t>陆展鸿</w:t>
            </w:r>
            <w:proofErr w:type="gramEnd"/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基于网络裁剪的图像分类神经网络架构搜索方法和装置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ZL202011212294.6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2021-03-26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证书号第4321029号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浙江大学</w:t>
            </w:r>
            <w:r>
              <w:rPr>
                <w:rFonts w:hint="eastAsia"/>
              </w:rPr>
              <w:t>;</w:t>
            </w:r>
            <w:proofErr w:type="gramStart"/>
            <w:r w:rsidRPr="0099647D">
              <w:rPr>
                <w:rFonts w:hint="eastAsia"/>
              </w:rPr>
              <w:t>城云科技</w:t>
            </w:r>
            <w:proofErr w:type="gramEnd"/>
            <w:r w:rsidRPr="0099647D">
              <w:rPr>
                <w:rFonts w:hint="eastAsia"/>
              </w:rPr>
              <w:t xml:space="preserve">（中国）有限公司 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庄越挺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汤斯亮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肖俊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丁亚东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郁强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蒋忆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基于强化学习的持续在线群体激励方法、装置及存储介质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kinsoku w:val="0"/>
              <w:overflowPunct w:val="0"/>
              <w:autoSpaceDE w:val="0"/>
              <w:autoSpaceDN w:val="0"/>
              <w:adjustRightInd w:val="0"/>
              <w:spacing w:line="257" w:lineRule="exact"/>
              <w:ind w:left="39"/>
              <w:jc w:val="left"/>
            </w:pPr>
            <w:r w:rsidRPr="0099647D">
              <w:t>ZL202210467453.X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</w:t>
            </w:r>
            <w:r>
              <w:t>3</w:t>
            </w:r>
            <w:r w:rsidRPr="0099647D">
              <w:rPr>
                <w:rFonts w:hint="eastAsia"/>
              </w:rPr>
              <w:t>-0</w:t>
            </w:r>
            <w:r>
              <w:t>9</w:t>
            </w:r>
            <w:r w:rsidRPr="0099647D">
              <w:rPr>
                <w:rFonts w:hint="eastAsia"/>
              </w:rPr>
              <w:t>-</w:t>
            </w:r>
            <w:r>
              <w:t>12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pStyle w:val="a5"/>
              <w:kinsoku w:val="0"/>
              <w:overflowPunct w:val="0"/>
              <w:rPr>
                <w:rFonts w:asciiTheme="minorHAnsi" w:hAnsiTheme="minorHAnsi" w:cstheme="minorBidi"/>
                <w:kern w:val="2"/>
                <w:sz w:val="21"/>
                <w:szCs w:val="22"/>
              </w:rPr>
            </w:pPr>
            <w:r w:rsidRPr="0099647D"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证书号第</w:t>
            </w:r>
            <w:r w:rsidRPr="0099647D">
              <w:rPr>
                <w:rFonts w:asciiTheme="minorHAnsi" w:hAnsiTheme="minorHAnsi" w:cstheme="minorBidi"/>
                <w:kern w:val="2"/>
                <w:sz w:val="21"/>
                <w:szCs w:val="22"/>
              </w:rPr>
              <w:t>6320315</w:t>
            </w:r>
            <w:r w:rsidRPr="0099647D"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浙江大学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pStyle w:val="a5"/>
              <w:kinsoku w:val="0"/>
              <w:overflowPunct w:val="0"/>
            </w:pPr>
            <w:r w:rsidRPr="0099647D"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罗亚威</w:t>
            </w:r>
            <w:r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;</w:t>
            </w:r>
            <w:r w:rsidRPr="0099647D"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梁琛</w:t>
            </w:r>
            <w:r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;</w:t>
            </w:r>
            <w:r w:rsidRPr="0099647D">
              <w:rPr>
                <w:rFonts w:asciiTheme="minorHAnsi" w:hAnsiTheme="minorHAnsi" w:cstheme="minorBidi" w:hint="eastAsia"/>
                <w:kern w:val="2"/>
                <w:sz w:val="21"/>
                <w:szCs w:val="22"/>
              </w:rPr>
              <w:t>杨易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有效专利</w:t>
            </w:r>
          </w:p>
        </w:tc>
      </w:tr>
      <w:tr w:rsidR="0099647D" w:rsidRPr="004D1778" w:rsidTr="009B3FBF">
        <w:trPr>
          <w:trHeight w:val="274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发明专利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widowControl/>
              <w:jc w:val="left"/>
            </w:pPr>
            <w:r w:rsidRPr="0099647D">
              <w:rPr>
                <w:rFonts w:hint="eastAsia"/>
              </w:rPr>
              <w:t>一种基于混合距离依赖中餐馆过</w:t>
            </w:r>
            <w:r w:rsidRPr="0099647D">
              <w:rPr>
                <w:rFonts w:hint="eastAsia"/>
              </w:rPr>
              <w:lastRenderedPageBreak/>
              <w:t>程的层次化主题建模方法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lastRenderedPageBreak/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widowControl/>
              <w:jc w:val="left"/>
            </w:pPr>
            <w:r w:rsidRPr="0099647D">
              <w:rPr>
                <w:rFonts w:hint="eastAsia"/>
              </w:rPr>
              <w:t>ZL201410706246.0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lastRenderedPageBreak/>
              <w:t>2018</w:t>
            </w:r>
            <w:r>
              <w:rPr>
                <w:rFonts w:hint="eastAsia"/>
              </w:rPr>
              <w:t>-</w:t>
            </w:r>
            <w:r w:rsidRPr="0099647D">
              <w:t>02</w:t>
            </w:r>
            <w:r>
              <w:rPr>
                <w:rFonts w:hint="eastAsia"/>
              </w:rPr>
              <w:t>-</w:t>
            </w:r>
            <w:r w:rsidRPr="0099647D">
              <w:t>09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证书号第</w:t>
            </w:r>
            <w:r w:rsidRPr="0099647D">
              <w:t>2812110 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widowControl/>
              <w:jc w:val="left"/>
            </w:pPr>
            <w:r w:rsidRPr="0099647D">
              <w:rPr>
                <w:rFonts w:hint="eastAsia"/>
              </w:rPr>
              <w:t>浙江大学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widowControl/>
              <w:jc w:val="left"/>
            </w:pPr>
            <w:r w:rsidRPr="0099647D">
              <w:rPr>
                <w:rFonts w:hint="eastAsia"/>
              </w:rPr>
              <w:t>汤斯亮;吴飞;李斯;</w:t>
            </w:r>
            <w:r w:rsidRPr="0099647D">
              <w:rPr>
                <w:rFonts w:hint="eastAsia"/>
              </w:rPr>
              <w:lastRenderedPageBreak/>
              <w:t>鲁伟明;邵健;庄越挺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lastRenderedPageBreak/>
              <w:t>有效专利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 xml:space="preserve">计算机软 </w:t>
            </w:r>
          </w:p>
          <w:p w:rsidR="0099647D" w:rsidRPr="0099647D" w:rsidRDefault="0099647D" w:rsidP="009B3FBF">
            <w:pPr>
              <w:jc w:val="left"/>
            </w:pPr>
            <w:r w:rsidRPr="0099647D">
              <w:t>件著作权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城云城市</w:t>
            </w:r>
            <w:proofErr w:type="gramEnd"/>
            <w:r w:rsidRPr="0099647D">
              <w:rPr>
                <w:rFonts w:hint="eastAsia"/>
              </w:rPr>
              <w:t>管理问题图像识别软件V2.0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2020SR1559197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2019-06-18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软著登字</w:t>
            </w:r>
            <w:proofErr w:type="gramEnd"/>
            <w:r w:rsidRPr="0099647D">
              <w:rPr>
                <w:rFonts w:hint="eastAsia"/>
              </w:rPr>
              <w:t>第6360169号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城云科技</w:t>
            </w:r>
            <w:proofErr w:type="gramEnd"/>
            <w:r w:rsidRPr="0099647D">
              <w:rPr>
                <w:rFonts w:hint="eastAsia"/>
              </w:rPr>
              <w:t>（中国）有限公司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浙江大学</w:t>
            </w:r>
          </w:p>
        </w:tc>
        <w:tc>
          <w:tcPr>
            <w:tcW w:w="1134" w:type="dxa"/>
            <w:vAlign w:val="center"/>
          </w:tcPr>
          <w:p w:rsidR="0099647D" w:rsidRPr="009B3FBF" w:rsidRDefault="009B3FBF" w:rsidP="009B3FBF">
            <w:pPr>
              <w:jc w:val="left"/>
            </w:pPr>
            <w:r w:rsidRPr="009B3FBF">
              <w:rPr>
                <w:rFonts w:hint="eastAsia"/>
              </w:rPr>
              <w:t>蒋忆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郁强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庄越挺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汤斯亮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杨易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肖俊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潘云鹤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吴飞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其他有效的知识产权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 xml:space="preserve">计算机软 </w:t>
            </w:r>
          </w:p>
          <w:p w:rsidR="0099647D" w:rsidRPr="0099647D" w:rsidRDefault="0099647D" w:rsidP="009B3FBF">
            <w:pPr>
              <w:jc w:val="left"/>
            </w:pPr>
            <w:r w:rsidRPr="0099647D">
              <w:t>件著作权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人工智能驱动的智慧城市管理平台软件V2.0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2020SR1559196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2020-03-18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软著登字</w:t>
            </w:r>
            <w:proofErr w:type="gramEnd"/>
            <w:r w:rsidRPr="0099647D">
              <w:rPr>
                <w:rFonts w:hint="eastAsia"/>
              </w:rPr>
              <w:t>第6360168号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城云科技</w:t>
            </w:r>
            <w:proofErr w:type="gramEnd"/>
            <w:r w:rsidRPr="0099647D">
              <w:rPr>
                <w:rFonts w:hint="eastAsia"/>
              </w:rPr>
              <w:t>（中国）有限公司</w:t>
            </w:r>
            <w:r>
              <w:rPr>
                <w:rFonts w:hint="eastAsia"/>
              </w:rPr>
              <w:t>;</w:t>
            </w:r>
            <w:r w:rsidRPr="0099647D">
              <w:rPr>
                <w:rFonts w:hint="eastAsia"/>
              </w:rPr>
              <w:t>浙江大学</w:t>
            </w:r>
          </w:p>
          <w:p w:rsidR="0099647D" w:rsidRPr="0099647D" w:rsidRDefault="0099647D" w:rsidP="009B3FBF">
            <w:pPr>
              <w:jc w:val="left"/>
            </w:pPr>
          </w:p>
        </w:tc>
        <w:tc>
          <w:tcPr>
            <w:tcW w:w="1134" w:type="dxa"/>
            <w:vAlign w:val="center"/>
          </w:tcPr>
          <w:p w:rsidR="0099647D" w:rsidRPr="0099647D" w:rsidRDefault="009B3FBF" w:rsidP="009B3FBF">
            <w:pPr>
              <w:jc w:val="left"/>
            </w:pPr>
            <w:r w:rsidRPr="009B3FBF">
              <w:rPr>
                <w:rFonts w:hint="eastAsia"/>
              </w:rPr>
              <w:t>蒋忆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郁强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庄越挺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汤斯亮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杨易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肖俊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潘云鹤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吴飞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其他有效的知识产权</w:t>
            </w:r>
          </w:p>
        </w:tc>
      </w:tr>
      <w:tr w:rsidR="0099647D" w:rsidRPr="004D1778" w:rsidTr="009B3FBF">
        <w:trPr>
          <w:trHeight w:val="1021"/>
          <w:jc w:val="center"/>
        </w:trPr>
        <w:tc>
          <w:tcPr>
            <w:tcW w:w="69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 xml:space="preserve">计算机软 </w:t>
            </w:r>
          </w:p>
          <w:p w:rsidR="0099647D" w:rsidRPr="0099647D" w:rsidRDefault="0099647D" w:rsidP="009B3FBF">
            <w:pPr>
              <w:jc w:val="left"/>
            </w:pPr>
            <w:r w:rsidRPr="0099647D">
              <w:t>件著作权</w:t>
            </w:r>
          </w:p>
        </w:tc>
        <w:tc>
          <w:tcPr>
            <w:tcW w:w="1843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城市治理跨媒体智能推理决策平台V2.0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rPr>
                <w:rFonts w:hint="eastAsia"/>
              </w:rPr>
              <w:t>中国</w:t>
            </w:r>
          </w:p>
        </w:tc>
        <w:tc>
          <w:tcPr>
            <w:tcW w:w="850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2023SR0285546</w:t>
            </w:r>
          </w:p>
        </w:tc>
        <w:tc>
          <w:tcPr>
            <w:tcW w:w="709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2023</w:t>
            </w:r>
            <w:r>
              <w:rPr>
                <w:rFonts w:hint="eastAsia"/>
              </w:rPr>
              <w:t>-</w:t>
            </w:r>
            <w:r w:rsidRPr="0099647D">
              <w:t>02</w:t>
            </w:r>
            <w:r>
              <w:rPr>
                <w:rFonts w:hint="eastAsia"/>
              </w:rPr>
              <w:t>-</w:t>
            </w:r>
            <w:r w:rsidRPr="0099647D">
              <w:t>28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软著登字</w:t>
            </w:r>
            <w:proofErr w:type="gramEnd"/>
            <w:r w:rsidRPr="0099647D">
              <w:rPr>
                <w:rFonts w:hint="eastAsia"/>
              </w:rPr>
              <w:t>第</w:t>
            </w:r>
            <w:r w:rsidRPr="0099647D">
              <w:t>10872717号</w:t>
            </w:r>
          </w:p>
        </w:tc>
        <w:tc>
          <w:tcPr>
            <w:tcW w:w="1134" w:type="dxa"/>
            <w:vAlign w:val="center"/>
          </w:tcPr>
          <w:p w:rsidR="0099647D" w:rsidRPr="0099647D" w:rsidRDefault="0099647D" w:rsidP="009B3FBF">
            <w:pPr>
              <w:jc w:val="left"/>
            </w:pPr>
            <w:proofErr w:type="gramStart"/>
            <w:r w:rsidRPr="0099647D">
              <w:rPr>
                <w:rFonts w:hint="eastAsia"/>
              </w:rPr>
              <w:t>城云科技</w:t>
            </w:r>
            <w:proofErr w:type="gramEnd"/>
            <w:r w:rsidRPr="0099647D">
              <w:t>(中国)有限公司</w:t>
            </w:r>
            <w:r>
              <w:rPr>
                <w:rFonts w:hint="eastAsia"/>
              </w:rPr>
              <w:t>;</w:t>
            </w:r>
            <w:r w:rsidRPr="0099647D">
              <w:t>杭州海康</w:t>
            </w:r>
            <w:proofErr w:type="gramStart"/>
            <w:r w:rsidRPr="0099647D">
              <w:t>威视数字</w:t>
            </w:r>
            <w:proofErr w:type="gramEnd"/>
            <w:r w:rsidRPr="0099647D">
              <w:t>技术股份有限公司;浙江大学</w:t>
            </w:r>
          </w:p>
        </w:tc>
        <w:tc>
          <w:tcPr>
            <w:tcW w:w="1134" w:type="dxa"/>
            <w:vAlign w:val="center"/>
          </w:tcPr>
          <w:p w:rsidR="0099647D" w:rsidRPr="0099647D" w:rsidRDefault="009B3FBF" w:rsidP="009B3FBF">
            <w:pPr>
              <w:jc w:val="left"/>
            </w:pPr>
            <w:r w:rsidRPr="009B3FBF">
              <w:rPr>
                <w:rFonts w:hint="eastAsia"/>
              </w:rPr>
              <w:t>蒋忆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郁强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浦</w:t>
            </w:r>
            <w:proofErr w:type="gramStart"/>
            <w:r w:rsidRPr="009B3FBF">
              <w:rPr>
                <w:rFonts w:hint="eastAsia"/>
              </w:rPr>
              <w:t>世</w:t>
            </w:r>
            <w:proofErr w:type="gramEnd"/>
            <w:r w:rsidRPr="009B3FBF">
              <w:rPr>
                <w:rFonts w:hint="eastAsia"/>
              </w:rPr>
              <w:t>亮</w:t>
            </w:r>
            <w:r w:rsidRPr="009B3FBF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张</w:t>
            </w:r>
            <w:proofErr w:type="gramStart"/>
            <w:r w:rsidRPr="009B3FBF">
              <w:rPr>
                <w:rFonts w:hint="eastAsia"/>
              </w:rPr>
              <w:t>世</w:t>
            </w:r>
            <w:proofErr w:type="gramEnd"/>
            <w:r w:rsidRPr="009B3FBF">
              <w:rPr>
                <w:rFonts w:hint="eastAsia"/>
              </w:rPr>
              <w:t>峰</w:t>
            </w:r>
            <w:r w:rsidRPr="009B3FBF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庄越挺</w:t>
            </w:r>
            <w:r w:rsidRPr="0099647D"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汤斯亮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杨易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肖俊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潘云鹤</w:t>
            </w:r>
            <w:r>
              <w:rPr>
                <w:rFonts w:hint="eastAsia"/>
              </w:rPr>
              <w:t>;</w:t>
            </w:r>
            <w:r w:rsidRPr="009B3FBF">
              <w:rPr>
                <w:rFonts w:hint="eastAsia"/>
              </w:rPr>
              <w:t>吴飞</w:t>
            </w:r>
          </w:p>
        </w:tc>
        <w:tc>
          <w:tcPr>
            <w:tcW w:w="734" w:type="dxa"/>
            <w:vAlign w:val="center"/>
          </w:tcPr>
          <w:p w:rsidR="0099647D" w:rsidRPr="0099647D" w:rsidRDefault="0099647D" w:rsidP="009B3FBF">
            <w:pPr>
              <w:jc w:val="left"/>
            </w:pPr>
            <w:r w:rsidRPr="0099647D">
              <w:t>其他有效的知识产权</w:t>
            </w:r>
          </w:p>
        </w:tc>
      </w:tr>
    </w:tbl>
    <w:p w:rsid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</w:p>
    <w:p w:rsidR="0099647D" w:rsidRPr="0099647D" w:rsidRDefault="0099647D" w:rsidP="0099647D">
      <w:pPr>
        <w:spacing w:line="0" w:lineRule="atLeast"/>
        <w:rPr>
          <w:rFonts w:ascii="宋体" w:hAnsi="宋体" w:hint="eastAsia"/>
          <w:color w:val="0D0D0D"/>
          <w:sz w:val="24"/>
          <w:szCs w:val="32"/>
        </w:rPr>
      </w:pPr>
    </w:p>
    <w:p w:rsidR="0099647D" w:rsidRP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  <w:r w:rsidRPr="0099647D">
        <w:rPr>
          <w:rFonts w:ascii="宋体" w:hAnsi="宋体" w:hint="eastAsia"/>
          <w:b/>
          <w:color w:val="0D0D0D"/>
          <w:sz w:val="24"/>
          <w:szCs w:val="32"/>
        </w:rPr>
        <w:t>主要完成人：</w:t>
      </w:r>
      <w:r w:rsidRPr="0099647D">
        <w:rPr>
          <w:rFonts w:ascii="宋体" w:hAnsi="宋体" w:hint="eastAsia"/>
          <w:color w:val="0D0D0D"/>
          <w:sz w:val="24"/>
          <w:szCs w:val="32"/>
        </w:rPr>
        <w:t>庄越挺，浦</w:t>
      </w:r>
      <w:proofErr w:type="gramStart"/>
      <w:r w:rsidRPr="0099647D">
        <w:rPr>
          <w:rFonts w:ascii="宋体" w:hAnsi="宋体" w:hint="eastAsia"/>
          <w:color w:val="0D0D0D"/>
          <w:sz w:val="24"/>
          <w:szCs w:val="32"/>
        </w:rPr>
        <w:t>世</w:t>
      </w:r>
      <w:proofErr w:type="gramEnd"/>
      <w:r w:rsidRPr="0099647D">
        <w:rPr>
          <w:rFonts w:ascii="宋体" w:hAnsi="宋体" w:hint="eastAsia"/>
          <w:color w:val="0D0D0D"/>
          <w:sz w:val="24"/>
          <w:szCs w:val="32"/>
        </w:rPr>
        <w:t>亮，蒋忆，汤斯亮，杨易，肖俊，郁强，潘云鹤，吴飞，张</w:t>
      </w:r>
      <w:proofErr w:type="gramStart"/>
      <w:r w:rsidRPr="0099647D">
        <w:rPr>
          <w:rFonts w:ascii="宋体" w:hAnsi="宋体" w:hint="eastAsia"/>
          <w:color w:val="0D0D0D"/>
          <w:sz w:val="24"/>
          <w:szCs w:val="32"/>
        </w:rPr>
        <w:t>世</w:t>
      </w:r>
      <w:proofErr w:type="gramEnd"/>
      <w:r w:rsidRPr="0099647D">
        <w:rPr>
          <w:rFonts w:ascii="宋体" w:hAnsi="宋体" w:hint="eastAsia"/>
          <w:color w:val="0D0D0D"/>
          <w:sz w:val="24"/>
          <w:szCs w:val="32"/>
        </w:rPr>
        <w:t>峰</w:t>
      </w:r>
    </w:p>
    <w:p w:rsid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</w:p>
    <w:p w:rsidR="00900236" w:rsidRPr="0099647D" w:rsidRDefault="0099647D" w:rsidP="0099647D">
      <w:pPr>
        <w:spacing w:line="0" w:lineRule="atLeast"/>
        <w:rPr>
          <w:rFonts w:ascii="宋体" w:hAnsi="宋体"/>
          <w:color w:val="0D0D0D"/>
          <w:sz w:val="24"/>
          <w:szCs w:val="32"/>
        </w:rPr>
      </w:pPr>
      <w:r w:rsidRPr="0099647D">
        <w:rPr>
          <w:rFonts w:ascii="宋体" w:hAnsi="宋体" w:hint="eastAsia"/>
          <w:b/>
          <w:color w:val="0D0D0D"/>
          <w:sz w:val="24"/>
          <w:szCs w:val="32"/>
        </w:rPr>
        <w:t>主要完成单位：</w:t>
      </w:r>
      <w:r w:rsidRPr="0099647D">
        <w:rPr>
          <w:rFonts w:ascii="宋体" w:hAnsi="宋体" w:hint="eastAsia"/>
          <w:color w:val="0D0D0D"/>
          <w:sz w:val="24"/>
          <w:szCs w:val="32"/>
        </w:rPr>
        <w:t>浙江大学、</w:t>
      </w:r>
      <w:proofErr w:type="gramStart"/>
      <w:r w:rsidRPr="0099647D">
        <w:rPr>
          <w:rFonts w:ascii="宋体" w:hAnsi="宋体" w:hint="eastAsia"/>
          <w:color w:val="0D0D0D"/>
          <w:sz w:val="24"/>
          <w:szCs w:val="32"/>
        </w:rPr>
        <w:t>城云科技</w:t>
      </w:r>
      <w:proofErr w:type="gramEnd"/>
      <w:r w:rsidRPr="0099647D">
        <w:rPr>
          <w:rFonts w:ascii="宋体" w:hAnsi="宋体" w:hint="eastAsia"/>
          <w:color w:val="0D0D0D"/>
          <w:sz w:val="24"/>
          <w:szCs w:val="32"/>
        </w:rPr>
        <w:t>（中国）有限公司、杭州海康</w:t>
      </w:r>
      <w:proofErr w:type="gramStart"/>
      <w:r w:rsidRPr="0099647D">
        <w:rPr>
          <w:rFonts w:ascii="宋体" w:hAnsi="宋体" w:hint="eastAsia"/>
          <w:color w:val="0D0D0D"/>
          <w:sz w:val="24"/>
          <w:szCs w:val="32"/>
        </w:rPr>
        <w:t>威视数字</w:t>
      </w:r>
      <w:proofErr w:type="gramEnd"/>
      <w:r w:rsidRPr="0099647D">
        <w:rPr>
          <w:rFonts w:ascii="宋体" w:hAnsi="宋体" w:hint="eastAsia"/>
          <w:color w:val="0D0D0D"/>
          <w:sz w:val="24"/>
          <w:szCs w:val="32"/>
        </w:rPr>
        <w:t>技术股份有限公司</w:t>
      </w:r>
      <w:bookmarkStart w:id="0" w:name="_GoBack"/>
      <w:bookmarkEnd w:id="0"/>
    </w:p>
    <w:sectPr w:rsidR="00900236" w:rsidRPr="0099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D"/>
    <w:rsid w:val="00863C56"/>
    <w:rsid w:val="00900236"/>
    <w:rsid w:val="009259AE"/>
    <w:rsid w:val="0099647D"/>
    <w:rsid w:val="009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5B26F"/>
  <w15:chartTrackingRefBased/>
  <w15:docId w15:val="{97B44506-1AFB-482D-B9A8-5957DF38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99647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uiPriority w:val="99"/>
    <w:semiHidden/>
    <w:rsid w:val="0099647D"/>
    <w:rPr>
      <w:rFonts w:asciiTheme="minorEastAsia" w:hAnsi="Courier New" w:cs="Courier New"/>
    </w:rPr>
  </w:style>
  <w:style w:type="character" w:customStyle="1" w:styleId="Char">
    <w:name w:val="纯文本 Char"/>
    <w:basedOn w:val="a0"/>
    <w:link w:val="a3"/>
    <w:semiHidden/>
    <w:rsid w:val="0099647D"/>
    <w:rPr>
      <w:rFonts w:ascii="仿宋_GB2312" w:eastAsia="宋体" w:hAnsi="Times New Roman" w:cs="Times New Roman"/>
      <w:sz w:val="24"/>
      <w:szCs w:val="20"/>
    </w:rPr>
  </w:style>
  <w:style w:type="paragraph" w:styleId="a5">
    <w:name w:val="Body Text"/>
    <w:basedOn w:val="a"/>
    <w:link w:val="a6"/>
    <w:uiPriority w:val="1"/>
    <w:qFormat/>
    <w:rsid w:val="0099647D"/>
    <w:pPr>
      <w:autoSpaceDE w:val="0"/>
      <w:autoSpaceDN w:val="0"/>
      <w:adjustRightInd w:val="0"/>
      <w:spacing w:line="257" w:lineRule="exact"/>
      <w:ind w:left="39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1"/>
    <w:rsid w:val="0099647D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Siliang Tang</dc:creator>
  <cp:keywords/>
  <dc:description/>
  <cp:lastModifiedBy>Siliang Tang</cp:lastModifiedBy>
  <cp:revision>1</cp:revision>
  <dcterms:created xsi:type="dcterms:W3CDTF">2023-12-29T01:05:00Z</dcterms:created>
  <dcterms:modified xsi:type="dcterms:W3CDTF">2023-12-29T01:26:00Z</dcterms:modified>
</cp:coreProperties>
</file>