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hint="eastAsia" w:ascii="方正小标宋简体" w:eastAsia="方正小标宋简体"/>
          <w:bCs/>
          <w:sz w:val="36"/>
          <w:szCs w:val="21"/>
        </w:rPr>
        <w:t>2023年度湖北省科学技术奖公示表（科技进步）</w:t>
      </w:r>
    </w:p>
    <w:p>
      <w:pPr>
        <w:spacing w:before="156" w:beforeLines="50" w:after="156" w:afterLines="50" w:line="400" w:lineRule="exact"/>
        <w:jc w:val="center"/>
        <w:rPr>
          <w:rFonts w:ascii="方正仿宋_GBK" w:eastAsia="方正仿宋_GBK"/>
          <w:sz w:val="28"/>
        </w:rPr>
      </w:pPr>
      <w:r>
        <w:rPr>
          <w:rFonts w:hint="eastAsia" w:ascii="方正仿宋_GBK" w:eastAsia="方正仿宋_GBK"/>
          <w:sz w:val="28"/>
        </w:rPr>
        <w:t>项目名称、提名者及提名等级、主要知识产权和标准规范等目录、主要完成人、主要完成单位</w:t>
      </w:r>
    </w:p>
    <w:tbl>
      <w:tblPr>
        <w:tblStyle w:val="6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杭州东站新型结构设计关键技术与应用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湖北省住房和城乡建设厅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一等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主要完成人</w:t>
            </w:r>
          </w:p>
        </w:tc>
        <w:tc>
          <w:tcPr>
            <w:tcW w:w="11566" w:type="dxa"/>
            <w:gridSpan w:val="11"/>
          </w:tcPr>
          <w:p>
            <w:pPr>
              <w:spacing w:line="400" w:lineRule="exact"/>
              <w:jc w:val="center"/>
              <w:rPr>
                <w:rFonts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周德良、董石麟、赵阳、曹登武、沈雁彬、钱屹、熊森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主要完成单位</w:t>
            </w:r>
          </w:p>
        </w:tc>
        <w:tc>
          <w:tcPr>
            <w:tcW w:w="11566" w:type="dxa"/>
            <w:gridSpan w:val="11"/>
          </w:tcPr>
          <w:p>
            <w:pPr>
              <w:spacing w:line="400" w:lineRule="exact"/>
              <w:jc w:val="center"/>
              <w:rPr>
                <w:rFonts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中南建筑设计院股份有限公司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浙江大学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主要知识产权和标准规范等目录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知识产权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（标准）类别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知识产权（标准）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国家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授权号（标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准编号）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授权（标准实施）日期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证书编号（标准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批准发布部门）</w:t>
            </w:r>
          </w:p>
        </w:tc>
        <w:tc>
          <w:tcPr>
            <w:tcW w:w="153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权利人（标准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起草单位）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发明人（标准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起草人）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发明专利（标准）有效状态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9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一种钢管柱柱顶X型销轴支座节点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ZL201310414389.X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CN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104452971B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中南建筑设计院股份有限公司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李功标；周德良；敖晓钦；谭赟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实用新</w:t>
            </w:r>
          </w:p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型专利</w:t>
            </w:r>
          </w:p>
        </w:tc>
        <w:tc>
          <w:tcPr>
            <w:tcW w:w="19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具有箱型翼缘的H型钢梁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ZL201320546444.6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CN203514634U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中南建筑设计院股份有限公司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李功标；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吕蔚英；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周德良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实用新</w:t>
            </w:r>
          </w:p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型专利</w:t>
            </w:r>
          </w:p>
        </w:tc>
        <w:tc>
          <w:tcPr>
            <w:tcW w:w="19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一种空间钢管桁架三向K型相贯节点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ZL201320544060.0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2014年4月2日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CN20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3514529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U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中南建筑设计院股份有限公司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李功标；周德良；敖晓钦；谭赟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实用新</w:t>
            </w:r>
          </w:p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型专利</w:t>
            </w:r>
          </w:p>
        </w:tc>
        <w:tc>
          <w:tcPr>
            <w:tcW w:w="19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一种空间钢管桁架支承处的铸钢节点装置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ZL201420649935.8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2015年4月22日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CN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204282545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U</w:t>
            </w:r>
          </w:p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中南建筑设计院股份有限公司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周德良；李功标；敖晓钦；谭赟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论文名称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国家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刊物及日期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作者单位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作者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19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杭州东站站房主体结构设计与分析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建筑结构，2011，Vol41. No.7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中南建筑设计院股份有限公司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周德良等</w:t>
            </w:r>
          </w:p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19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杭州东站站台雨棚结构设计与分析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建筑结构，2011，Vol41. No.7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中南建筑设计院股份有限公司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张卫等</w:t>
            </w:r>
          </w:p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19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杭州火车东站站房钢管相贯节点试验研究与有限元分析</w:t>
            </w:r>
          </w:p>
        </w:tc>
        <w:tc>
          <w:tcPr>
            <w:tcW w:w="81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建筑结构，2013，Vol43，No.7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中南建筑设计院股份有限公司</w:t>
            </w:r>
          </w:p>
        </w:tc>
        <w:tc>
          <w:tcPr>
            <w:tcW w:w="13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庞岩峰，赵阳、董石麟</w:t>
            </w:r>
          </w:p>
        </w:tc>
        <w:tc>
          <w:tcPr>
            <w:tcW w:w="148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19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杭州铁路东站站房钢结构施工监测</w:t>
            </w:r>
          </w:p>
        </w:tc>
        <w:tc>
          <w:tcPr>
            <w:tcW w:w="81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空间结构，2013，Vol9，No.3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中南建筑设计院股份有限公司</w:t>
            </w:r>
          </w:p>
        </w:tc>
        <w:tc>
          <w:tcPr>
            <w:tcW w:w="13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罗尧治、刘纯、沈雁彬等</w:t>
            </w:r>
          </w:p>
        </w:tc>
        <w:tc>
          <w:tcPr>
            <w:tcW w:w="148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19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杭州东站新型结构设计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第12届中日建筑结构技术交流会，2017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中南建筑设计院股份有限公司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周德良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24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xN2RlODQ0MDI5YzBiZGI4YzQxOGUzYjUxN2RhNTgifQ=="/>
  </w:docVars>
  <w:rsids>
    <w:rsidRoot w:val="001C39B9"/>
    <w:rsid w:val="000335CB"/>
    <w:rsid w:val="00036971"/>
    <w:rsid w:val="001C39B9"/>
    <w:rsid w:val="001E1341"/>
    <w:rsid w:val="0026455A"/>
    <w:rsid w:val="002700BB"/>
    <w:rsid w:val="002A6B25"/>
    <w:rsid w:val="003644CB"/>
    <w:rsid w:val="003E26C4"/>
    <w:rsid w:val="004D284C"/>
    <w:rsid w:val="004F3D5E"/>
    <w:rsid w:val="00554B44"/>
    <w:rsid w:val="00625155"/>
    <w:rsid w:val="00666427"/>
    <w:rsid w:val="006B4528"/>
    <w:rsid w:val="006D6302"/>
    <w:rsid w:val="00731A08"/>
    <w:rsid w:val="007C0414"/>
    <w:rsid w:val="0089720A"/>
    <w:rsid w:val="008B53EA"/>
    <w:rsid w:val="008D3633"/>
    <w:rsid w:val="009651CD"/>
    <w:rsid w:val="009974C7"/>
    <w:rsid w:val="009A3C54"/>
    <w:rsid w:val="00A33039"/>
    <w:rsid w:val="00A55418"/>
    <w:rsid w:val="00D14190"/>
    <w:rsid w:val="00DF5712"/>
    <w:rsid w:val="00EC5005"/>
    <w:rsid w:val="00EF376F"/>
    <w:rsid w:val="00FE427B"/>
    <w:rsid w:val="41037142"/>
    <w:rsid w:val="6185210C"/>
    <w:rsid w:val="6E84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203</Words>
  <Characters>1161</Characters>
  <Lines>9</Lines>
  <Paragraphs>2</Paragraphs>
  <TotalTime>3</TotalTime>
  <ScaleCrop>false</ScaleCrop>
  <LinksUpToDate>false</LinksUpToDate>
  <CharactersWithSpaces>1362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2023-10-31T03:03:00Z</dcterms:created>
  <dc:creator>Lenovo</dc:creator>
  <cp:lastModifiedBy>operaphantom</cp:lastModifiedBy>
  <dcterms:modified xsi:type="dcterms:W3CDTF">2023-11-17T08:19:33Z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6985CEAEDCF540049771145987891AD2_13</vt:lpwstr>
  </property>
</Properties>
</file>