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57042" w14:textId="77777777" w:rsidR="00F4045F" w:rsidRDefault="00F4045F" w:rsidP="00F4045F">
      <w:pPr>
        <w:adjustRightInd w:val="0"/>
        <w:snapToGrid w:val="0"/>
        <w:spacing w:line="500" w:lineRule="exact"/>
        <w:jc w:val="center"/>
        <w:rPr>
          <w:rFonts w:hint="eastAsia"/>
          <w:b/>
          <w:bCs/>
          <w:color w:val="000000"/>
          <w:sz w:val="36"/>
          <w:szCs w:val="36"/>
        </w:rPr>
      </w:pPr>
      <w:r>
        <w:rPr>
          <w:rFonts w:hint="eastAsia"/>
          <w:b/>
          <w:bCs/>
          <w:color w:val="000000"/>
          <w:sz w:val="36"/>
          <w:szCs w:val="36"/>
        </w:rPr>
        <w:t>申报华夏医学科技奖项目（人）公示</w:t>
      </w:r>
    </w:p>
    <w:p w14:paraId="41B071F0" w14:textId="77777777" w:rsidR="00F4045F" w:rsidRDefault="00F4045F" w:rsidP="00F4045F">
      <w:pPr>
        <w:adjustRightInd w:val="0"/>
        <w:snapToGrid w:val="0"/>
        <w:spacing w:line="500" w:lineRule="exact"/>
        <w:jc w:val="center"/>
        <w:rPr>
          <w:b/>
          <w:bCs/>
          <w:color w:val="000000"/>
          <w:sz w:val="36"/>
          <w:szCs w:val="36"/>
        </w:rPr>
      </w:pPr>
      <w:bookmarkStart w:id="0" w:name="_GoBack"/>
      <w:bookmarkEnd w:id="0"/>
    </w:p>
    <w:p w14:paraId="7927E87A" w14:textId="43D68E1B" w:rsidR="00E55A22" w:rsidRPr="008D0C76" w:rsidRDefault="00B07C46" w:rsidP="008D0C76">
      <w:pPr>
        <w:adjustRightInd w:val="0"/>
        <w:snapToGrid w:val="0"/>
        <w:spacing w:line="360" w:lineRule="auto"/>
        <w:rPr>
          <w:color w:val="000000"/>
          <w:kern w:val="0"/>
          <w:sz w:val="28"/>
          <w:szCs w:val="28"/>
        </w:rPr>
      </w:pPr>
      <w:r w:rsidRPr="008D0C76">
        <w:rPr>
          <w:bCs/>
          <w:color w:val="000000"/>
          <w:kern w:val="0"/>
          <w:sz w:val="28"/>
          <w:szCs w:val="28"/>
        </w:rPr>
        <w:t>奖项类别</w:t>
      </w:r>
      <w:r w:rsidRPr="008D0C76">
        <w:rPr>
          <w:color w:val="000000"/>
          <w:kern w:val="0"/>
          <w:sz w:val="28"/>
          <w:szCs w:val="28"/>
        </w:rPr>
        <w:t>：</w:t>
      </w:r>
      <w:r w:rsidRPr="008D0C76">
        <w:rPr>
          <w:rFonts w:hint="eastAsia"/>
          <w:color w:val="000000"/>
          <w:kern w:val="0"/>
          <w:sz w:val="28"/>
          <w:szCs w:val="28"/>
        </w:rPr>
        <w:t>青年医学科技奖</w:t>
      </w:r>
    </w:p>
    <w:p w14:paraId="0B0E94CC" w14:textId="77777777" w:rsidR="00E55A22" w:rsidRPr="008D0C76" w:rsidRDefault="00B07C46" w:rsidP="008D0C76">
      <w:pPr>
        <w:adjustRightInd w:val="0"/>
        <w:snapToGrid w:val="0"/>
        <w:spacing w:line="360" w:lineRule="auto"/>
        <w:rPr>
          <w:color w:val="000000"/>
          <w:kern w:val="0"/>
          <w:sz w:val="28"/>
          <w:szCs w:val="28"/>
        </w:rPr>
      </w:pPr>
      <w:r w:rsidRPr="008D0C76">
        <w:rPr>
          <w:bCs/>
          <w:color w:val="000000"/>
          <w:kern w:val="0"/>
          <w:sz w:val="28"/>
          <w:szCs w:val="28"/>
        </w:rPr>
        <w:t>项目名称</w:t>
      </w:r>
      <w:r w:rsidRPr="008D0C76">
        <w:rPr>
          <w:rFonts w:hint="eastAsia"/>
          <w:bCs/>
          <w:color w:val="000000"/>
          <w:kern w:val="0"/>
          <w:sz w:val="28"/>
          <w:szCs w:val="28"/>
        </w:rPr>
        <w:t>（或候选人姓名）</w:t>
      </w:r>
      <w:r w:rsidRPr="008D0C76">
        <w:rPr>
          <w:color w:val="000000"/>
          <w:kern w:val="0"/>
          <w:sz w:val="28"/>
          <w:szCs w:val="28"/>
        </w:rPr>
        <w:t>：</w:t>
      </w:r>
      <w:r w:rsidRPr="008D0C76">
        <w:rPr>
          <w:color w:val="000000"/>
          <w:kern w:val="0"/>
          <w:sz w:val="28"/>
          <w:szCs w:val="28"/>
        </w:rPr>
        <w:t xml:space="preserve"> </w:t>
      </w:r>
      <w:r w:rsidRPr="008D0C76">
        <w:rPr>
          <w:rFonts w:hint="eastAsia"/>
          <w:color w:val="000000"/>
          <w:kern w:val="0"/>
          <w:sz w:val="28"/>
          <w:szCs w:val="28"/>
        </w:rPr>
        <w:t>彭国平</w:t>
      </w:r>
    </w:p>
    <w:p w14:paraId="496F0EFB" w14:textId="77777777" w:rsidR="00E55A22" w:rsidRPr="008D0C76" w:rsidRDefault="00B07C46" w:rsidP="008D0C76">
      <w:pPr>
        <w:adjustRightInd w:val="0"/>
        <w:snapToGrid w:val="0"/>
        <w:spacing w:line="360" w:lineRule="auto"/>
        <w:rPr>
          <w:color w:val="000000"/>
          <w:kern w:val="0"/>
          <w:sz w:val="28"/>
          <w:szCs w:val="28"/>
        </w:rPr>
      </w:pPr>
      <w:r w:rsidRPr="008D0C76">
        <w:rPr>
          <w:bCs/>
          <w:color w:val="000000"/>
          <w:kern w:val="0"/>
          <w:sz w:val="28"/>
          <w:szCs w:val="28"/>
        </w:rPr>
        <w:t>主要完成人（含排序）</w:t>
      </w:r>
      <w:r w:rsidRPr="008D0C76">
        <w:rPr>
          <w:color w:val="000000"/>
          <w:kern w:val="0"/>
          <w:sz w:val="28"/>
          <w:szCs w:val="28"/>
        </w:rPr>
        <w:t>：</w:t>
      </w:r>
      <w:r w:rsidRPr="008D0C76">
        <w:rPr>
          <w:rFonts w:hint="eastAsia"/>
          <w:color w:val="000000"/>
          <w:kern w:val="0"/>
          <w:sz w:val="28"/>
          <w:szCs w:val="28"/>
        </w:rPr>
        <w:t>彭国平</w:t>
      </w:r>
    </w:p>
    <w:p w14:paraId="449E87DA" w14:textId="77777777" w:rsidR="00E55A22" w:rsidRPr="008D0C76" w:rsidRDefault="00B07C46" w:rsidP="008D0C76">
      <w:pPr>
        <w:adjustRightInd w:val="0"/>
        <w:snapToGrid w:val="0"/>
        <w:spacing w:line="360" w:lineRule="auto"/>
        <w:rPr>
          <w:color w:val="000000"/>
          <w:kern w:val="0"/>
          <w:sz w:val="28"/>
          <w:szCs w:val="28"/>
        </w:rPr>
      </w:pPr>
      <w:r w:rsidRPr="008D0C76">
        <w:rPr>
          <w:bCs/>
          <w:color w:val="000000"/>
          <w:kern w:val="0"/>
          <w:sz w:val="28"/>
          <w:szCs w:val="28"/>
        </w:rPr>
        <w:t>主要完成单位（含排序）</w:t>
      </w:r>
      <w:r w:rsidRPr="008D0C76">
        <w:rPr>
          <w:color w:val="000000"/>
          <w:kern w:val="0"/>
          <w:sz w:val="28"/>
          <w:szCs w:val="28"/>
        </w:rPr>
        <w:t>：</w:t>
      </w:r>
      <w:r w:rsidRPr="008D0C76">
        <w:rPr>
          <w:color w:val="000000"/>
          <w:kern w:val="0"/>
          <w:sz w:val="28"/>
          <w:szCs w:val="28"/>
        </w:rPr>
        <w:t xml:space="preserve"> </w:t>
      </w:r>
      <w:r w:rsidRPr="008D0C76">
        <w:rPr>
          <w:rFonts w:hint="eastAsia"/>
          <w:color w:val="000000"/>
          <w:kern w:val="0"/>
          <w:sz w:val="28"/>
          <w:szCs w:val="28"/>
        </w:rPr>
        <w:t>浙江大学</w:t>
      </w:r>
    </w:p>
    <w:p w14:paraId="10CE99C7" w14:textId="77777777" w:rsidR="00E55A22" w:rsidRPr="008D0C76" w:rsidRDefault="00B07C46">
      <w:pPr>
        <w:adjustRightInd w:val="0"/>
        <w:snapToGrid w:val="0"/>
        <w:spacing w:line="360" w:lineRule="auto"/>
        <w:rPr>
          <w:color w:val="000000"/>
          <w:kern w:val="0"/>
          <w:sz w:val="28"/>
          <w:szCs w:val="28"/>
        </w:rPr>
      </w:pPr>
      <w:r w:rsidRPr="008D0C76">
        <w:rPr>
          <w:bCs/>
          <w:color w:val="000000"/>
          <w:kern w:val="0"/>
          <w:sz w:val="28"/>
          <w:szCs w:val="28"/>
        </w:rPr>
        <w:t>项目简介</w:t>
      </w:r>
      <w:r w:rsidRPr="008D0C76">
        <w:rPr>
          <w:rFonts w:hint="eastAsia"/>
          <w:bCs/>
          <w:color w:val="000000"/>
          <w:kern w:val="0"/>
          <w:sz w:val="28"/>
          <w:szCs w:val="28"/>
        </w:rPr>
        <w:t>（或候选人科技成就和贡献简介）</w:t>
      </w:r>
      <w:r w:rsidRPr="008D0C76">
        <w:rPr>
          <w:color w:val="000000"/>
          <w:kern w:val="0"/>
          <w:sz w:val="28"/>
          <w:szCs w:val="28"/>
        </w:rPr>
        <w:t>：</w:t>
      </w:r>
    </w:p>
    <w:p w14:paraId="60EE2A21" w14:textId="5650D2FD" w:rsidR="00E55A22" w:rsidRDefault="00B07C46">
      <w:pPr>
        <w:adjustRightInd w:val="0"/>
        <w:snapToGrid w:val="0"/>
        <w:spacing w:line="360" w:lineRule="auto"/>
        <w:ind w:firstLineChars="200" w:firstLine="480"/>
        <w:rPr>
          <w:color w:val="000000"/>
          <w:kern w:val="0"/>
          <w:sz w:val="28"/>
          <w:szCs w:val="28"/>
        </w:rPr>
      </w:pPr>
      <w:r>
        <w:rPr>
          <w:color w:val="000000"/>
          <w:kern w:val="0"/>
          <w:sz w:val="24"/>
          <w:szCs w:val="24"/>
        </w:rPr>
        <w:t>申请人</w:t>
      </w:r>
      <w:r>
        <w:rPr>
          <w:rFonts w:hint="eastAsia"/>
          <w:color w:val="000000"/>
          <w:kern w:val="0"/>
          <w:sz w:val="24"/>
          <w:szCs w:val="24"/>
        </w:rPr>
        <w:t>近年来</w:t>
      </w:r>
      <w:r>
        <w:rPr>
          <w:color w:val="000000"/>
          <w:kern w:val="0"/>
          <w:sz w:val="24"/>
          <w:szCs w:val="24"/>
        </w:rPr>
        <w:t>重点</w:t>
      </w:r>
      <w:r>
        <w:rPr>
          <w:rFonts w:hint="eastAsia"/>
          <w:color w:val="000000"/>
          <w:kern w:val="0"/>
          <w:sz w:val="24"/>
          <w:szCs w:val="24"/>
        </w:rPr>
        <w:t>围绕</w:t>
      </w:r>
      <w:r>
        <w:rPr>
          <w:color w:val="000000"/>
          <w:kern w:val="0"/>
          <w:sz w:val="24"/>
          <w:szCs w:val="24"/>
        </w:rPr>
        <w:t>神经变性疾病（包括阿尔茨海默病、帕金森病）</w:t>
      </w:r>
      <w:r>
        <w:rPr>
          <w:rFonts w:hint="eastAsia"/>
          <w:color w:val="000000"/>
          <w:kern w:val="0"/>
          <w:sz w:val="24"/>
          <w:szCs w:val="24"/>
        </w:rPr>
        <w:t>开展</w:t>
      </w:r>
      <w:r>
        <w:rPr>
          <w:color w:val="000000"/>
          <w:kern w:val="0"/>
          <w:sz w:val="24"/>
          <w:szCs w:val="24"/>
        </w:rPr>
        <w:t>临床</w:t>
      </w:r>
      <w:r>
        <w:rPr>
          <w:rFonts w:hint="eastAsia"/>
          <w:color w:val="000000"/>
          <w:kern w:val="0"/>
          <w:sz w:val="24"/>
          <w:szCs w:val="24"/>
        </w:rPr>
        <w:t>诊疗和发病机制研究</w:t>
      </w:r>
      <w:r>
        <w:rPr>
          <w:color w:val="000000"/>
          <w:kern w:val="0"/>
          <w:sz w:val="24"/>
          <w:szCs w:val="24"/>
        </w:rPr>
        <w:t>，</w:t>
      </w:r>
      <w:r>
        <w:rPr>
          <w:rFonts w:hint="eastAsia"/>
          <w:color w:val="000000"/>
          <w:kern w:val="0"/>
          <w:sz w:val="24"/>
          <w:szCs w:val="24"/>
        </w:rPr>
        <w:t>积极推动</w:t>
      </w:r>
      <w:r>
        <w:rPr>
          <w:color w:val="000000"/>
          <w:kern w:val="0"/>
          <w:sz w:val="24"/>
          <w:szCs w:val="24"/>
        </w:rPr>
        <w:t>阿尔茨海默病、帕金森病的综合管理以及无创神经调控的应用。在诊断生物标记物上，申请人团队已经建立了浙江省最大的认知障碍患者临床数据库和随访队列，结合多模式神经影像、肠道微生态、</w:t>
      </w:r>
      <w:r>
        <w:rPr>
          <w:rFonts w:hint="eastAsia"/>
          <w:color w:val="000000"/>
          <w:kern w:val="0"/>
          <w:sz w:val="24"/>
          <w:szCs w:val="24"/>
        </w:rPr>
        <w:t>外周血标记物等</w:t>
      </w:r>
      <w:r>
        <w:rPr>
          <w:color w:val="000000"/>
          <w:kern w:val="0"/>
          <w:sz w:val="24"/>
          <w:szCs w:val="24"/>
        </w:rPr>
        <w:t>指标，联合浙江大学计算机学院人工智能团队和生物医学仪器工程学院的视频</w:t>
      </w:r>
      <w:r w:rsidR="00A41BD3">
        <w:rPr>
          <w:rFonts w:hint="eastAsia"/>
          <w:color w:val="000000"/>
          <w:kern w:val="0"/>
          <w:sz w:val="24"/>
          <w:szCs w:val="24"/>
        </w:rPr>
        <w:t>音频</w:t>
      </w:r>
      <w:r>
        <w:rPr>
          <w:color w:val="000000"/>
          <w:kern w:val="0"/>
          <w:sz w:val="24"/>
          <w:szCs w:val="24"/>
        </w:rPr>
        <w:t>处理团队，开发了早期阿尔茨海默病的临床</w:t>
      </w:r>
      <w:r>
        <w:rPr>
          <w:rFonts w:hint="eastAsia"/>
          <w:color w:val="000000"/>
          <w:kern w:val="0"/>
          <w:sz w:val="24"/>
          <w:szCs w:val="24"/>
        </w:rPr>
        <w:t>辅助</w:t>
      </w:r>
      <w:r>
        <w:rPr>
          <w:color w:val="000000"/>
          <w:kern w:val="0"/>
          <w:sz w:val="24"/>
          <w:szCs w:val="24"/>
        </w:rPr>
        <w:t>诊断系统，开展了基于步态和表情的帕金森病早期</w:t>
      </w:r>
      <w:r>
        <w:rPr>
          <w:rFonts w:hint="eastAsia"/>
          <w:color w:val="000000"/>
          <w:kern w:val="0"/>
          <w:sz w:val="24"/>
          <w:szCs w:val="24"/>
        </w:rPr>
        <w:t>识别</w:t>
      </w:r>
      <w:r>
        <w:rPr>
          <w:color w:val="000000"/>
          <w:kern w:val="0"/>
          <w:sz w:val="24"/>
          <w:szCs w:val="24"/>
        </w:rPr>
        <w:t>系统的探索性研究</w:t>
      </w:r>
      <w:r>
        <w:rPr>
          <w:rFonts w:hint="eastAsia"/>
          <w:color w:val="000000"/>
          <w:kern w:val="0"/>
          <w:sz w:val="24"/>
          <w:szCs w:val="24"/>
        </w:rPr>
        <w:t>，部分研究成果已在临床转化应用，有效推动了阿尔茨海默病和帕金森病的快速识别和早期预警</w:t>
      </w:r>
      <w:r>
        <w:rPr>
          <w:color w:val="000000"/>
          <w:kern w:val="0"/>
          <w:sz w:val="24"/>
          <w:szCs w:val="24"/>
        </w:rPr>
        <w:t>。</w:t>
      </w:r>
      <w:r>
        <w:rPr>
          <w:rFonts w:hint="eastAsia"/>
          <w:color w:val="000000"/>
          <w:kern w:val="0"/>
          <w:sz w:val="24"/>
          <w:szCs w:val="24"/>
        </w:rPr>
        <w:t>围绕阿尔茨海默病的发病机制，申请人重点探讨了微小</w:t>
      </w:r>
      <w:r>
        <w:rPr>
          <w:rFonts w:hint="eastAsia"/>
          <w:color w:val="000000"/>
          <w:kern w:val="0"/>
          <w:sz w:val="24"/>
          <w:szCs w:val="24"/>
        </w:rPr>
        <w:t>NRA</w:t>
      </w:r>
      <w:r>
        <w:rPr>
          <w:rFonts w:hint="eastAsia"/>
          <w:color w:val="000000"/>
          <w:kern w:val="0"/>
          <w:sz w:val="24"/>
          <w:szCs w:val="24"/>
        </w:rPr>
        <w:t>、五羟色胺信号途径在</w:t>
      </w:r>
      <w:r>
        <w:rPr>
          <w:rFonts w:hint="eastAsia"/>
          <w:color w:val="000000"/>
          <w:kern w:val="0"/>
          <w:sz w:val="24"/>
          <w:szCs w:val="24"/>
        </w:rPr>
        <w:t>AD</w:t>
      </w:r>
      <w:r>
        <w:rPr>
          <w:rFonts w:hint="eastAsia"/>
          <w:color w:val="000000"/>
          <w:kern w:val="0"/>
          <w:sz w:val="24"/>
          <w:szCs w:val="24"/>
        </w:rPr>
        <w:t>发病中的作用以及肠道菌群代谢产物影响</w:t>
      </w:r>
      <w:r>
        <w:rPr>
          <w:rFonts w:hint="eastAsia"/>
          <w:color w:val="000000"/>
          <w:kern w:val="0"/>
          <w:sz w:val="24"/>
          <w:szCs w:val="24"/>
        </w:rPr>
        <w:t>AD</w:t>
      </w:r>
      <w:r>
        <w:rPr>
          <w:rFonts w:hint="eastAsia"/>
          <w:color w:val="000000"/>
          <w:kern w:val="0"/>
          <w:sz w:val="24"/>
          <w:szCs w:val="24"/>
        </w:rPr>
        <w:t>病理损害的机制，发现了特定微小</w:t>
      </w:r>
      <w:r>
        <w:rPr>
          <w:rFonts w:hint="eastAsia"/>
          <w:color w:val="000000"/>
          <w:kern w:val="0"/>
          <w:sz w:val="24"/>
          <w:szCs w:val="24"/>
        </w:rPr>
        <w:t>NRA</w:t>
      </w:r>
      <w:r>
        <w:rPr>
          <w:rFonts w:hint="eastAsia"/>
          <w:color w:val="000000"/>
          <w:kern w:val="0"/>
          <w:sz w:val="24"/>
          <w:szCs w:val="24"/>
        </w:rPr>
        <w:t>在</w:t>
      </w:r>
      <w:r>
        <w:rPr>
          <w:rFonts w:hint="eastAsia"/>
          <w:color w:val="000000"/>
          <w:kern w:val="0"/>
          <w:sz w:val="24"/>
          <w:szCs w:val="24"/>
        </w:rPr>
        <w:t>AD</w:t>
      </w:r>
      <w:r>
        <w:rPr>
          <w:rFonts w:hint="eastAsia"/>
          <w:color w:val="000000"/>
          <w:kern w:val="0"/>
          <w:sz w:val="24"/>
          <w:szCs w:val="24"/>
        </w:rPr>
        <w:t>病理损害中的表观遗传机制以及五羟色胺信号途径、胆汁酸途径在</w:t>
      </w:r>
      <w:r>
        <w:rPr>
          <w:rFonts w:hint="eastAsia"/>
          <w:color w:val="000000"/>
          <w:kern w:val="0"/>
          <w:sz w:val="24"/>
          <w:szCs w:val="24"/>
        </w:rPr>
        <w:t>AD</w:t>
      </w:r>
      <w:r>
        <w:rPr>
          <w:rFonts w:hint="eastAsia"/>
          <w:color w:val="000000"/>
          <w:kern w:val="0"/>
          <w:sz w:val="24"/>
          <w:szCs w:val="24"/>
        </w:rPr>
        <w:t>发病过程中的作用，也为</w:t>
      </w:r>
      <w:r>
        <w:rPr>
          <w:rFonts w:hint="eastAsia"/>
          <w:color w:val="000000"/>
          <w:kern w:val="0"/>
          <w:sz w:val="24"/>
          <w:szCs w:val="24"/>
        </w:rPr>
        <w:t>AD</w:t>
      </w:r>
      <w:r>
        <w:rPr>
          <w:rFonts w:hint="eastAsia"/>
          <w:color w:val="000000"/>
          <w:kern w:val="0"/>
          <w:sz w:val="24"/>
          <w:szCs w:val="24"/>
        </w:rPr>
        <w:t>的新药研发提供了重要靶点。基于上述临床与基础方面的研究，</w:t>
      </w:r>
      <w:r>
        <w:rPr>
          <w:color w:val="000000"/>
          <w:kern w:val="0"/>
          <w:sz w:val="24"/>
          <w:szCs w:val="24"/>
        </w:rPr>
        <w:t>申请人近</w:t>
      </w:r>
      <w:r>
        <w:rPr>
          <w:color w:val="000000"/>
          <w:kern w:val="0"/>
          <w:sz w:val="24"/>
          <w:szCs w:val="24"/>
        </w:rPr>
        <w:t>5</w:t>
      </w:r>
      <w:r>
        <w:rPr>
          <w:color w:val="000000"/>
          <w:kern w:val="0"/>
          <w:sz w:val="24"/>
          <w:szCs w:val="24"/>
        </w:rPr>
        <w:t>年来</w:t>
      </w:r>
      <w:r>
        <w:rPr>
          <w:rFonts w:hint="eastAsia"/>
          <w:color w:val="000000"/>
          <w:kern w:val="0"/>
          <w:sz w:val="24"/>
          <w:szCs w:val="24"/>
        </w:rPr>
        <w:t>以第一或通讯作者（含共同）</w:t>
      </w:r>
      <w:r>
        <w:rPr>
          <w:color w:val="000000"/>
          <w:kern w:val="0"/>
          <w:sz w:val="24"/>
          <w:szCs w:val="24"/>
        </w:rPr>
        <w:t>累计发表相关研究领域的</w:t>
      </w:r>
      <w:r>
        <w:rPr>
          <w:color w:val="000000"/>
          <w:kern w:val="0"/>
          <w:sz w:val="24"/>
          <w:szCs w:val="24"/>
        </w:rPr>
        <w:t>SCI</w:t>
      </w:r>
      <w:r>
        <w:rPr>
          <w:color w:val="000000"/>
          <w:kern w:val="0"/>
          <w:sz w:val="24"/>
          <w:szCs w:val="24"/>
        </w:rPr>
        <w:t>论文</w:t>
      </w:r>
      <w:r>
        <w:rPr>
          <w:rFonts w:hint="eastAsia"/>
          <w:color w:val="000000"/>
          <w:kern w:val="0"/>
          <w:sz w:val="24"/>
          <w:szCs w:val="24"/>
        </w:rPr>
        <w:t>22</w:t>
      </w:r>
      <w:r>
        <w:rPr>
          <w:color w:val="000000"/>
          <w:kern w:val="0"/>
          <w:sz w:val="24"/>
          <w:szCs w:val="24"/>
        </w:rPr>
        <w:t>篇，主持</w:t>
      </w:r>
      <w:r>
        <w:rPr>
          <w:rFonts w:hint="eastAsia"/>
          <w:color w:val="000000"/>
          <w:kern w:val="0"/>
          <w:sz w:val="24"/>
          <w:szCs w:val="24"/>
        </w:rPr>
        <w:t>国家重点研发计划专项课题</w:t>
      </w:r>
      <w:r>
        <w:rPr>
          <w:rFonts w:hint="eastAsia"/>
          <w:color w:val="000000"/>
          <w:kern w:val="0"/>
          <w:sz w:val="24"/>
          <w:szCs w:val="24"/>
        </w:rPr>
        <w:t>2</w:t>
      </w:r>
      <w:r>
        <w:rPr>
          <w:rFonts w:hint="eastAsia"/>
          <w:color w:val="000000"/>
          <w:kern w:val="0"/>
          <w:sz w:val="24"/>
          <w:szCs w:val="24"/>
        </w:rPr>
        <w:t>项、</w:t>
      </w:r>
      <w:r>
        <w:rPr>
          <w:color w:val="000000"/>
          <w:kern w:val="0"/>
          <w:sz w:val="24"/>
          <w:szCs w:val="24"/>
        </w:rPr>
        <w:t>国家自然科学基金</w:t>
      </w:r>
      <w:r>
        <w:rPr>
          <w:color w:val="000000"/>
          <w:kern w:val="0"/>
          <w:sz w:val="24"/>
          <w:szCs w:val="24"/>
        </w:rPr>
        <w:t>2</w:t>
      </w:r>
      <w:r>
        <w:rPr>
          <w:color w:val="000000"/>
          <w:kern w:val="0"/>
          <w:sz w:val="24"/>
          <w:szCs w:val="24"/>
        </w:rPr>
        <w:t>项、浙江省自然科学基金</w:t>
      </w:r>
      <w:r>
        <w:rPr>
          <w:color w:val="000000"/>
          <w:kern w:val="0"/>
          <w:sz w:val="24"/>
          <w:szCs w:val="24"/>
        </w:rPr>
        <w:t>2</w:t>
      </w:r>
      <w:r>
        <w:rPr>
          <w:color w:val="000000"/>
          <w:kern w:val="0"/>
          <w:sz w:val="24"/>
          <w:szCs w:val="24"/>
        </w:rPr>
        <w:t>项和省</w:t>
      </w:r>
      <w:r>
        <w:rPr>
          <w:rFonts w:hint="eastAsia"/>
          <w:color w:val="000000"/>
          <w:kern w:val="0"/>
          <w:sz w:val="24"/>
          <w:szCs w:val="24"/>
        </w:rPr>
        <w:t>部共建重点</w:t>
      </w:r>
      <w:r>
        <w:rPr>
          <w:color w:val="000000"/>
          <w:kern w:val="0"/>
          <w:sz w:val="24"/>
          <w:szCs w:val="24"/>
        </w:rPr>
        <w:t>项目</w:t>
      </w:r>
      <w:r w:rsidR="00A41BD3">
        <w:rPr>
          <w:rFonts w:hint="eastAsia"/>
          <w:color w:val="000000"/>
          <w:kern w:val="0"/>
          <w:sz w:val="24"/>
          <w:szCs w:val="24"/>
        </w:rPr>
        <w:t>1</w:t>
      </w:r>
      <w:r w:rsidR="00A41BD3">
        <w:rPr>
          <w:rFonts w:hint="eastAsia"/>
          <w:color w:val="000000"/>
          <w:kern w:val="0"/>
          <w:sz w:val="24"/>
          <w:szCs w:val="24"/>
        </w:rPr>
        <w:t>项</w:t>
      </w:r>
      <w:r>
        <w:rPr>
          <w:rFonts w:hint="eastAsia"/>
          <w:color w:val="000000"/>
          <w:kern w:val="0"/>
          <w:sz w:val="24"/>
          <w:szCs w:val="24"/>
        </w:rPr>
        <w:t>。此外，</w:t>
      </w:r>
      <w:r>
        <w:rPr>
          <w:color w:val="000000"/>
          <w:kern w:val="0"/>
          <w:sz w:val="24"/>
          <w:szCs w:val="24"/>
        </w:rPr>
        <w:t>申请人创建并负责的记忆门诊已成为浙江省首屈一指的记忆障碍临床</w:t>
      </w:r>
      <w:r w:rsidR="00A41BD3">
        <w:rPr>
          <w:rFonts w:hint="eastAsia"/>
          <w:color w:val="000000"/>
          <w:kern w:val="0"/>
          <w:sz w:val="24"/>
          <w:szCs w:val="24"/>
        </w:rPr>
        <w:t>管理</w:t>
      </w:r>
      <w:r>
        <w:rPr>
          <w:color w:val="000000"/>
          <w:kern w:val="0"/>
          <w:sz w:val="24"/>
          <w:szCs w:val="24"/>
        </w:rPr>
        <w:t>和研究中心，</w:t>
      </w:r>
      <w:r w:rsidR="00A41BD3">
        <w:rPr>
          <w:rFonts w:hint="eastAsia"/>
          <w:color w:val="000000"/>
          <w:kern w:val="0"/>
          <w:sz w:val="24"/>
          <w:szCs w:val="24"/>
        </w:rPr>
        <w:t>也是浙江省唯一的（国家）核心高级认知障碍诊疗中心。已</w:t>
      </w:r>
      <w:r>
        <w:rPr>
          <w:color w:val="000000"/>
          <w:kern w:val="0"/>
          <w:sz w:val="24"/>
          <w:szCs w:val="24"/>
        </w:rPr>
        <w:t>累计承担阿尔茨海默病、血管性痴呆的国内和国际多中心临床药物试验</w:t>
      </w:r>
      <w:r>
        <w:rPr>
          <w:rFonts w:hint="eastAsia"/>
          <w:color w:val="000000"/>
          <w:kern w:val="0"/>
          <w:sz w:val="24"/>
          <w:szCs w:val="24"/>
        </w:rPr>
        <w:t>12</w:t>
      </w:r>
      <w:r>
        <w:rPr>
          <w:color w:val="000000"/>
          <w:kern w:val="0"/>
          <w:sz w:val="24"/>
          <w:szCs w:val="24"/>
        </w:rPr>
        <w:t>项，也是浙江省认知障碍疾病</w:t>
      </w:r>
      <w:r>
        <w:rPr>
          <w:rFonts w:hint="eastAsia"/>
          <w:color w:val="000000"/>
          <w:kern w:val="0"/>
          <w:sz w:val="24"/>
          <w:szCs w:val="24"/>
        </w:rPr>
        <w:t>专科</w:t>
      </w:r>
      <w:r w:rsidR="00A41BD3">
        <w:rPr>
          <w:rFonts w:hint="eastAsia"/>
          <w:color w:val="000000"/>
          <w:kern w:val="0"/>
          <w:sz w:val="24"/>
          <w:szCs w:val="24"/>
        </w:rPr>
        <w:t>能力</w:t>
      </w:r>
      <w:r>
        <w:rPr>
          <w:rFonts w:hint="eastAsia"/>
          <w:color w:val="000000"/>
          <w:kern w:val="0"/>
          <w:sz w:val="24"/>
          <w:szCs w:val="24"/>
        </w:rPr>
        <w:t>建设</w:t>
      </w:r>
      <w:r>
        <w:rPr>
          <w:color w:val="000000"/>
          <w:kern w:val="0"/>
          <w:sz w:val="24"/>
          <w:szCs w:val="24"/>
        </w:rPr>
        <w:t>的培训和进修基地。</w:t>
      </w:r>
    </w:p>
    <w:p w14:paraId="2BD30EBA" w14:textId="77777777" w:rsidR="00E55A22" w:rsidRDefault="00E55A22">
      <w:pPr>
        <w:adjustRightInd w:val="0"/>
        <w:snapToGrid w:val="0"/>
        <w:spacing w:line="360" w:lineRule="auto"/>
        <w:rPr>
          <w:color w:val="000000"/>
          <w:kern w:val="0"/>
          <w:sz w:val="28"/>
          <w:szCs w:val="28"/>
        </w:rPr>
      </w:pPr>
    </w:p>
    <w:p w14:paraId="5AE8CE22" w14:textId="77777777" w:rsidR="00E55A22" w:rsidRDefault="00B07C46">
      <w:pPr>
        <w:adjustRightInd w:val="0"/>
        <w:snapToGrid w:val="0"/>
        <w:spacing w:line="360" w:lineRule="auto"/>
        <w:rPr>
          <w:b/>
          <w:bCs/>
          <w:color w:val="000000"/>
          <w:kern w:val="0"/>
          <w:sz w:val="28"/>
          <w:szCs w:val="28"/>
        </w:rPr>
      </w:pPr>
      <w:r>
        <w:rPr>
          <w:b/>
          <w:bCs/>
          <w:color w:val="000000"/>
          <w:kern w:val="0"/>
          <w:sz w:val="28"/>
          <w:szCs w:val="28"/>
        </w:rPr>
        <w:t>代表性论文（专著）目录：</w:t>
      </w:r>
    </w:p>
    <w:p w14:paraId="3038E304" w14:textId="77777777" w:rsidR="00E55A22" w:rsidRDefault="00B07C46">
      <w:pPr>
        <w:widowControl/>
        <w:numPr>
          <w:ilvl w:val="0"/>
          <w:numId w:val="1"/>
        </w:numPr>
        <w:shd w:val="clear" w:color="auto" w:fill="FFFFFF"/>
        <w:spacing w:line="300" w:lineRule="auto"/>
        <w:rPr>
          <w:kern w:val="0"/>
          <w:sz w:val="24"/>
          <w:szCs w:val="24"/>
        </w:rPr>
      </w:pPr>
      <w:bookmarkStart w:id="1" w:name="_Hlk149659977"/>
      <w:r>
        <w:rPr>
          <w:kern w:val="0"/>
          <w:sz w:val="24"/>
          <w:szCs w:val="24"/>
        </w:rPr>
        <w:lastRenderedPageBreak/>
        <w:t>Yan Sun</w:t>
      </w:r>
      <w:r>
        <w:rPr>
          <w:kern w:val="0"/>
          <w:sz w:val="24"/>
          <w:szCs w:val="24"/>
          <w:vertAlign w:val="superscript"/>
        </w:rPr>
        <w:t>#</w:t>
      </w:r>
      <w:r>
        <w:rPr>
          <w:kern w:val="0"/>
          <w:sz w:val="24"/>
          <w:szCs w:val="24"/>
        </w:rPr>
        <w:t xml:space="preserve">, </w:t>
      </w:r>
      <w:proofErr w:type="spellStart"/>
      <w:r>
        <w:rPr>
          <w:kern w:val="0"/>
          <w:sz w:val="24"/>
          <w:szCs w:val="24"/>
        </w:rPr>
        <w:t>Lumi</w:t>
      </w:r>
      <w:proofErr w:type="spellEnd"/>
      <w:r>
        <w:rPr>
          <w:kern w:val="0"/>
          <w:sz w:val="24"/>
          <w:szCs w:val="24"/>
        </w:rPr>
        <w:t xml:space="preserve"> Zhang</w:t>
      </w:r>
      <w:r>
        <w:rPr>
          <w:kern w:val="0"/>
          <w:sz w:val="24"/>
          <w:szCs w:val="24"/>
          <w:vertAlign w:val="superscript"/>
        </w:rPr>
        <w:t>#</w:t>
      </w:r>
      <w:r>
        <w:rPr>
          <w:kern w:val="0"/>
          <w:sz w:val="24"/>
          <w:szCs w:val="24"/>
        </w:rPr>
        <w:t>, Hui Ye</w:t>
      </w:r>
      <w:r>
        <w:rPr>
          <w:kern w:val="0"/>
          <w:sz w:val="24"/>
          <w:szCs w:val="24"/>
          <w:vertAlign w:val="superscript"/>
        </w:rPr>
        <w:t>#</w:t>
      </w:r>
      <w:r>
        <w:rPr>
          <w:kern w:val="0"/>
          <w:sz w:val="24"/>
          <w:szCs w:val="24"/>
        </w:rPr>
        <w:t xml:space="preserve">, </w:t>
      </w:r>
      <w:proofErr w:type="spellStart"/>
      <w:r>
        <w:rPr>
          <w:kern w:val="0"/>
          <w:sz w:val="24"/>
          <w:szCs w:val="24"/>
        </w:rPr>
        <w:t>Lumin</w:t>
      </w:r>
      <w:proofErr w:type="spellEnd"/>
      <w:r>
        <w:rPr>
          <w:kern w:val="0"/>
          <w:sz w:val="24"/>
          <w:szCs w:val="24"/>
        </w:rPr>
        <w:t xml:space="preserve"> </w:t>
      </w:r>
      <w:proofErr w:type="spellStart"/>
      <w:r>
        <w:rPr>
          <w:kern w:val="0"/>
          <w:sz w:val="24"/>
          <w:szCs w:val="24"/>
        </w:rPr>
        <w:t>Leng</w:t>
      </w:r>
      <w:proofErr w:type="spellEnd"/>
      <w:r>
        <w:rPr>
          <w:kern w:val="0"/>
          <w:sz w:val="24"/>
          <w:szCs w:val="24"/>
        </w:rPr>
        <w:t xml:space="preserve">, Yi Chen, </w:t>
      </w:r>
      <w:proofErr w:type="spellStart"/>
      <w:r>
        <w:rPr>
          <w:kern w:val="0"/>
          <w:sz w:val="24"/>
          <w:szCs w:val="24"/>
        </w:rPr>
        <w:t>Yujie</w:t>
      </w:r>
      <w:proofErr w:type="spellEnd"/>
      <w:r>
        <w:rPr>
          <w:kern w:val="0"/>
          <w:sz w:val="24"/>
          <w:szCs w:val="24"/>
        </w:rPr>
        <w:t xml:space="preserve"> Su, </w:t>
      </w:r>
      <w:proofErr w:type="spellStart"/>
      <w:r>
        <w:rPr>
          <w:kern w:val="0"/>
          <w:sz w:val="24"/>
          <w:szCs w:val="24"/>
        </w:rPr>
        <w:t>Peifang</w:t>
      </w:r>
      <w:proofErr w:type="spellEnd"/>
      <w:r>
        <w:rPr>
          <w:kern w:val="0"/>
          <w:sz w:val="24"/>
          <w:szCs w:val="24"/>
        </w:rPr>
        <w:t xml:space="preserve"> Ren, Hong Lu*, </w:t>
      </w:r>
      <w:proofErr w:type="spellStart"/>
      <w:r>
        <w:rPr>
          <w:b/>
          <w:bCs/>
          <w:kern w:val="0"/>
          <w:sz w:val="24"/>
          <w:szCs w:val="24"/>
        </w:rPr>
        <w:t>Guoping</w:t>
      </w:r>
      <w:proofErr w:type="spellEnd"/>
      <w:r>
        <w:rPr>
          <w:b/>
          <w:bCs/>
          <w:kern w:val="0"/>
          <w:sz w:val="24"/>
          <w:szCs w:val="24"/>
        </w:rPr>
        <w:t xml:space="preserve"> Pen</w:t>
      </w:r>
      <w:r>
        <w:rPr>
          <w:rFonts w:hint="eastAsia"/>
          <w:b/>
          <w:bCs/>
          <w:kern w:val="0"/>
          <w:sz w:val="24"/>
          <w:szCs w:val="24"/>
        </w:rPr>
        <w:t>g</w:t>
      </w:r>
      <w:r>
        <w:rPr>
          <w:kern w:val="0"/>
          <w:sz w:val="24"/>
          <w:szCs w:val="24"/>
        </w:rPr>
        <w:t>*</w:t>
      </w:r>
      <w:r>
        <w:rPr>
          <w:rFonts w:hint="eastAsia"/>
          <w:kern w:val="0"/>
          <w:sz w:val="24"/>
          <w:szCs w:val="24"/>
        </w:rPr>
        <w:t xml:space="preserve">. </w:t>
      </w:r>
      <w:r>
        <w:rPr>
          <w:kern w:val="0"/>
          <w:sz w:val="24"/>
          <w:szCs w:val="24"/>
        </w:rPr>
        <w:t>Potential ocular indicators to distinguish posterior cortical atrophy and typical Alzheimer’s disease: a cross-section study using optical coherence tomography angiography</w:t>
      </w:r>
      <w:r>
        <w:rPr>
          <w:rFonts w:hint="eastAsia"/>
          <w:kern w:val="0"/>
          <w:sz w:val="24"/>
          <w:szCs w:val="24"/>
        </w:rPr>
        <w:t xml:space="preserve">. </w:t>
      </w:r>
      <w:proofErr w:type="spellStart"/>
      <w:r>
        <w:rPr>
          <w:b/>
          <w:bCs/>
          <w:i/>
          <w:iCs/>
          <w:kern w:val="0"/>
          <w:sz w:val="24"/>
          <w:szCs w:val="24"/>
        </w:rPr>
        <w:t>Alzheimers</w:t>
      </w:r>
      <w:proofErr w:type="spellEnd"/>
      <w:r>
        <w:rPr>
          <w:b/>
          <w:bCs/>
          <w:i/>
          <w:iCs/>
          <w:kern w:val="0"/>
          <w:sz w:val="24"/>
          <w:szCs w:val="24"/>
        </w:rPr>
        <w:t xml:space="preserve"> Res </w:t>
      </w:r>
      <w:proofErr w:type="spellStart"/>
      <w:r>
        <w:rPr>
          <w:b/>
          <w:bCs/>
          <w:i/>
          <w:iCs/>
          <w:kern w:val="0"/>
          <w:sz w:val="24"/>
          <w:szCs w:val="24"/>
        </w:rPr>
        <w:t>Ther</w:t>
      </w:r>
      <w:proofErr w:type="spellEnd"/>
      <w:r>
        <w:rPr>
          <w:rFonts w:hint="eastAsia"/>
          <w:b/>
          <w:bCs/>
          <w:i/>
          <w:iCs/>
          <w:kern w:val="0"/>
          <w:sz w:val="24"/>
          <w:szCs w:val="24"/>
        </w:rPr>
        <w:t>.</w:t>
      </w:r>
      <w:r>
        <w:rPr>
          <w:b/>
          <w:bCs/>
          <w:i/>
          <w:iCs/>
          <w:kern w:val="0"/>
          <w:sz w:val="24"/>
          <w:szCs w:val="24"/>
        </w:rPr>
        <w:t> 2024</w:t>
      </w:r>
      <w:r>
        <w:rPr>
          <w:kern w:val="0"/>
          <w:sz w:val="24"/>
          <w:szCs w:val="24"/>
        </w:rPr>
        <w:t>;</w:t>
      </w:r>
      <w:r>
        <w:rPr>
          <w:rFonts w:hint="eastAsia"/>
          <w:kern w:val="0"/>
          <w:sz w:val="24"/>
          <w:szCs w:val="24"/>
        </w:rPr>
        <w:t xml:space="preserve"> </w:t>
      </w:r>
      <w:r>
        <w:rPr>
          <w:kern w:val="0"/>
          <w:sz w:val="24"/>
          <w:szCs w:val="24"/>
        </w:rPr>
        <w:t>16(1):</w:t>
      </w:r>
      <w:r>
        <w:rPr>
          <w:rFonts w:hint="eastAsia"/>
          <w:kern w:val="0"/>
          <w:sz w:val="24"/>
          <w:szCs w:val="24"/>
        </w:rPr>
        <w:t xml:space="preserve"> </w:t>
      </w:r>
      <w:r>
        <w:rPr>
          <w:kern w:val="0"/>
          <w:sz w:val="24"/>
          <w:szCs w:val="24"/>
        </w:rPr>
        <w:t>64.</w:t>
      </w:r>
      <w:r>
        <w:rPr>
          <w:rFonts w:hint="eastAsia"/>
          <w:kern w:val="0"/>
          <w:sz w:val="24"/>
          <w:szCs w:val="24"/>
        </w:rPr>
        <w:t xml:space="preserve"> </w:t>
      </w:r>
    </w:p>
    <w:p w14:paraId="1169E32D" w14:textId="1E3EC288" w:rsidR="00E55A22" w:rsidRDefault="00B07C46">
      <w:pPr>
        <w:widowControl/>
        <w:numPr>
          <w:ilvl w:val="0"/>
          <w:numId w:val="1"/>
        </w:numPr>
        <w:shd w:val="clear" w:color="auto" w:fill="FFFFFF"/>
        <w:spacing w:line="300" w:lineRule="auto"/>
        <w:rPr>
          <w:kern w:val="0"/>
          <w:sz w:val="24"/>
          <w:szCs w:val="24"/>
        </w:rPr>
      </w:pPr>
      <w:r>
        <w:rPr>
          <w:rFonts w:hint="eastAsia"/>
          <w:sz w:val="24"/>
          <w:szCs w:val="24"/>
        </w:rPr>
        <w:t>Zhang TY</w:t>
      </w:r>
      <w:r>
        <w:rPr>
          <w:kern w:val="0"/>
          <w:sz w:val="24"/>
          <w:szCs w:val="24"/>
          <w:vertAlign w:val="superscript"/>
        </w:rPr>
        <w:t>#</w:t>
      </w:r>
      <w:r>
        <w:rPr>
          <w:rFonts w:hint="eastAsia"/>
          <w:sz w:val="24"/>
          <w:szCs w:val="24"/>
        </w:rPr>
        <w:t>,</w:t>
      </w:r>
      <w:r>
        <w:rPr>
          <w:sz w:val="24"/>
          <w:szCs w:val="24"/>
        </w:rPr>
        <w:t xml:space="preserve"> </w:t>
      </w:r>
      <w:r>
        <w:rPr>
          <w:rFonts w:hint="eastAsia"/>
          <w:sz w:val="24"/>
          <w:szCs w:val="24"/>
        </w:rPr>
        <w:t>Zeng</w:t>
      </w:r>
      <w:r>
        <w:rPr>
          <w:sz w:val="24"/>
          <w:szCs w:val="24"/>
        </w:rPr>
        <w:t xml:space="preserve"> Q</w:t>
      </w:r>
      <w:r>
        <w:rPr>
          <w:rFonts w:hint="eastAsia"/>
          <w:sz w:val="24"/>
          <w:szCs w:val="24"/>
        </w:rPr>
        <w:t>Z</w:t>
      </w:r>
      <w:r>
        <w:rPr>
          <w:kern w:val="0"/>
          <w:sz w:val="24"/>
          <w:szCs w:val="24"/>
          <w:vertAlign w:val="superscript"/>
        </w:rPr>
        <w:t>#</w:t>
      </w:r>
      <w:r>
        <w:rPr>
          <w:sz w:val="24"/>
          <w:szCs w:val="24"/>
        </w:rPr>
        <w:t xml:space="preserve">, Li KC, Liu XC, Fu YN, </w:t>
      </w:r>
      <w:proofErr w:type="spellStart"/>
      <w:r>
        <w:rPr>
          <w:sz w:val="24"/>
          <w:szCs w:val="24"/>
        </w:rPr>
        <w:t>Qiu</w:t>
      </w:r>
      <w:proofErr w:type="spellEnd"/>
      <w:r>
        <w:rPr>
          <w:sz w:val="24"/>
          <w:szCs w:val="24"/>
        </w:rPr>
        <w:t xml:space="preserve"> TT, Huang PY, Luo X*, Liu ZR*, </w:t>
      </w:r>
      <w:r>
        <w:rPr>
          <w:b/>
          <w:bCs/>
          <w:sz w:val="24"/>
          <w:szCs w:val="24"/>
        </w:rPr>
        <w:t>Peng GP</w:t>
      </w:r>
      <w:r>
        <w:rPr>
          <w:sz w:val="24"/>
          <w:szCs w:val="24"/>
        </w:rPr>
        <w:t xml:space="preserve">*. </w:t>
      </w:r>
      <w:r>
        <w:rPr>
          <w:kern w:val="0"/>
          <w:sz w:val="24"/>
          <w:szCs w:val="24"/>
        </w:rPr>
        <w:t>Distinct resting-state functional connectivity patterns of Anterior Insula affected by smoking in mild cognitive impairment.</w:t>
      </w:r>
      <w:r>
        <w:rPr>
          <w:rFonts w:ascii="宋体" w:hAnsi="宋体" w:cs="宋体"/>
          <w:kern w:val="0"/>
          <w:sz w:val="24"/>
          <w:szCs w:val="24"/>
        </w:rPr>
        <w:t xml:space="preserve"> </w:t>
      </w:r>
      <w:r>
        <w:rPr>
          <w:b/>
          <w:bCs/>
          <w:i/>
          <w:iCs/>
          <w:sz w:val="24"/>
          <w:szCs w:val="24"/>
        </w:rPr>
        <w:t>Brain Imaging Behavior</w:t>
      </w:r>
      <w:r>
        <w:rPr>
          <w:sz w:val="24"/>
          <w:szCs w:val="24"/>
        </w:rPr>
        <w:t>. 2023</w:t>
      </w:r>
      <w:r>
        <w:rPr>
          <w:kern w:val="0"/>
          <w:sz w:val="24"/>
          <w:szCs w:val="24"/>
        </w:rPr>
        <w:t>;</w:t>
      </w:r>
      <w:r w:rsidR="00A41BD3">
        <w:rPr>
          <w:rFonts w:hint="eastAsia"/>
          <w:kern w:val="0"/>
          <w:sz w:val="24"/>
          <w:szCs w:val="24"/>
        </w:rPr>
        <w:t xml:space="preserve"> </w:t>
      </w:r>
      <w:r>
        <w:rPr>
          <w:kern w:val="0"/>
          <w:sz w:val="24"/>
          <w:szCs w:val="24"/>
        </w:rPr>
        <w:t>17(4): 386-394.</w:t>
      </w:r>
      <w:bookmarkEnd w:id="1"/>
      <w:r>
        <w:rPr>
          <w:kern w:val="0"/>
          <w:sz w:val="24"/>
          <w:szCs w:val="24"/>
        </w:rPr>
        <w:t xml:space="preserve"> </w:t>
      </w:r>
    </w:p>
    <w:p w14:paraId="263CFD35" w14:textId="77777777" w:rsidR="00E55A22" w:rsidRDefault="00B07C46">
      <w:pPr>
        <w:widowControl/>
        <w:numPr>
          <w:ilvl w:val="0"/>
          <w:numId w:val="1"/>
        </w:numPr>
        <w:shd w:val="clear" w:color="auto" w:fill="FFFFFF"/>
        <w:spacing w:line="300" w:lineRule="auto"/>
        <w:ind w:left="357" w:hanging="357"/>
        <w:rPr>
          <w:sz w:val="24"/>
          <w:szCs w:val="24"/>
        </w:rPr>
      </w:pPr>
      <w:bookmarkStart w:id="2" w:name="_Hlk149660014"/>
      <w:r>
        <w:rPr>
          <w:rFonts w:hint="eastAsia"/>
          <w:sz w:val="24"/>
          <w:szCs w:val="24"/>
        </w:rPr>
        <w:t>Liu XY</w:t>
      </w:r>
      <w:r>
        <w:rPr>
          <w:sz w:val="24"/>
          <w:szCs w:val="24"/>
        </w:rPr>
        <w:t>*</w:t>
      </w:r>
      <w:r>
        <w:rPr>
          <w:rFonts w:hint="eastAsia"/>
          <w:sz w:val="24"/>
          <w:szCs w:val="24"/>
        </w:rPr>
        <w:t>,</w:t>
      </w:r>
      <w:r>
        <w:rPr>
          <w:sz w:val="24"/>
          <w:szCs w:val="24"/>
        </w:rPr>
        <w:t xml:space="preserve"> Sun Y, Zhang XY, Liu P, Zhang K, Yu LH, Su YJ, Yuan Y, </w:t>
      </w:r>
      <w:proofErr w:type="spellStart"/>
      <w:r>
        <w:rPr>
          <w:sz w:val="24"/>
          <w:szCs w:val="24"/>
        </w:rPr>
        <w:t>Ke</w:t>
      </w:r>
      <w:proofErr w:type="spellEnd"/>
      <w:r>
        <w:rPr>
          <w:sz w:val="24"/>
          <w:szCs w:val="24"/>
        </w:rPr>
        <w:t xml:space="preserve"> Q,</w:t>
      </w:r>
      <w:r>
        <w:rPr>
          <w:b/>
          <w:bCs/>
          <w:sz w:val="24"/>
          <w:szCs w:val="24"/>
        </w:rPr>
        <w:t xml:space="preserve"> Peng GP</w:t>
      </w:r>
      <w:r>
        <w:rPr>
          <w:sz w:val="24"/>
          <w:szCs w:val="24"/>
        </w:rPr>
        <w:t xml:space="preserve">*. Prevalence and outcomes of rapidly progressive dementia: a retrospective cohort study in a neurologic unit in China. </w:t>
      </w:r>
      <w:r>
        <w:rPr>
          <w:b/>
          <w:bCs/>
          <w:i/>
          <w:iCs/>
          <w:sz w:val="24"/>
          <w:szCs w:val="24"/>
        </w:rPr>
        <w:t xml:space="preserve">BMC </w:t>
      </w:r>
      <w:r>
        <w:rPr>
          <w:rFonts w:hint="eastAsia"/>
          <w:b/>
          <w:bCs/>
          <w:i/>
          <w:iCs/>
          <w:sz w:val="24"/>
          <w:szCs w:val="24"/>
        </w:rPr>
        <w:t>Geriatrics</w:t>
      </w:r>
      <w:r>
        <w:rPr>
          <w:sz w:val="24"/>
          <w:szCs w:val="24"/>
        </w:rPr>
        <w:t>. 2023; 23(1): 142.</w:t>
      </w:r>
      <w:bookmarkEnd w:id="2"/>
      <w:r>
        <w:rPr>
          <w:kern w:val="0"/>
          <w:sz w:val="24"/>
          <w:szCs w:val="24"/>
        </w:rPr>
        <w:t xml:space="preserve"> </w:t>
      </w:r>
    </w:p>
    <w:p w14:paraId="0CCA9527" w14:textId="77777777" w:rsidR="00E55A22" w:rsidRDefault="00B07C46">
      <w:pPr>
        <w:widowControl/>
        <w:numPr>
          <w:ilvl w:val="0"/>
          <w:numId w:val="1"/>
        </w:numPr>
        <w:spacing w:line="360" w:lineRule="auto"/>
        <w:rPr>
          <w:rFonts w:cs="宋体"/>
          <w:sz w:val="24"/>
          <w:szCs w:val="24"/>
        </w:rPr>
      </w:pPr>
      <w:bookmarkStart w:id="3" w:name="_Hlk149660026"/>
      <w:r>
        <w:rPr>
          <w:rFonts w:hint="eastAsia"/>
          <w:sz w:val="24"/>
          <w:szCs w:val="24"/>
        </w:rPr>
        <w:t>Ping</w:t>
      </w:r>
      <w:r>
        <w:rPr>
          <w:sz w:val="24"/>
          <w:szCs w:val="24"/>
        </w:rPr>
        <w:t xml:space="preserve"> Liu#, </w:t>
      </w:r>
      <w:proofErr w:type="spellStart"/>
      <w:r>
        <w:rPr>
          <w:rFonts w:hint="eastAsia"/>
          <w:sz w:val="24"/>
          <w:szCs w:val="24"/>
        </w:rPr>
        <w:t>Lingxiao</w:t>
      </w:r>
      <w:proofErr w:type="spellEnd"/>
      <w:r>
        <w:rPr>
          <w:sz w:val="24"/>
          <w:szCs w:val="24"/>
        </w:rPr>
        <w:t xml:space="preserve"> </w:t>
      </w:r>
      <w:r>
        <w:rPr>
          <w:rFonts w:hint="eastAsia"/>
          <w:sz w:val="24"/>
          <w:szCs w:val="24"/>
        </w:rPr>
        <w:t>Li</w:t>
      </w:r>
      <w:r>
        <w:rPr>
          <w:sz w:val="24"/>
          <w:szCs w:val="24"/>
        </w:rPr>
        <w:t xml:space="preserve">#, </w:t>
      </w:r>
      <w:proofErr w:type="spellStart"/>
      <w:r>
        <w:rPr>
          <w:rFonts w:hint="eastAsia"/>
          <w:sz w:val="24"/>
          <w:szCs w:val="24"/>
        </w:rPr>
        <w:t>Fangping</w:t>
      </w:r>
      <w:proofErr w:type="spellEnd"/>
      <w:r>
        <w:rPr>
          <w:rFonts w:hint="eastAsia"/>
          <w:sz w:val="24"/>
          <w:szCs w:val="24"/>
        </w:rPr>
        <w:t xml:space="preserve"> He, </w:t>
      </w:r>
      <w:proofErr w:type="spellStart"/>
      <w:r>
        <w:rPr>
          <w:rFonts w:hint="eastAsia"/>
          <w:sz w:val="24"/>
          <w:szCs w:val="24"/>
        </w:rPr>
        <w:t>Fanxia</w:t>
      </w:r>
      <w:proofErr w:type="spellEnd"/>
      <w:r>
        <w:rPr>
          <w:rFonts w:hint="eastAsia"/>
          <w:sz w:val="24"/>
          <w:szCs w:val="24"/>
        </w:rPr>
        <w:t xml:space="preserve"> </w:t>
      </w:r>
      <w:proofErr w:type="spellStart"/>
      <w:r>
        <w:rPr>
          <w:rFonts w:hint="eastAsia"/>
          <w:sz w:val="24"/>
          <w:szCs w:val="24"/>
        </w:rPr>
        <w:t>Meng</w:t>
      </w:r>
      <w:proofErr w:type="spellEnd"/>
      <w:r>
        <w:rPr>
          <w:sz w:val="24"/>
          <w:szCs w:val="24"/>
        </w:rPr>
        <w:t xml:space="preserve">, </w:t>
      </w:r>
      <w:proofErr w:type="spellStart"/>
      <w:r>
        <w:rPr>
          <w:rFonts w:hint="eastAsia"/>
          <w:sz w:val="24"/>
          <w:szCs w:val="24"/>
        </w:rPr>
        <w:t>Xiaoyan</w:t>
      </w:r>
      <w:proofErr w:type="spellEnd"/>
      <w:r>
        <w:rPr>
          <w:sz w:val="24"/>
          <w:szCs w:val="24"/>
        </w:rPr>
        <w:t xml:space="preserve"> Liu, </w:t>
      </w:r>
      <w:proofErr w:type="spellStart"/>
      <w:r>
        <w:rPr>
          <w:sz w:val="24"/>
          <w:szCs w:val="24"/>
        </w:rPr>
        <w:t>Yujie</w:t>
      </w:r>
      <w:proofErr w:type="spellEnd"/>
      <w:r>
        <w:rPr>
          <w:sz w:val="24"/>
          <w:szCs w:val="24"/>
        </w:rPr>
        <w:t xml:space="preserve"> Su, </w:t>
      </w:r>
      <w:proofErr w:type="spellStart"/>
      <w:r>
        <w:rPr>
          <w:rFonts w:hint="eastAsia"/>
          <w:sz w:val="24"/>
          <w:szCs w:val="24"/>
        </w:rPr>
        <w:t>Xinhui</w:t>
      </w:r>
      <w:proofErr w:type="spellEnd"/>
      <w:r>
        <w:rPr>
          <w:rFonts w:hint="eastAsia"/>
          <w:sz w:val="24"/>
          <w:szCs w:val="24"/>
        </w:rPr>
        <w:t xml:space="preserve"> Su, </w:t>
      </w:r>
      <w:proofErr w:type="spellStart"/>
      <w:r>
        <w:rPr>
          <w:rFonts w:hint="eastAsia"/>
          <w:sz w:val="24"/>
          <w:szCs w:val="24"/>
        </w:rPr>
        <w:t>Benyan</w:t>
      </w:r>
      <w:proofErr w:type="spellEnd"/>
      <w:r>
        <w:rPr>
          <w:rFonts w:hint="eastAsia"/>
          <w:sz w:val="24"/>
          <w:szCs w:val="24"/>
        </w:rPr>
        <w:t xml:space="preserve"> Luo</w:t>
      </w:r>
      <w:r>
        <w:rPr>
          <w:sz w:val="24"/>
          <w:szCs w:val="24"/>
        </w:rPr>
        <w:t xml:space="preserve">, </w:t>
      </w:r>
      <w:proofErr w:type="spellStart"/>
      <w:r>
        <w:rPr>
          <w:b/>
          <w:bCs/>
          <w:sz w:val="24"/>
          <w:szCs w:val="24"/>
        </w:rPr>
        <w:t>Guoping</w:t>
      </w:r>
      <w:proofErr w:type="spellEnd"/>
      <w:r>
        <w:rPr>
          <w:b/>
          <w:bCs/>
          <w:sz w:val="24"/>
          <w:szCs w:val="24"/>
        </w:rPr>
        <w:t xml:space="preserve"> Peng</w:t>
      </w:r>
      <w:r>
        <w:rPr>
          <w:sz w:val="24"/>
          <w:szCs w:val="24"/>
        </w:rPr>
        <w:t xml:space="preserve">*. </w:t>
      </w:r>
      <w:r>
        <w:rPr>
          <w:rFonts w:cs="宋体"/>
          <w:sz w:val="24"/>
          <w:szCs w:val="24"/>
        </w:rPr>
        <w:t xml:space="preserve">Identification of Candidate Biomarkers of </w:t>
      </w:r>
      <w:proofErr w:type="gramStart"/>
      <w:r>
        <w:rPr>
          <w:rFonts w:cs="宋体"/>
          <w:sz w:val="24"/>
          <w:szCs w:val="24"/>
        </w:rPr>
        <w:t>Alzheimer’s Disease</w:t>
      </w:r>
      <w:proofErr w:type="gramEnd"/>
      <w:r>
        <w:rPr>
          <w:rFonts w:cs="宋体"/>
          <w:sz w:val="24"/>
          <w:szCs w:val="24"/>
        </w:rPr>
        <w:t xml:space="preserve"> via</w:t>
      </w:r>
      <w:r>
        <w:rPr>
          <w:rFonts w:cs="宋体" w:hint="eastAsia"/>
          <w:sz w:val="24"/>
          <w:szCs w:val="24"/>
        </w:rPr>
        <w:t xml:space="preserve"> </w:t>
      </w:r>
      <w:r>
        <w:rPr>
          <w:rFonts w:cs="宋体"/>
          <w:sz w:val="24"/>
          <w:szCs w:val="24"/>
        </w:rPr>
        <w:t xml:space="preserve">Multiplex Cerebrospinal Fluid and Serum Proteomics. </w:t>
      </w:r>
      <w:proofErr w:type="spellStart"/>
      <w:r>
        <w:rPr>
          <w:rFonts w:cs="宋体"/>
          <w:b/>
          <w:bCs/>
          <w:i/>
          <w:iCs/>
          <w:sz w:val="24"/>
          <w:szCs w:val="24"/>
        </w:rPr>
        <w:t>Int</w:t>
      </w:r>
      <w:proofErr w:type="spellEnd"/>
      <w:r>
        <w:rPr>
          <w:rFonts w:cs="宋体"/>
          <w:b/>
          <w:bCs/>
          <w:i/>
          <w:iCs/>
          <w:sz w:val="24"/>
          <w:szCs w:val="24"/>
        </w:rPr>
        <w:t xml:space="preserve"> J Mole Sci. 2023</w:t>
      </w:r>
      <w:r>
        <w:rPr>
          <w:rFonts w:cs="宋体"/>
          <w:sz w:val="24"/>
          <w:szCs w:val="24"/>
        </w:rPr>
        <w:t>. 24: 14225.</w:t>
      </w:r>
      <w:bookmarkEnd w:id="3"/>
      <w:r>
        <w:rPr>
          <w:rFonts w:cs="宋体"/>
          <w:sz w:val="24"/>
          <w:szCs w:val="24"/>
        </w:rPr>
        <w:t xml:space="preserve">  </w:t>
      </w:r>
    </w:p>
    <w:p w14:paraId="52C8A3CD" w14:textId="77777777" w:rsidR="00E55A22" w:rsidRDefault="00B07C46">
      <w:pPr>
        <w:widowControl/>
        <w:numPr>
          <w:ilvl w:val="0"/>
          <w:numId w:val="1"/>
        </w:numPr>
        <w:spacing w:line="360" w:lineRule="auto"/>
        <w:ind w:left="357" w:hanging="357"/>
        <w:rPr>
          <w:sz w:val="24"/>
          <w:szCs w:val="24"/>
        </w:rPr>
      </w:pPr>
      <w:bookmarkStart w:id="4" w:name="_Hlk149660038"/>
      <w:r>
        <w:rPr>
          <w:sz w:val="24"/>
          <w:szCs w:val="24"/>
        </w:rPr>
        <w:t xml:space="preserve">Wang Jing#, Mei </w:t>
      </w:r>
      <w:proofErr w:type="spellStart"/>
      <w:r>
        <w:rPr>
          <w:sz w:val="24"/>
          <w:szCs w:val="24"/>
        </w:rPr>
        <w:t>Yufei</w:t>
      </w:r>
      <w:proofErr w:type="spellEnd"/>
      <w:r>
        <w:rPr>
          <w:sz w:val="24"/>
          <w:szCs w:val="24"/>
        </w:rPr>
        <w:t xml:space="preserve">#*, Zhang </w:t>
      </w:r>
      <w:proofErr w:type="spellStart"/>
      <w:r>
        <w:rPr>
          <w:sz w:val="24"/>
          <w:szCs w:val="24"/>
        </w:rPr>
        <w:t>Xiaoqin</w:t>
      </w:r>
      <w:proofErr w:type="spellEnd"/>
      <w:r>
        <w:rPr>
          <w:sz w:val="24"/>
          <w:szCs w:val="24"/>
        </w:rPr>
        <w:t xml:space="preserve">#, Wei </w:t>
      </w:r>
      <w:proofErr w:type="spellStart"/>
      <w:r>
        <w:rPr>
          <w:sz w:val="24"/>
          <w:szCs w:val="24"/>
        </w:rPr>
        <w:t>Xiaojie</w:t>
      </w:r>
      <w:proofErr w:type="spellEnd"/>
      <w:r>
        <w:rPr>
          <w:sz w:val="24"/>
          <w:szCs w:val="24"/>
        </w:rPr>
        <w:t xml:space="preserve">, Zhang </w:t>
      </w:r>
      <w:proofErr w:type="spellStart"/>
      <w:r>
        <w:rPr>
          <w:sz w:val="24"/>
          <w:szCs w:val="24"/>
        </w:rPr>
        <w:t>Yiping</w:t>
      </w:r>
      <w:proofErr w:type="spellEnd"/>
      <w:r>
        <w:rPr>
          <w:sz w:val="24"/>
          <w:szCs w:val="24"/>
        </w:rPr>
        <w:t xml:space="preserve">, Wang </w:t>
      </w:r>
      <w:proofErr w:type="spellStart"/>
      <w:r>
        <w:rPr>
          <w:sz w:val="24"/>
          <w:szCs w:val="24"/>
        </w:rPr>
        <w:t>Dongpi</w:t>
      </w:r>
      <w:proofErr w:type="spellEnd"/>
      <w:r>
        <w:rPr>
          <w:sz w:val="24"/>
          <w:szCs w:val="24"/>
        </w:rPr>
        <w:t xml:space="preserve">, Huang </w:t>
      </w:r>
      <w:proofErr w:type="spellStart"/>
      <w:r>
        <w:rPr>
          <w:sz w:val="24"/>
          <w:szCs w:val="24"/>
        </w:rPr>
        <w:t>Jinlin</w:t>
      </w:r>
      <w:proofErr w:type="spellEnd"/>
      <w:r>
        <w:rPr>
          <w:sz w:val="24"/>
          <w:szCs w:val="24"/>
        </w:rPr>
        <w:t xml:space="preserve">, Zhu </w:t>
      </w:r>
      <w:proofErr w:type="spellStart"/>
      <w:r>
        <w:rPr>
          <w:sz w:val="24"/>
          <w:szCs w:val="24"/>
        </w:rPr>
        <w:t>Keqing</w:t>
      </w:r>
      <w:proofErr w:type="spellEnd"/>
      <w:r>
        <w:rPr>
          <w:sz w:val="24"/>
          <w:szCs w:val="24"/>
        </w:rPr>
        <w:t xml:space="preserve">, </w:t>
      </w:r>
      <w:r>
        <w:rPr>
          <w:b/>
          <w:bCs/>
          <w:sz w:val="24"/>
          <w:szCs w:val="24"/>
        </w:rPr>
        <w:t xml:space="preserve">Peng </w:t>
      </w:r>
      <w:proofErr w:type="spellStart"/>
      <w:r>
        <w:rPr>
          <w:b/>
          <w:bCs/>
          <w:sz w:val="24"/>
          <w:szCs w:val="24"/>
        </w:rPr>
        <w:t>Guoping</w:t>
      </w:r>
      <w:proofErr w:type="spellEnd"/>
      <w:r>
        <w:rPr>
          <w:sz w:val="24"/>
          <w:szCs w:val="24"/>
        </w:rPr>
        <w:t xml:space="preserve">*, Sun </w:t>
      </w:r>
      <w:proofErr w:type="spellStart"/>
      <w:r>
        <w:rPr>
          <w:sz w:val="24"/>
          <w:szCs w:val="24"/>
        </w:rPr>
        <w:t>Binggui</w:t>
      </w:r>
      <w:proofErr w:type="spellEnd"/>
      <w:r>
        <w:rPr>
          <w:sz w:val="24"/>
          <w:szCs w:val="24"/>
        </w:rPr>
        <w:t xml:space="preserve">*. Aberrant serotonergic signaling contributes to the </w:t>
      </w:r>
      <w:proofErr w:type="spellStart"/>
      <w:r>
        <w:rPr>
          <w:sz w:val="24"/>
          <w:szCs w:val="24"/>
        </w:rPr>
        <w:t>hyperexcitability</w:t>
      </w:r>
      <w:proofErr w:type="spellEnd"/>
      <w:r>
        <w:rPr>
          <w:sz w:val="24"/>
          <w:szCs w:val="24"/>
        </w:rPr>
        <w:t xml:space="preserve"> of CA1 pyramidal neurons in mouse model of Alzheimer’s diseas</w:t>
      </w:r>
      <w:r>
        <w:rPr>
          <w:rFonts w:hint="eastAsia"/>
          <w:sz w:val="24"/>
          <w:szCs w:val="24"/>
        </w:rPr>
        <w:t>e</w:t>
      </w:r>
      <w:r>
        <w:rPr>
          <w:sz w:val="24"/>
          <w:szCs w:val="24"/>
        </w:rPr>
        <w:t xml:space="preserve">. </w:t>
      </w:r>
      <w:r>
        <w:rPr>
          <w:b/>
          <w:bCs/>
          <w:i/>
          <w:iCs/>
          <w:sz w:val="24"/>
          <w:szCs w:val="24"/>
        </w:rPr>
        <w:t>Cell reports</w:t>
      </w:r>
      <w:r>
        <w:rPr>
          <w:sz w:val="24"/>
          <w:szCs w:val="24"/>
        </w:rPr>
        <w:t xml:space="preserve">. </w:t>
      </w:r>
      <w:r>
        <w:rPr>
          <w:kern w:val="0"/>
          <w:sz w:val="24"/>
          <w:szCs w:val="24"/>
        </w:rPr>
        <w:t>2023; 42(3): 112152.</w:t>
      </w:r>
      <w:bookmarkEnd w:id="4"/>
      <w:r>
        <w:rPr>
          <w:kern w:val="0"/>
          <w:sz w:val="24"/>
          <w:szCs w:val="24"/>
        </w:rPr>
        <w:t xml:space="preserve"> </w:t>
      </w:r>
    </w:p>
    <w:p w14:paraId="7640D6DF" w14:textId="75BB09B3" w:rsidR="00E55A22" w:rsidRDefault="00B07C46">
      <w:pPr>
        <w:widowControl/>
        <w:numPr>
          <w:ilvl w:val="0"/>
          <w:numId w:val="1"/>
        </w:numPr>
        <w:spacing w:line="360" w:lineRule="auto"/>
        <w:ind w:left="357" w:hanging="357"/>
        <w:rPr>
          <w:b/>
          <w:bCs/>
          <w:sz w:val="24"/>
          <w:szCs w:val="24"/>
        </w:rPr>
      </w:pPr>
      <w:bookmarkStart w:id="5" w:name="_Hlk149660117"/>
      <w:bookmarkStart w:id="6" w:name="_Hlk126176874"/>
      <w:r>
        <w:rPr>
          <w:rFonts w:hint="eastAsia"/>
          <w:bCs/>
          <w:sz w:val="24"/>
          <w:szCs w:val="24"/>
        </w:rPr>
        <w:t>Chen</w:t>
      </w:r>
      <w:r>
        <w:rPr>
          <w:bCs/>
          <w:sz w:val="24"/>
          <w:szCs w:val="24"/>
        </w:rPr>
        <w:t> </w:t>
      </w:r>
      <w:r>
        <w:rPr>
          <w:rFonts w:hint="eastAsia"/>
          <w:bCs/>
          <w:sz w:val="24"/>
          <w:szCs w:val="24"/>
        </w:rPr>
        <w:t>Y</w:t>
      </w:r>
      <w:r>
        <w:rPr>
          <w:bCs/>
          <w:sz w:val="24"/>
          <w:szCs w:val="24"/>
        </w:rPr>
        <w:t>#, </w:t>
      </w:r>
      <w:hyperlink r:id="rId6" w:history="1">
        <w:r>
          <w:rPr>
            <w:bCs/>
            <w:sz w:val="24"/>
            <w:szCs w:val="24"/>
          </w:rPr>
          <w:t>Zeng</w:t>
        </w:r>
      </w:hyperlink>
      <w:r>
        <w:rPr>
          <w:bCs/>
          <w:sz w:val="24"/>
          <w:szCs w:val="24"/>
        </w:rPr>
        <w:t> </w:t>
      </w:r>
      <w:r>
        <w:rPr>
          <w:rFonts w:hint="eastAsia"/>
          <w:bCs/>
          <w:sz w:val="24"/>
          <w:szCs w:val="24"/>
        </w:rPr>
        <w:t>QZ</w:t>
      </w:r>
      <w:r>
        <w:rPr>
          <w:bCs/>
          <w:sz w:val="24"/>
          <w:szCs w:val="24"/>
        </w:rPr>
        <w:t>#, </w:t>
      </w:r>
      <w:hyperlink r:id="rId7" w:history="1">
        <w:r>
          <w:rPr>
            <w:bCs/>
            <w:sz w:val="24"/>
            <w:szCs w:val="24"/>
          </w:rPr>
          <w:t>Wang</w:t>
        </w:r>
      </w:hyperlink>
      <w:r>
        <w:rPr>
          <w:bCs/>
          <w:sz w:val="24"/>
          <w:szCs w:val="24"/>
        </w:rPr>
        <w:t> </w:t>
      </w:r>
      <w:r>
        <w:rPr>
          <w:rFonts w:hint="eastAsia"/>
          <w:bCs/>
          <w:sz w:val="24"/>
          <w:szCs w:val="24"/>
        </w:rPr>
        <w:t>YY</w:t>
      </w:r>
      <w:r>
        <w:rPr>
          <w:bCs/>
          <w:sz w:val="24"/>
          <w:szCs w:val="24"/>
        </w:rPr>
        <w:t>, </w:t>
      </w:r>
      <w:hyperlink r:id="rId8" w:history="1">
        <w:r>
          <w:rPr>
            <w:bCs/>
            <w:sz w:val="24"/>
            <w:szCs w:val="24"/>
          </w:rPr>
          <w:t>Luo</w:t>
        </w:r>
      </w:hyperlink>
      <w:r>
        <w:rPr>
          <w:bCs/>
          <w:sz w:val="24"/>
          <w:szCs w:val="24"/>
        </w:rPr>
        <w:t> </w:t>
      </w:r>
      <w:r>
        <w:rPr>
          <w:rFonts w:hint="eastAsia"/>
          <w:bCs/>
          <w:sz w:val="24"/>
          <w:szCs w:val="24"/>
        </w:rPr>
        <w:t>X</w:t>
      </w:r>
      <w:r>
        <w:rPr>
          <w:bCs/>
          <w:sz w:val="24"/>
          <w:szCs w:val="24"/>
        </w:rPr>
        <w:t>, </w:t>
      </w:r>
      <w:hyperlink r:id="rId9" w:history="1">
        <w:r>
          <w:rPr>
            <w:bCs/>
            <w:sz w:val="24"/>
            <w:szCs w:val="24"/>
          </w:rPr>
          <w:t>Sun</w:t>
        </w:r>
      </w:hyperlink>
      <w:r>
        <w:rPr>
          <w:bCs/>
          <w:sz w:val="24"/>
          <w:szCs w:val="24"/>
        </w:rPr>
        <w:t> </w:t>
      </w:r>
      <w:r>
        <w:rPr>
          <w:rFonts w:hint="eastAsia"/>
          <w:bCs/>
          <w:sz w:val="24"/>
          <w:szCs w:val="24"/>
        </w:rPr>
        <w:t>Y</w:t>
      </w:r>
      <w:r>
        <w:rPr>
          <w:bCs/>
          <w:sz w:val="24"/>
          <w:szCs w:val="24"/>
        </w:rPr>
        <w:t>, </w:t>
      </w:r>
      <w:hyperlink r:id="rId10" w:history="1">
        <w:r>
          <w:rPr>
            <w:bCs/>
            <w:sz w:val="24"/>
            <w:szCs w:val="24"/>
          </w:rPr>
          <w:t>Zhang</w:t>
        </w:r>
      </w:hyperlink>
      <w:r>
        <w:rPr>
          <w:bCs/>
          <w:sz w:val="24"/>
          <w:szCs w:val="24"/>
        </w:rPr>
        <w:t> </w:t>
      </w:r>
      <w:r>
        <w:rPr>
          <w:rFonts w:hint="eastAsia"/>
          <w:bCs/>
          <w:sz w:val="24"/>
          <w:szCs w:val="24"/>
        </w:rPr>
        <w:t>LM</w:t>
      </w:r>
      <w:r>
        <w:rPr>
          <w:bCs/>
          <w:sz w:val="24"/>
          <w:szCs w:val="24"/>
        </w:rPr>
        <w:t>, </w:t>
      </w:r>
      <w:hyperlink r:id="rId11" w:history="1">
        <w:r>
          <w:rPr>
            <w:bCs/>
            <w:sz w:val="24"/>
            <w:szCs w:val="24"/>
          </w:rPr>
          <w:t>Liu</w:t>
        </w:r>
      </w:hyperlink>
      <w:r>
        <w:rPr>
          <w:bCs/>
          <w:sz w:val="24"/>
          <w:szCs w:val="24"/>
        </w:rPr>
        <w:t> </w:t>
      </w:r>
      <w:r>
        <w:rPr>
          <w:rFonts w:hint="eastAsia"/>
          <w:bCs/>
          <w:sz w:val="24"/>
          <w:szCs w:val="24"/>
        </w:rPr>
        <w:t>XY</w:t>
      </w:r>
      <w:r>
        <w:rPr>
          <w:bCs/>
          <w:sz w:val="24"/>
          <w:szCs w:val="24"/>
        </w:rPr>
        <w:t>, </w:t>
      </w:r>
      <w:hyperlink r:id="rId12" w:history="1">
        <w:r>
          <w:rPr>
            <w:bCs/>
            <w:sz w:val="24"/>
            <w:szCs w:val="24"/>
          </w:rPr>
          <w:t>Li</w:t>
        </w:r>
      </w:hyperlink>
      <w:r>
        <w:rPr>
          <w:bCs/>
          <w:sz w:val="24"/>
          <w:szCs w:val="24"/>
        </w:rPr>
        <w:t> </w:t>
      </w:r>
      <w:r>
        <w:rPr>
          <w:rFonts w:hint="eastAsia"/>
          <w:bCs/>
          <w:sz w:val="24"/>
          <w:szCs w:val="24"/>
        </w:rPr>
        <w:t>KC</w:t>
      </w:r>
      <w:r>
        <w:rPr>
          <w:bCs/>
          <w:sz w:val="24"/>
          <w:szCs w:val="24"/>
        </w:rPr>
        <w:t>, </w:t>
      </w:r>
      <w:hyperlink r:id="rId13" w:history="1">
        <w:r>
          <w:rPr>
            <w:bCs/>
            <w:sz w:val="24"/>
            <w:szCs w:val="24"/>
          </w:rPr>
          <w:t>Zhang</w:t>
        </w:r>
      </w:hyperlink>
      <w:r>
        <w:rPr>
          <w:bCs/>
          <w:sz w:val="24"/>
          <w:szCs w:val="24"/>
        </w:rPr>
        <w:t> </w:t>
      </w:r>
      <w:r>
        <w:rPr>
          <w:rFonts w:hint="eastAsia"/>
          <w:bCs/>
          <w:sz w:val="24"/>
          <w:szCs w:val="24"/>
        </w:rPr>
        <w:t>MM*</w:t>
      </w:r>
      <w:r>
        <w:rPr>
          <w:bCs/>
          <w:sz w:val="24"/>
          <w:szCs w:val="24"/>
        </w:rPr>
        <w:t>, </w:t>
      </w:r>
      <w:hyperlink r:id="rId14" w:history="1">
        <w:r>
          <w:rPr>
            <w:b/>
            <w:sz w:val="24"/>
            <w:szCs w:val="24"/>
          </w:rPr>
          <w:t>Peng</w:t>
        </w:r>
      </w:hyperlink>
      <w:r>
        <w:rPr>
          <w:b/>
          <w:sz w:val="24"/>
          <w:szCs w:val="24"/>
        </w:rPr>
        <w:t> </w:t>
      </w:r>
      <w:r>
        <w:rPr>
          <w:rFonts w:hint="eastAsia"/>
          <w:b/>
          <w:sz w:val="24"/>
          <w:szCs w:val="24"/>
        </w:rPr>
        <w:t>GP</w:t>
      </w:r>
      <w:r>
        <w:rPr>
          <w:rFonts w:hint="eastAsia"/>
          <w:bCs/>
          <w:sz w:val="24"/>
          <w:szCs w:val="24"/>
        </w:rPr>
        <w:t xml:space="preserve">*. </w:t>
      </w:r>
      <w:r>
        <w:rPr>
          <w:bCs/>
          <w:sz w:val="24"/>
          <w:szCs w:val="24"/>
        </w:rPr>
        <w:t xml:space="preserve">Characterizing Differences in Functional Connectivity </w:t>
      </w:r>
      <w:proofErr w:type="gramStart"/>
      <w:r>
        <w:rPr>
          <w:bCs/>
          <w:sz w:val="24"/>
          <w:szCs w:val="24"/>
        </w:rPr>
        <w:t>Between</w:t>
      </w:r>
      <w:proofErr w:type="gramEnd"/>
      <w:r>
        <w:rPr>
          <w:bCs/>
          <w:sz w:val="24"/>
          <w:szCs w:val="24"/>
        </w:rPr>
        <w:t xml:space="preserve"> Posterior Cortical Atrophy and Semantic Dementia by Seed-Based Approach</w:t>
      </w:r>
      <w:r>
        <w:rPr>
          <w:rFonts w:hint="eastAsia"/>
          <w:bCs/>
          <w:sz w:val="24"/>
          <w:szCs w:val="24"/>
        </w:rPr>
        <w:t xml:space="preserve">. </w:t>
      </w:r>
      <w:r>
        <w:rPr>
          <w:b/>
          <w:i/>
          <w:iCs/>
          <w:sz w:val="24"/>
          <w:szCs w:val="24"/>
        </w:rPr>
        <w:t>F</w:t>
      </w:r>
      <w:r>
        <w:rPr>
          <w:rFonts w:hint="eastAsia"/>
          <w:b/>
          <w:i/>
          <w:iCs/>
          <w:sz w:val="24"/>
          <w:szCs w:val="24"/>
        </w:rPr>
        <w:t>rontiers</w:t>
      </w:r>
      <w:r>
        <w:rPr>
          <w:b/>
          <w:i/>
          <w:iCs/>
          <w:sz w:val="24"/>
          <w:szCs w:val="24"/>
        </w:rPr>
        <w:t xml:space="preserve"> A</w:t>
      </w:r>
      <w:r>
        <w:rPr>
          <w:rFonts w:hint="eastAsia"/>
          <w:b/>
          <w:i/>
          <w:iCs/>
          <w:sz w:val="24"/>
          <w:szCs w:val="24"/>
        </w:rPr>
        <w:t>ging</w:t>
      </w:r>
      <w:r>
        <w:rPr>
          <w:b/>
          <w:i/>
          <w:iCs/>
          <w:sz w:val="24"/>
          <w:szCs w:val="24"/>
        </w:rPr>
        <w:t xml:space="preserve"> N</w:t>
      </w:r>
      <w:r>
        <w:rPr>
          <w:rFonts w:hint="eastAsia"/>
          <w:b/>
          <w:i/>
          <w:iCs/>
          <w:sz w:val="24"/>
          <w:szCs w:val="24"/>
        </w:rPr>
        <w:t>euro</w:t>
      </w:r>
      <w:r>
        <w:rPr>
          <w:b/>
          <w:i/>
          <w:iCs/>
          <w:sz w:val="24"/>
          <w:szCs w:val="24"/>
        </w:rPr>
        <w:t>science</w:t>
      </w:r>
      <w:r>
        <w:rPr>
          <w:rFonts w:hint="eastAsia"/>
          <w:b/>
          <w:i/>
          <w:iCs/>
          <w:sz w:val="24"/>
          <w:szCs w:val="24"/>
        </w:rPr>
        <w:t xml:space="preserve">. </w:t>
      </w:r>
      <w:r>
        <w:rPr>
          <w:b/>
          <w:i/>
          <w:iCs/>
          <w:sz w:val="24"/>
          <w:szCs w:val="24"/>
        </w:rPr>
        <w:t>2022</w:t>
      </w:r>
      <w:r>
        <w:rPr>
          <w:bCs/>
          <w:sz w:val="24"/>
          <w:szCs w:val="24"/>
        </w:rPr>
        <w:t>;</w:t>
      </w:r>
      <w:r>
        <w:rPr>
          <w:rFonts w:hint="eastAsia"/>
          <w:bCs/>
          <w:sz w:val="24"/>
          <w:szCs w:val="24"/>
        </w:rPr>
        <w:t xml:space="preserve"> </w:t>
      </w:r>
      <w:r>
        <w:rPr>
          <w:bCs/>
          <w:sz w:val="24"/>
          <w:szCs w:val="24"/>
        </w:rPr>
        <w:t>14:</w:t>
      </w:r>
      <w:r>
        <w:rPr>
          <w:rFonts w:hint="eastAsia"/>
          <w:bCs/>
          <w:sz w:val="24"/>
          <w:szCs w:val="24"/>
        </w:rPr>
        <w:t xml:space="preserve"> </w:t>
      </w:r>
      <w:r>
        <w:rPr>
          <w:bCs/>
          <w:sz w:val="24"/>
          <w:szCs w:val="24"/>
        </w:rPr>
        <w:t>850977.</w:t>
      </w:r>
      <w:bookmarkEnd w:id="5"/>
      <w:r>
        <w:rPr>
          <w:rFonts w:hint="eastAsia"/>
          <w:bCs/>
          <w:sz w:val="24"/>
          <w:szCs w:val="24"/>
        </w:rPr>
        <w:t xml:space="preserve"> </w:t>
      </w:r>
      <w:bookmarkEnd w:id="6"/>
    </w:p>
    <w:p w14:paraId="30801C54" w14:textId="77777777" w:rsidR="00E55A22" w:rsidRDefault="00B07C46">
      <w:pPr>
        <w:widowControl/>
        <w:numPr>
          <w:ilvl w:val="0"/>
          <w:numId w:val="1"/>
        </w:numPr>
        <w:spacing w:line="360" w:lineRule="auto"/>
        <w:ind w:left="357" w:hanging="357"/>
        <w:rPr>
          <w:rFonts w:eastAsia="微软雅黑"/>
          <w:b/>
          <w:bCs/>
          <w:sz w:val="24"/>
          <w:szCs w:val="24"/>
        </w:rPr>
      </w:pPr>
      <w:bookmarkStart w:id="7" w:name="_Hlk126176937"/>
      <w:r>
        <w:rPr>
          <w:rFonts w:eastAsia="微软雅黑"/>
          <w:sz w:val="24"/>
          <w:szCs w:val="24"/>
        </w:rPr>
        <w:t>Liu</w:t>
      </w:r>
      <w:r>
        <w:rPr>
          <w:rFonts w:eastAsia="微软雅黑" w:hint="eastAsia"/>
          <w:sz w:val="24"/>
          <w:szCs w:val="24"/>
        </w:rPr>
        <w:t xml:space="preserve"> P</w:t>
      </w:r>
      <w:r>
        <w:rPr>
          <w:b/>
          <w:bCs/>
          <w:sz w:val="24"/>
          <w:szCs w:val="24"/>
          <w:vertAlign w:val="superscript"/>
        </w:rPr>
        <w:t>#</w:t>
      </w:r>
      <w:r>
        <w:rPr>
          <w:rFonts w:eastAsia="微软雅黑" w:hint="eastAsia"/>
          <w:sz w:val="24"/>
          <w:szCs w:val="24"/>
        </w:rPr>
        <w:t xml:space="preserve">, </w:t>
      </w:r>
      <w:proofErr w:type="spellStart"/>
      <w:r>
        <w:rPr>
          <w:rFonts w:eastAsia="微软雅黑"/>
          <w:sz w:val="24"/>
          <w:szCs w:val="24"/>
        </w:rPr>
        <w:t>Jia</w:t>
      </w:r>
      <w:proofErr w:type="spellEnd"/>
      <w:r>
        <w:rPr>
          <w:rFonts w:eastAsia="微软雅黑" w:hint="eastAsia"/>
          <w:sz w:val="24"/>
          <w:szCs w:val="24"/>
        </w:rPr>
        <w:t xml:space="preserve"> XZ</w:t>
      </w:r>
      <w:r>
        <w:rPr>
          <w:b/>
          <w:bCs/>
          <w:sz w:val="24"/>
          <w:szCs w:val="24"/>
          <w:vertAlign w:val="superscript"/>
        </w:rPr>
        <w:t>#</w:t>
      </w:r>
      <w:r>
        <w:rPr>
          <w:rFonts w:eastAsia="微软雅黑" w:hint="eastAsia"/>
          <w:sz w:val="24"/>
          <w:szCs w:val="24"/>
        </w:rPr>
        <w:t xml:space="preserve">, </w:t>
      </w:r>
      <w:r>
        <w:rPr>
          <w:rFonts w:eastAsia="微软雅黑"/>
          <w:sz w:val="24"/>
          <w:szCs w:val="24"/>
        </w:rPr>
        <w:t>Chen</w:t>
      </w:r>
      <w:r>
        <w:rPr>
          <w:rFonts w:eastAsia="微软雅黑" w:hint="eastAsia"/>
          <w:sz w:val="24"/>
          <w:szCs w:val="24"/>
        </w:rPr>
        <w:t xml:space="preserve"> Y, </w:t>
      </w:r>
      <w:r>
        <w:rPr>
          <w:rFonts w:eastAsia="微软雅黑"/>
          <w:sz w:val="24"/>
          <w:szCs w:val="24"/>
        </w:rPr>
        <w:t>Yu</w:t>
      </w:r>
      <w:r>
        <w:rPr>
          <w:rFonts w:eastAsia="微软雅黑" w:hint="eastAsia"/>
          <w:sz w:val="24"/>
          <w:szCs w:val="24"/>
        </w:rPr>
        <w:t xml:space="preserve"> Y, </w:t>
      </w:r>
      <w:r>
        <w:rPr>
          <w:rFonts w:eastAsia="微软雅黑"/>
          <w:sz w:val="24"/>
          <w:szCs w:val="24"/>
        </w:rPr>
        <w:t>Zhang</w:t>
      </w:r>
      <w:r>
        <w:rPr>
          <w:rFonts w:eastAsia="微软雅黑" w:hint="eastAsia"/>
          <w:sz w:val="24"/>
          <w:szCs w:val="24"/>
        </w:rPr>
        <w:t xml:space="preserve"> K, </w:t>
      </w:r>
      <w:r>
        <w:rPr>
          <w:rFonts w:eastAsia="微软雅黑"/>
          <w:sz w:val="24"/>
          <w:szCs w:val="24"/>
        </w:rPr>
        <w:t>Lin</w:t>
      </w:r>
      <w:r>
        <w:rPr>
          <w:rFonts w:eastAsia="微软雅黑" w:hint="eastAsia"/>
          <w:sz w:val="24"/>
          <w:szCs w:val="24"/>
        </w:rPr>
        <w:t xml:space="preserve"> YJ, </w:t>
      </w:r>
      <w:r>
        <w:rPr>
          <w:rFonts w:eastAsia="微软雅黑"/>
          <w:sz w:val="24"/>
          <w:szCs w:val="24"/>
        </w:rPr>
        <w:t>Wang</w:t>
      </w:r>
      <w:r>
        <w:rPr>
          <w:rFonts w:eastAsia="微软雅黑" w:hint="eastAsia"/>
          <w:sz w:val="24"/>
          <w:szCs w:val="24"/>
        </w:rPr>
        <w:t xml:space="preserve"> BH</w:t>
      </w:r>
      <w:r>
        <w:rPr>
          <w:rFonts w:eastAsia="楷体"/>
          <w:sz w:val="24"/>
          <w:szCs w:val="24"/>
        </w:rPr>
        <w:t>*</w:t>
      </w:r>
      <w:r>
        <w:rPr>
          <w:rFonts w:eastAsia="微软雅黑" w:hint="eastAsia"/>
          <w:sz w:val="24"/>
          <w:szCs w:val="24"/>
        </w:rPr>
        <w:t xml:space="preserve">, </w:t>
      </w:r>
      <w:r>
        <w:rPr>
          <w:rFonts w:eastAsia="微软雅黑"/>
          <w:b/>
          <w:bCs/>
          <w:sz w:val="24"/>
          <w:szCs w:val="24"/>
        </w:rPr>
        <w:t>Peng</w:t>
      </w:r>
      <w:r>
        <w:rPr>
          <w:rFonts w:eastAsia="微软雅黑" w:hint="eastAsia"/>
          <w:b/>
          <w:bCs/>
          <w:sz w:val="24"/>
          <w:szCs w:val="24"/>
        </w:rPr>
        <w:t xml:space="preserve"> GP</w:t>
      </w:r>
      <w:r>
        <w:rPr>
          <w:rFonts w:eastAsia="楷体"/>
          <w:sz w:val="24"/>
          <w:szCs w:val="24"/>
        </w:rPr>
        <w:t>*</w:t>
      </w:r>
      <w:r>
        <w:rPr>
          <w:rFonts w:eastAsia="微软雅黑" w:hint="eastAsia"/>
          <w:sz w:val="24"/>
          <w:szCs w:val="24"/>
        </w:rPr>
        <w:t xml:space="preserve">. </w:t>
      </w:r>
      <w:r>
        <w:rPr>
          <w:rFonts w:eastAsia="微软雅黑"/>
          <w:sz w:val="24"/>
          <w:szCs w:val="24"/>
        </w:rPr>
        <w:t>Gut microbiota interacts with intrinsic brain activity of</w:t>
      </w:r>
      <w:r>
        <w:rPr>
          <w:rFonts w:eastAsia="微软雅黑" w:hint="eastAsia"/>
          <w:sz w:val="24"/>
          <w:szCs w:val="24"/>
        </w:rPr>
        <w:t xml:space="preserve"> </w:t>
      </w:r>
      <w:r>
        <w:rPr>
          <w:rFonts w:eastAsia="微软雅黑"/>
          <w:sz w:val="24"/>
          <w:szCs w:val="24"/>
        </w:rPr>
        <w:t>patients with amnestic mild cognitive impairment</w:t>
      </w:r>
      <w:r>
        <w:rPr>
          <w:rFonts w:eastAsia="微软雅黑" w:hint="eastAsia"/>
          <w:sz w:val="24"/>
          <w:szCs w:val="24"/>
        </w:rPr>
        <w:t xml:space="preserve">. </w:t>
      </w:r>
      <w:r>
        <w:rPr>
          <w:rFonts w:eastAsia="微软雅黑"/>
          <w:b/>
          <w:bCs/>
          <w:i/>
          <w:iCs/>
          <w:sz w:val="24"/>
          <w:szCs w:val="24"/>
        </w:rPr>
        <w:t>CNS neuroscience &amp;</w:t>
      </w:r>
      <w:r>
        <w:rPr>
          <w:rFonts w:eastAsia="微软雅黑" w:hint="eastAsia"/>
          <w:b/>
          <w:bCs/>
          <w:i/>
          <w:iCs/>
          <w:sz w:val="24"/>
          <w:szCs w:val="24"/>
        </w:rPr>
        <w:t xml:space="preserve"> </w:t>
      </w:r>
      <w:r>
        <w:rPr>
          <w:rFonts w:eastAsia="微软雅黑"/>
          <w:b/>
          <w:bCs/>
          <w:i/>
          <w:iCs/>
          <w:sz w:val="24"/>
          <w:szCs w:val="24"/>
        </w:rPr>
        <w:t>therapeutics</w:t>
      </w:r>
      <w:r>
        <w:rPr>
          <w:rFonts w:eastAsia="微软雅黑" w:hint="eastAsia"/>
          <w:b/>
          <w:bCs/>
          <w:sz w:val="24"/>
          <w:szCs w:val="24"/>
        </w:rPr>
        <w:t>.</w:t>
      </w:r>
      <w:r>
        <w:rPr>
          <w:rFonts w:eastAsia="微软雅黑" w:hint="eastAsia"/>
          <w:sz w:val="24"/>
          <w:szCs w:val="24"/>
        </w:rPr>
        <w:t xml:space="preserve"> </w:t>
      </w:r>
      <w:r>
        <w:rPr>
          <w:rFonts w:eastAsia="微软雅黑"/>
          <w:sz w:val="24"/>
          <w:szCs w:val="24"/>
        </w:rPr>
        <w:t>2021</w:t>
      </w:r>
      <w:r>
        <w:rPr>
          <w:rFonts w:eastAsia="微软雅黑" w:hint="eastAsia"/>
          <w:sz w:val="24"/>
          <w:szCs w:val="24"/>
        </w:rPr>
        <w:t xml:space="preserve">; </w:t>
      </w:r>
      <w:r>
        <w:rPr>
          <w:rFonts w:eastAsia="微软雅黑"/>
          <w:sz w:val="24"/>
          <w:szCs w:val="24"/>
        </w:rPr>
        <w:t>27(2): 163-173.</w:t>
      </w:r>
      <w:bookmarkEnd w:id="7"/>
      <w:r>
        <w:rPr>
          <w:b/>
          <w:bCs/>
          <w:sz w:val="24"/>
          <w:szCs w:val="24"/>
        </w:rPr>
        <w:t xml:space="preserve"> </w:t>
      </w:r>
    </w:p>
    <w:p w14:paraId="3DCB8AF9" w14:textId="77777777" w:rsidR="00E55A22" w:rsidRDefault="00B07C46">
      <w:pPr>
        <w:widowControl/>
        <w:numPr>
          <w:ilvl w:val="0"/>
          <w:numId w:val="1"/>
        </w:numPr>
        <w:shd w:val="clear" w:color="auto" w:fill="FFFFFF"/>
        <w:spacing w:line="360" w:lineRule="auto"/>
        <w:outlineLvl w:val="0"/>
        <w:rPr>
          <w:bCs/>
          <w:sz w:val="24"/>
          <w:szCs w:val="24"/>
        </w:rPr>
      </w:pPr>
      <w:r>
        <w:rPr>
          <w:bCs/>
          <w:sz w:val="24"/>
          <w:szCs w:val="24"/>
        </w:rPr>
        <w:t>Liu P</w:t>
      </w:r>
      <w:r>
        <w:rPr>
          <w:bCs/>
          <w:sz w:val="24"/>
          <w:szCs w:val="24"/>
          <w:vertAlign w:val="superscript"/>
        </w:rPr>
        <w:t>#</w:t>
      </w:r>
      <w:r>
        <w:rPr>
          <w:bCs/>
          <w:sz w:val="24"/>
          <w:szCs w:val="24"/>
        </w:rPr>
        <w:t>, Wu L</w:t>
      </w:r>
      <w:r>
        <w:rPr>
          <w:bCs/>
          <w:sz w:val="24"/>
          <w:szCs w:val="24"/>
          <w:vertAlign w:val="superscript"/>
        </w:rPr>
        <w:t>#</w:t>
      </w:r>
      <w:r>
        <w:rPr>
          <w:bCs/>
          <w:sz w:val="24"/>
          <w:szCs w:val="24"/>
        </w:rPr>
        <w:t>,</w:t>
      </w:r>
      <w:r>
        <w:rPr>
          <w:b/>
          <w:bCs/>
          <w:sz w:val="24"/>
          <w:szCs w:val="24"/>
        </w:rPr>
        <w:t xml:space="preserve"> Peng G</w:t>
      </w:r>
      <w:r>
        <w:rPr>
          <w:bCs/>
          <w:sz w:val="24"/>
          <w:szCs w:val="24"/>
          <w:vertAlign w:val="superscript"/>
        </w:rPr>
        <w:t>#</w:t>
      </w:r>
      <w:r>
        <w:rPr>
          <w:bCs/>
          <w:sz w:val="24"/>
          <w:szCs w:val="24"/>
        </w:rPr>
        <w:t xml:space="preserve">, Han Y, Tang R, Ge J, Zhang L, </w:t>
      </w:r>
      <w:proofErr w:type="spellStart"/>
      <w:r>
        <w:rPr>
          <w:bCs/>
          <w:sz w:val="24"/>
          <w:szCs w:val="24"/>
        </w:rPr>
        <w:t>Jia</w:t>
      </w:r>
      <w:proofErr w:type="spellEnd"/>
      <w:r>
        <w:rPr>
          <w:bCs/>
          <w:sz w:val="24"/>
          <w:szCs w:val="24"/>
        </w:rPr>
        <w:t xml:space="preserve"> L, Yue S, Zhou K, Li L, Luo B*, Wang B*. Altered microbiomes distinguish Alzheimer’s disease from amnestic mild cognitive impairment and health in a Chinese cohort. </w:t>
      </w:r>
      <w:r>
        <w:rPr>
          <w:b/>
          <w:bCs/>
          <w:i/>
          <w:sz w:val="24"/>
          <w:szCs w:val="24"/>
        </w:rPr>
        <w:t xml:space="preserve">Brain </w:t>
      </w:r>
      <w:proofErr w:type="spellStart"/>
      <w:r>
        <w:rPr>
          <w:b/>
          <w:bCs/>
          <w:i/>
          <w:sz w:val="24"/>
          <w:szCs w:val="24"/>
        </w:rPr>
        <w:t>Behav</w:t>
      </w:r>
      <w:proofErr w:type="spellEnd"/>
      <w:r>
        <w:rPr>
          <w:b/>
          <w:bCs/>
          <w:i/>
          <w:sz w:val="24"/>
          <w:szCs w:val="24"/>
        </w:rPr>
        <w:t xml:space="preserve"> </w:t>
      </w:r>
      <w:proofErr w:type="spellStart"/>
      <w:r>
        <w:rPr>
          <w:b/>
          <w:bCs/>
          <w:i/>
          <w:sz w:val="24"/>
          <w:szCs w:val="24"/>
        </w:rPr>
        <w:t>Immu</w:t>
      </w:r>
      <w:proofErr w:type="spellEnd"/>
      <w:r>
        <w:rPr>
          <w:bCs/>
          <w:i/>
          <w:sz w:val="24"/>
          <w:szCs w:val="24"/>
        </w:rPr>
        <w:t>.</w:t>
      </w:r>
      <w:r>
        <w:rPr>
          <w:bCs/>
          <w:sz w:val="24"/>
          <w:szCs w:val="24"/>
        </w:rPr>
        <w:t xml:space="preserve"> </w:t>
      </w:r>
      <w:bookmarkStart w:id="8" w:name="_Hlk126177227"/>
      <w:r>
        <w:rPr>
          <w:bCs/>
          <w:sz w:val="24"/>
          <w:szCs w:val="24"/>
        </w:rPr>
        <w:t>2019. 80: 633-643</w:t>
      </w:r>
      <w:bookmarkEnd w:id="8"/>
      <w:r>
        <w:rPr>
          <w:rFonts w:eastAsia="FreeSerif"/>
          <w:bCs/>
          <w:kern w:val="0"/>
          <w:sz w:val="24"/>
          <w:szCs w:val="24"/>
        </w:rPr>
        <w:t>.</w:t>
      </w:r>
      <w:r>
        <w:rPr>
          <w:bCs/>
          <w:sz w:val="24"/>
          <w:szCs w:val="24"/>
        </w:rPr>
        <w:t xml:space="preserve"> </w:t>
      </w:r>
    </w:p>
    <w:p w14:paraId="449F3EBC" w14:textId="77777777" w:rsidR="00E55A22" w:rsidRDefault="00B07C46">
      <w:pPr>
        <w:numPr>
          <w:ilvl w:val="0"/>
          <w:numId w:val="1"/>
        </w:numPr>
        <w:shd w:val="clear" w:color="auto" w:fill="FFFFFF"/>
        <w:snapToGrid w:val="0"/>
        <w:spacing w:line="400" w:lineRule="exact"/>
        <w:rPr>
          <w:color w:val="000000"/>
          <w:kern w:val="0"/>
          <w:sz w:val="24"/>
          <w:szCs w:val="24"/>
        </w:rPr>
      </w:pPr>
      <w:r>
        <w:rPr>
          <w:b/>
          <w:bCs/>
          <w:sz w:val="24"/>
          <w:szCs w:val="24"/>
        </w:rPr>
        <w:lastRenderedPageBreak/>
        <w:t>Peng GP</w:t>
      </w:r>
      <w:r>
        <w:rPr>
          <w:sz w:val="24"/>
          <w:szCs w:val="24"/>
        </w:rPr>
        <w:t xml:space="preserve">, Liu XY, </w:t>
      </w:r>
      <w:r>
        <w:rPr>
          <w:rFonts w:hint="eastAsia"/>
          <w:sz w:val="24"/>
          <w:szCs w:val="24"/>
        </w:rPr>
        <w:t>Wu</w:t>
      </w:r>
      <w:r>
        <w:rPr>
          <w:sz w:val="24"/>
          <w:szCs w:val="24"/>
        </w:rPr>
        <w:t xml:space="preserve"> SS, He FP, Chen ZQ, Luo BY</w:t>
      </w:r>
      <w:r>
        <w:rPr>
          <w:rFonts w:hint="eastAsia"/>
          <w:sz w:val="24"/>
          <w:szCs w:val="24"/>
        </w:rPr>
        <w:t>*</w:t>
      </w:r>
      <w:r>
        <w:rPr>
          <w:sz w:val="24"/>
          <w:szCs w:val="24"/>
        </w:rPr>
        <w:t xml:space="preserve">. MicroRNA let-7e is a potential circulating biomarker of acute stage ischemic stroke. </w:t>
      </w:r>
      <w:r>
        <w:rPr>
          <w:b/>
          <w:bCs/>
          <w:i/>
          <w:sz w:val="24"/>
          <w:szCs w:val="24"/>
        </w:rPr>
        <w:t>Translational Stroke Res. 2015</w:t>
      </w:r>
      <w:r>
        <w:rPr>
          <w:rFonts w:hint="eastAsia"/>
          <w:sz w:val="24"/>
          <w:szCs w:val="24"/>
        </w:rPr>
        <w:t>;</w:t>
      </w:r>
      <w:r>
        <w:rPr>
          <w:sz w:val="24"/>
          <w:szCs w:val="24"/>
        </w:rPr>
        <w:t xml:space="preserve"> 6(6): 437-</w:t>
      </w:r>
      <w:r>
        <w:rPr>
          <w:rFonts w:hint="eastAsia"/>
          <w:sz w:val="24"/>
          <w:szCs w:val="24"/>
        </w:rPr>
        <w:t>4</w:t>
      </w:r>
      <w:r>
        <w:rPr>
          <w:sz w:val="24"/>
          <w:szCs w:val="24"/>
        </w:rPr>
        <w:t xml:space="preserve">45.  </w:t>
      </w:r>
    </w:p>
    <w:p w14:paraId="2C3688B1" w14:textId="4C639728" w:rsidR="00E55A22" w:rsidRDefault="00B07C46">
      <w:pPr>
        <w:numPr>
          <w:ilvl w:val="0"/>
          <w:numId w:val="1"/>
        </w:numPr>
        <w:shd w:val="clear" w:color="auto" w:fill="FFFFFF"/>
        <w:snapToGrid w:val="0"/>
        <w:spacing w:line="400" w:lineRule="exact"/>
        <w:rPr>
          <w:color w:val="000000"/>
          <w:kern w:val="0"/>
          <w:sz w:val="24"/>
          <w:szCs w:val="24"/>
        </w:rPr>
      </w:pPr>
      <w:r>
        <w:rPr>
          <w:b/>
          <w:bCs/>
          <w:sz w:val="24"/>
          <w:szCs w:val="24"/>
        </w:rPr>
        <w:t>Peng GP</w:t>
      </w:r>
      <w:r>
        <w:rPr>
          <w:sz w:val="24"/>
          <w:szCs w:val="24"/>
        </w:rPr>
        <w:t>, Feng Z, He FP, Chen ZQ, Liu XY, Liu P, Luo BY</w:t>
      </w:r>
      <w:r>
        <w:rPr>
          <w:rFonts w:hint="eastAsia"/>
          <w:sz w:val="24"/>
          <w:szCs w:val="24"/>
        </w:rPr>
        <w:t>*</w:t>
      </w:r>
      <w:r>
        <w:rPr>
          <w:sz w:val="24"/>
          <w:szCs w:val="24"/>
        </w:rPr>
        <w:t>.</w:t>
      </w:r>
      <w:r>
        <w:rPr>
          <w:rFonts w:hint="eastAsia"/>
          <w:sz w:val="24"/>
          <w:szCs w:val="24"/>
        </w:rPr>
        <w:t xml:space="preserve"> </w:t>
      </w:r>
      <w:hyperlink r:id="rId15" w:history="1">
        <w:r>
          <w:rPr>
            <w:sz w:val="24"/>
            <w:szCs w:val="24"/>
          </w:rPr>
          <w:t xml:space="preserve">Correlation of </w:t>
        </w:r>
        <w:r w:rsidR="00A41BD3">
          <w:rPr>
            <w:rFonts w:hint="eastAsia"/>
            <w:sz w:val="24"/>
            <w:szCs w:val="24"/>
          </w:rPr>
          <w:t>h</w:t>
        </w:r>
        <w:r>
          <w:rPr>
            <w:sz w:val="24"/>
            <w:szCs w:val="24"/>
          </w:rPr>
          <w:t xml:space="preserve">ippocampal </w:t>
        </w:r>
        <w:r w:rsidR="00A41BD3">
          <w:rPr>
            <w:rFonts w:hint="eastAsia"/>
            <w:sz w:val="24"/>
            <w:szCs w:val="24"/>
          </w:rPr>
          <w:t>v</w:t>
        </w:r>
        <w:r>
          <w:rPr>
            <w:sz w:val="24"/>
            <w:szCs w:val="24"/>
          </w:rPr>
          <w:t xml:space="preserve">olume and </w:t>
        </w:r>
        <w:r w:rsidR="00A41BD3">
          <w:rPr>
            <w:rFonts w:hint="eastAsia"/>
            <w:sz w:val="24"/>
            <w:szCs w:val="24"/>
          </w:rPr>
          <w:t>c</w:t>
        </w:r>
        <w:r>
          <w:rPr>
            <w:sz w:val="24"/>
            <w:szCs w:val="24"/>
          </w:rPr>
          <w:t xml:space="preserve">ognitive </w:t>
        </w:r>
        <w:r w:rsidR="00A41BD3">
          <w:rPr>
            <w:rFonts w:hint="eastAsia"/>
            <w:sz w:val="24"/>
            <w:szCs w:val="24"/>
          </w:rPr>
          <w:t>p</w:t>
        </w:r>
        <w:r>
          <w:rPr>
            <w:sz w:val="24"/>
            <w:szCs w:val="24"/>
          </w:rPr>
          <w:t xml:space="preserve">erformances in Patients with </w:t>
        </w:r>
        <w:r w:rsidR="00A41BD3">
          <w:rPr>
            <w:rFonts w:hint="eastAsia"/>
            <w:sz w:val="24"/>
            <w:szCs w:val="24"/>
          </w:rPr>
          <w:t>e</w:t>
        </w:r>
        <w:r>
          <w:rPr>
            <w:sz w:val="24"/>
            <w:szCs w:val="24"/>
          </w:rPr>
          <w:t xml:space="preserve">ither </w:t>
        </w:r>
        <w:r w:rsidR="00A41BD3">
          <w:rPr>
            <w:rFonts w:hint="eastAsia"/>
            <w:sz w:val="24"/>
            <w:szCs w:val="24"/>
          </w:rPr>
          <w:t>m</w:t>
        </w:r>
        <w:r>
          <w:rPr>
            <w:sz w:val="24"/>
            <w:szCs w:val="24"/>
          </w:rPr>
          <w:t xml:space="preserve">ild </w:t>
        </w:r>
        <w:r w:rsidR="00A41BD3">
          <w:rPr>
            <w:rFonts w:hint="eastAsia"/>
            <w:sz w:val="24"/>
            <w:szCs w:val="24"/>
          </w:rPr>
          <w:t>c</w:t>
        </w:r>
        <w:r>
          <w:rPr>
            <w:sz w:val="24"/>
            <w:szCs w:val="24"/>
          </w:rPr>
          <w:t xml:space="preserve">ognitive </w:t>
        </w:r>
        <w:r w:rsidR="00A41BD3">
          <w:rPr>
            <w:rFonts w:hint="eastAsia"/>
            <w:sz w:val="24"/>
            <w:szCs w:val="24"/>
          </w:rPr>
          <w:t>i</w:t>
        </w:r>
        <w:r>
          <w:rPr>
            <w:sz w:val="24"/>
            <w:szCs w:val="24"/>
          </w:rPr>
          <w:t>mpairment or Alzheimer's disease.</w:t>
        </w:r>
      </w:hyperlink>
      <w:r>
        <w:rPr>
          <w:rFonts w:hint="eastAsia"/>
          <w:b/>
          <w:bCs/>
          <w:i/>
          <w:iCs/>
          <w:sz w:val="24"/>
          <w:szCs w:val="24"/>
        </w:rPr>
        <w:t xml:space="preserve"> </w:t>
      </w:r>
      <w:r>
        <w:rPr>
          <w:b/>
          <w:bCs/>
          <w:i/>
          <w:iCs/>
          <w:sz w:val="24"/>
          <w:szCs w:val="24"/>
        </w:rPr>
        <w:t xml:space="preserve">CNS </w:t>
      </w:r>
      <w:proofErr w:type="spellStart"/>
      <w:r>
        <w:rPr>
          <w:b/>
          <w:bCs/>
          <w:i/>
          <w:iCs/>
          <w:sz w:val="24"/>
          <w:szCs w:val="24"/>
        </w:rPr>
        <w:t>Neurosci</w:t>
      </w:r>
      <w:proofErr w:type="spellEnd"/>
      <w:r>
        <w:rPr>
          <w:b/>
          <w:bCs/>
          <w:i/>
          <w:iCs/>
          <w:sz w:val="24"/>
          <w:szCs w:val="24"/>
        </w:rPr>
        <w:t xml:space="preserve"> </w:t>
      </w:r>
      <w:proofErr w:type="spellStart"/>
      <w:r>
        <w:rPr>
          <w:b/>
          <w:bCs/>
          <w:i/>
          <w:iCs/>
          <w:sz w:val="24"/>
          <w:szCs w:val="24"/>
        </w:rPr>
        <w:t>Ther</w:t>
      </w:r>
      <w:proofErr w:type="spellEnd"/>
      <w:r>
        <w:rPr>
          <w:b/>
          <w:bCs/>
          <w:i/>
          <w:iCs/>
          <w:sz w:val="24"/>
          <w:szCs w:val="24"/>
        </w:rPr>
        <w:t>. 2015</w:t>
      </w:r>
      <w:r>
        <w:rPr>
          <w:rFonts w:hint="eastAsia"/>
          <w:sz w:val="24"/>
          <w:szCs w:val="24"/>
        </w:rPr>
        <w:t>;</w:t>
      </w:r>
      <w:r>
        <w:rPr>
          <w:sz w:val="24"/>
          <w:szCs w:val="24"/>
        </w:rPr>
        <w:t xml:space="preserve"> 21(1): 15-22. </w:t>
      </w:r>
      <w:r>
        <w:rPr>
          <w:b/>
          <w:szCs w:val="24"/>
        </w:rPr>
        <w:t xml:space="preserve"> </w:t>
      </w:r>
      <w:r>
        <w:rPr>
          <w:rFonts w:hint="eastAsia"/>
          <w:b/>
          <w:szCs w:val="24"/>
        </w:rPr>
        <w:t xml:space="preserve"> </w:t>
      </w:r>
      <w:r>
        <w:rPr>
          <w:rFonts w:hint="eastAsia"/>
          <w:szCs w:val="24"/>
        </w:rPr>
        <w:t xml:space="preserve"> </w:t>
      </w:r>
    </w:p>
    <w:p w14:paraId="4326B256" w14:textId="77777777" w:rsidR="00E55A22" w:rsidRDefault="00E55A22">
      <w:pPr>
        <w:pStyle w:val="Style8"/>
        <w:snapToGrid w:val="0"/>
        <w:spacing w:line="500" w:lineRule="exact"/>
        <w:ind w:firstLineChars="0" w:firstLine="0"/>
        <w:rPr>
          <w:rFonts w:ascii="Times New Roman"/>
          <w:b/>
          <w:bCs/>
          <w:color w:val="000000"/>
          <w:kern w:val="0"/>
          <w:sz w:val="28"/>
          <w:szCs w:val="28"/>
        </w:rPr>
      </w:pPr>
    </w:p>
    <w:p w14:paraId="3E946462" w14:textId="77777777" w:rsidR="00E55A22" w:rsidRDefault="00B07C46">
      <w:pPr>
        <w:pStyle w:val="Style8"/>
        <w:snapToGrid w:val="0"/>
        <w:ind w:firstLineChars="0" w:firstLine="0"/>
        <w:rPr>
          <w:rFonts w:ascii="Times New Roman"/>
          <w:b/>
          <w:bCs/>
          <w:color w:val="000000"/>
          <w:kern w:val="0"/>
          <w:sz w:val="28"/>
          <w:szCs w:val="28"/>
        </w:rPr>
      </w:pPr>
      <w:r>
        <w:rPr>
          <w:rFonts w:ascii="Times New Roman"/>
          <w:b/>
          <w:bCs/>
          <w:color w:val="000000"/>
          <w:kern w:val="0"/>
          <w:sz w:val="28"/>
          <w:szCs w:val="28"/>
        </w:rPr>
        <w:t>主要知识产权和标准规范等目录：</w:t>
      </w:r>
    </w:p>
    <w:p w14:paraId="5DDBE6F4" w14:textId="23F51F16" w:rsidR="00E55A22" w:rsidRDefault="00B07C46">
      <w:pPr>
        <w:numPr>
          <w:ilvl w:val="0"/>
          <w:numId w:val="2"/>
        </w:numPr>
        <w:spacing w:line="360" w:lineRule="auto"/>
      </w:pPr>
      <w:r>
        <w:t>基于脸部微表情的认知状态识别系统及方法</w:t>
      </w:r>
      <w:r>
        <w:rPr>
          <w:rFonts w:hint="eastAsia"/>
        </w:rPr>
        <w:t>，</w:t>
      </w:r>
      <w:r>
        <w:t>202011051490.X</w:t>
      </w:r>
      <w:r>
        <w:rPr>
          <w:rFonts w:hint="eastAsia"/>
        </w:rPr>
        <w:t>，</w:t>
      </w:r>
      <w:r>
        <w:t>丁鼐</w:t>
      </w:r>
      <w:r>
        <w:t xml:space="preserve"> </w:t>
      </w:r>
      <w:r>
        <w:t>高佳欣</w:t>
      </w:r>
      <w:r>
        <w:t xml:space="preserve"> </w:t>
      </w:r>
      <w:r>
        <w:t>罗本燕</w:t>
      </w:r>
      <w:r>
        <w:rPr>
          <w:rFonts w:hint="eastAsia"/>
        </w:rPr>
        <w:t xml:space="preserve"> </w:t>
      </w:r>
      <w:r>
        <w:rPr>
          <w:b/>
          <w:bCs/>
        </w:rPr>
        <w:t>彭国平</w:t>
      </w:r>
      <w:r>
        <w:rPr>
          <w:rFonts w:hint="eastAsia"/>
        </w:rPr>
        <w:t>，</w:t>
      </w:r>
      <w:r>
        <w:rPr>
          <w:rFonts w:hint="eastAsia"/>
        </w:rPr>
        <w:t>2021</w:t>
      </w:r>
      <w:r>
        <w:rPr>
          <w:rFonts w:hint="eastAsia"/>
        </w:rPr>
        <w:t>年</w:t>
      </w:r>
      <w:r w:rsidR="00A41BD3">
        <w:rPr>
          <w:rFonts w:hint="eastAsia"/>
        </w:rPr>
        <w:t>；</w:t>
      </w:r>
    </w:p>
    <w:p w14:paraId="5838194C" w14:textId="0DB6629E" w:rsidR="00E55A22" w:rsidRDefault="00B07C46">
      <w:pPr>
        <w:numPr>
          <w:ilvl w:val="0"/>
          <w:numId w:val="2"/>
        </w:numPr>
        <w:spacing w:line="360" w:lineRule="auto"/>
      </w:pPr>
      <w:r>
        <w:t>基于语义嵌入的零样本视觉问答方法</w:t>
      </w:r>
      <w:r>
        <w:rPr>
          <w:rFonts w:hint="eastAsia"/>
        </w:rPr>
        <w:t>，</w:t>
      </w:r>
      <w:r>
        <w:t>202011390333.1</w:t>
      </w:r>
      <w:r>
        <w:rPr>
          <w:rFonts w:hint="eastAsia"/>
        </w:rPr>
        <w:t>，</w:t>
      </w:r>
      <w:r>
        <w:t>周泓</w:t>
      </w:r>
      <w:r>
        <w:t xml:space="preserve"> </w:t>
      </w:r>
      <w:r>
        <w:t>杨诚</w:t>
      </w:r>
      <w:r>
        <w:t xml:space="preserve"> </w:t>
      </w:r>
      <w:r>
        <w:t>罗本燕</w:t>
      </w:r>
      <w:r>
        <w:t xml:space="preserve"> </w:t>
      </w:r>
      <w:r>
        <w:rPr>
          <w:b/>
          <w:bCs/>
        </w:rPr>
        <w:t>彭国平</w:t>
      </w:r>
      <w:r>
        <w:rPr>
          <w:rFonts w:hint="eastAsia"/>
        </w:rPr>
        <w:t>，</w:t>
      </w:r>
      <w:r>
        <w:rPr>
          <w:rFonts w:hint="eastAsia"/>
        </w:rPr>
        <w:t>2021</w:t>
      </w:r>
      <w:r>
        <w:rPr>
          <w:rFonts w:hint="eastAsia"/>
        </w:rPr>
        <w:t>年</w:t>
      </w:r>
      <w:r w:rsidR="00A41BD3">
        <w:rPr>
          <w:rFonts w:hint="eastAsia"/>
        </w:rPr>
        <w:t>。</w:t>
      </w:r>
    </w:p>
    <w:sectPr w:rsidR="00E55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FreeSerif">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26F3DE"/>
    <w:multiLevelType w:val="singleLevel"/>
    <w:tmpl w:val="D026F3DE"/>
    <w:lvl w:ilvl="0">
      <w:start w:val="1"/>
      <w:numFmt w:val="decimal"/>
      <w:lvlText w:val="%1."/>
      <w:lvlJc w:val="left"/>
      <w:pPr>
        <w:ind w:left="425" w:hanging="425"/>
      </w:pPr>
      <w:rPr>
        <w:rFonts w:hint="default"/>
      </w:rPr>
    </w:lvl>
  </w:abstractNum>
  <w:abstractNum w:abstractNumId="1">
    <w:nsid w:val="5D0C59B2"/>
    <w:multiLevelType w:val="multilevel"/>
    <w:tmpl w:val="5D0C59B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D0C76"/>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41BD3"/>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07C46"/>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55A22"/>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045F"/>
    <w:rsid w:val="00F463D7"/>
    <w:rsid w:val="00F46CBA"/>
    <w:rsid w:val="00F9670F"/>
    <w:rsid w:val="00FC3EDF"/>
    <w:rsid w:val="00FC79AA"/>
    <w:rsid w:val="00FD660C"/>
    <w:rsid w:val="00FE349A"/>
    <w:rsid w:val="018812D4"/>
    <w:rsid w:val="02EF2EFB"/>
    <w:rsid w:val="13737F6D"/>
    <w:rsid w:val="1B5E7755"/>
    <w:rsid w:val="404D29D9"/>
    <w:rsid w:val="46CA5237"/>
    <w:rsid w:val="63B374DF"/>
    <w:rsid w:val="6CF46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qFormat/>
    <w:pPr>
      <w:widowControl/>
      <w:spacing w:before="120" w:after="120" w:line="360" w:lineRule="auto"/>
      <w:jc w:val="left"/>
      <w:outlineLvl w:val="0"/>
    </w:pPr>
    <w:rPr>
      <w:rFonts w:ascii="宋体" w:hAnsi="宋体" w:cs="宋体"/>
      <w:b/>
      <w:bCs/>
      <w:color w:val="CC3300"/>
      <w:kern w:val="3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autoRedefine/>
    <w:uiPriority w:val="99"/>
    <w:qFormat/>
    <w:rPr>
      <w:rFonts w:ascii="Times New Roman" w:eastAsia="宋体" w:hAnsi="Times New Roman" w:cs="Times New Roman"/>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 w:type="paragraph" w:customStyle="1" w:styleId="10">
    <w:name w:val="标题1"/>
    <w:basedOn w:val="a"/>
    <w:autoRedefine/>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qFormat/>
    <w:pPr>
      <w:widowControl/>
      <w:spacing w:before="120" w:after="120" w:line="360" w:lineRule="auto"/>
      <w:jc w:val="left"/>
      <w:outlineLvl w:val="0"/>
    </w:pPr>
    <w:rPr>
      <w:rFonts w:ascii="宋体" w:hAnsi="宋体" w:cs="宋体"/>
      <w:b/>
      <w:bCs/>
      <w:color w:val="CC3300"/>
      <w:kern w:val="3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autoRedefine/>
    <w:uiPriority w:val="99"/>
    <w:qFormat/>
    <w:rPr>
      <w:rFonts w:ascii="Times New Roman" w:eastAsia="宋体" w:hAnsi="Times New Roman" w:cs="Times New Roman"/>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 w:type="paragraph" w:customStyle="1" w:styleId="10">
    <w:name w:val="标题1"/>
    <w:basedOn w:val="a"/>
    <w:autoRedefine/>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Luo+X&amp;cauthor_id=35572133" TargetMode="External"/><Relationship Id="rId13" Type="http://schemas.openxmlformats.org/officeDocument/2006/relationships/hyperlink" Target="https://pubmed.ncbi.nlm.nih.gov/?term=Zhang+M&amp;cauthor_id=35572133" TargetMode="External"/><Relationship Id="rId3" Type="http://schemas.microsoft.com/office/2007/relationships/stylesWithEffects" Target="stylesWithEffects.xml"/><Relationship Id="rId7" Type="http://schemas.openxmlformats.org/officeDocument/2006/relationships/hyperlink" Target="https://pubmed.ncbi.nlm.nih.gov/?term=Wang+Y&amp;cauthor_id=35572133" TargetMode="External"/><Relationship Id="rId12" Type="http://schemas.openxmlformats.org/officeDocument/2006/relationships/hyperlink" Target="https://pubmed.ncbi.nlm.nih.gov/?term=Li+K&amp;cauthor_id=3557213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med.ncbi.nlm.nih.gov/?term=Zeng+Q&amp;cauthor_id=35572133" TargetMode="External"/><Relationship Id="rId11" Type="http://schemas.openxmlformats.org/officeDocument/2006/relationships/hyperlink" Target="https://pubmed.ncbi.nlm.nih.gov/?term=Liu+X&amp;cauthor_id=35572133" TargetMode="External"/><Relationship Id="rId5" Type="http://schemas.openxmlformats.org/officeDocument/2006/relationships/webSettings" Target="webSettings.xml"/><Relationship Id="rId15" Type="http://schemas.openxmlformats.org/officeDocument/2006/relationships/hyperlink" Target="http://www.ncbi.nlm.nih.gov/pubmed/25146658" TargetMode="External"/><Relationship Id="rId10" Type="http://schemas.openxmlformats.org/officeDocument/2006/relationships/hyperlink" Target="https://pubmed.ncbi.nlm.nih.gov/?term=Zhang+L&amp;cauthor_id=35572133" TargetMode="External"/><Relationship Id="rId4" Type="http://schemas.openxmlformats.org/officeDocument/2006/relationships/settings" Target="settings.xml"/><Relationship Id="rId9" Type="http://schemas.openxmlformats.org/officeDocument/2006/relationships/hyperlink" Target="https://pubmed.ncbi.nlm.nih.gov/?term=Sun+Y&amp;cauthor_id=35572133" TargetMode="External"/><Relationship Id="rId14" Type="http://schemas.openxmlformats.org/officeDocument/2006/relationships/hyperlink" Target="https://pubmed.ncbi.nlm.nih.gov/?term=Peng+G&amp;cauthor_id=355721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8</cp:revision>
  <dcterms:created xsi:type="dcterms:W3CDTF">2022-03-17T09:56:00Z</dcterms:created>
  <dcterms:modified xsi:type="dcterms:W3CDTF">2024-04-22T07:51:00Z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EAEB60129A2548D8A89A69C886417C1A_12</vt:lpwstr>
  </property>
</Properties>
</file>