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3E" w:rsidRDefault="001872C4">
      <w:pPr>
        <w:adjustRightInd w:val="0"/>
        <w:snapToGrid w:val="0"/>
        <w:spacing w:line="500" w:lineRule="exact"/>
        <w:jc w:val="center"/>
        <w:rPr>
          <w:rFonts w:hint="eastAsia"/>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rsidR="0068772C" w:rsidRDefault="0068772C">
      <w:pPr>
        <w:adjustRightInd w:val="0"/>
        <w:snapToGrid w:val="0"/>
        <w:spacing w:line="500" w:lineRule="exact"/>
        <w:jc w:val="center"/>
        <w:rPr>
          <w:b/>
          <w:bCs/>
          <w:color w:val="000000"/>
          <w:sz w:val="36"/>
          <w:szCs w:val="36"/>
        </w:rPr>
      </w:pPr>
      <w:bookmarkStart w:id="0" w:name="_GoBack"/>
      <w:bookmarkEnd w:id="0"/>
    </w:p>
    <w:p w:rsidR="009D7D3E" w:rsidRDefault="001872C4">
      <w:pPr>
        <w:adjustRightInd w:val="0"/>
        <w:snapToGrid w:val="0"/>
        <w:spacing w:line="500" w:lineRule="exact"/>
        <w:rPr>
          <w:color w:val="000000"/>
          <w:kern w:val="0"/>
          <w:sz w:val="28"/>
          <w:szCs w:val="28"/>
        </w:rPr>
      </w:pPr>
      <w:r>
        <w:rPr>
          <w:color w:val="000000"/>
          <w:kern w:val="0"/>
          <w:sz w:val="28"/>
          <w:szCs w:val="28"/>
        </w:rPr>
        <w:t>奖项类别：</w:t>
      </w:r>
      <w:r>
        <w:rPr>
          <w:rFonts w:hint="eastAsia"/>
          <w:color w:val="000000"/>
          <w:kern w:val="0"/>
          <w:sz w:val="28"/>
          <w:szCs w:val="28"/>
        </w:rPr>
        <w:t>青年医学科技奖</w:t>
      </w:r>
    </w:p>
    <w:p w:rsidR="009D7D3E" w:rsidRDefault="001872C4">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w:t>
      </w:r>
      <w:r>
        <w:rPr>
          <w:color w:val="000000"/>
          <w:kern w:val="0"/>
          <w:sz w:val="28"/>
          <w:szCs w:val="28"/>
        </w:rPr>
        <w:t xml:space="preserve"> </w:t>
      </w:r>
      <w:r>
        <w:rPr>
          <w:rFonts w:hint="eastAsia"/>
          <w:color w:val="000000"/>
          <w:kern w:val="0"/>
          <w:sz w:val="28"/>
          <w:szCs w:val="28"/>
        </w:rPr>
        <w:t>沈舒滢</w:t>
      </w:r>
    </w:p>
    <w:p w:rsidR="009D7D3E" w:rsidRDefault="001872C4">
      <w:pPr>
        <w:adjustRightInd w:val="0"/>
        <w:snapToGrid w:val="0"/>
        <w:spacing w:line="500" w:lineRule="exact"/>
        <w:rPr>
          <w:color w:val="000000"/>
          <w:kern w:val="0"/>
          <w:sz w:val="28"/>
          <w:szCs w:val="28"/>
        </w:rPr>
      </w:pPr>
      <w:r>
        <w:rPr>
          <w:color w:val="000000"/>
          <w:kern w:val="0"/>
          <w:sz w:val="28"/>
          <w:szCs w:val="28"/>
        </w:rPr>
        <w:t>主要完成人（含排序）：</w:t>
      </w:r>
      <w:r>
        <w:rPr>
          <w:rFonts w:hint="eastAsia"/>
          <w:color w:val="000000"/>
          <w:kern w:val="0"/>
          <w:sz w:val="28"/>
          <w:szCs w:val="28"/>
        </w:rPr>
        <w:t>沈舒滢</w:t>
      </w:r>
    </w:p>
    <w:p w:rsidR="009D7D3E" w:rsidRDefault="001872C4">
      <w:pPr>
        <w:adjustRightInd w:val="0"/>
        <w:snapToGrid w:val="0"/>
        <w:spacing w:line="500" w:lineRule="exact"/>
        <w:rPr>
          <w:color w:val="000000"/>
          <w:kern w:val="0"/>
          <w:sz w:val="28"/>
          <w:szCs w:val="28"/>
        </w:rPr>
      </w:pPr>
      <w:r>
        <w:rPr>
          <w:color w:val="000000"/>
          <w:kern w:val="0"/>
          <w:sz w:val="28"/>
          <w:szCs w:val="28"/>
        </w:rPr>
        <w:t>主要完成单位（含排序）：</w:t>
      </w:r>
      <w:r>
        <w:rPr>
          <w:color w:val="000000"/>
          <w:kern w:val="0"/>
          <w:sz w:val="28"/>
          <w:szCs w:val="28"/>
        </w:rPr>
        <w:t xml:space="preserve"> </w:t>
      </w:r>
      <w:r>
        <w:rPr>
          <w:rFonts w:hint="eastAsia"/>
          <w:color w:val="000000"/>
          <w:kern w:val="0"/>
          <w:sz w:val="28"/>
          <w:szCs w:val="28"/>
        </w:rPr>
        <w:t>浙江大学医学院附属邵逸夫医院</w:t>
      </w:r>
    </w:p>
    <w:p w:rsidR="009D7D3E" w:rsidRDefault="001872C4">
      <w:pPr>
        <w:adjustRightInd w:val="0"/>
        <w:snapToGrid w:val="0"/>
        <w:spacing w:line="500" w:lineRule="exact"/>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w:t>
      </w:r>
      <w:r>
        <w:rPr>
          <w:color w:val="000000"/>
          <w:kern w:val="0"/>
          <w:sz w:val="28"/>
          <w:szCs w:val="28"/>
        </w:rPr>
        <w:t xml:space="preserve"> </w:t>
      </w:r>
    </w:p>
    <w:p w:rsidR="009D7D3E" w:rsidRDefault="001872C4">
      <w:pPr>
        <w:adjustRightInd w:val="0"/>
        <w:snapToGrid w:val="0"/>
        <w:spacing w:line="500" w:lineRule="exact"/>
        <w:rPr>
          <w:i/>
          <w:iCs/>
          <w:color w:val="000000"/>
          <w:kern w:val="0"/>
          <w:sz w:val="28"/>
          <w:szCs w:val="28"/>
        </w:rPr>
      </w:pPr>
      <w:r>
        <w:rPr>
          <w:rFonts w:hint="eastAsia"/>
          <w:color w:val="000000"/>
          <w:kern w:val="0"/>
          <w:sz w:val="28"/>
          <w:szCs w:val="28"/>
        </w:rPr>
        <w:t>候选人长期以来运用生物化学、细胞生物学及分子生物学等多种技术手段，致力于环状</w:t>
      </w:r>
      <w:r>
        <w:rPr>
          <w:rFonts w:hint="eastAsia"/>
          <w:color w:val="000000"/>
          <w:kern w:val="0"/>
          <w:sz w:val="28"/>
          <w:szCs w:val="28"/>
        </w:rPr>
        <w:t>RNA</w:t>
      </w:r>
      <w:r>
        <w:rPr>
          <w:rFonts w:hint="eastAsia"/>
          <w:color w:val="000000"/>
          <w:kern w:val="0"/>
          <w:sz w:val="28"/>
          <w:szCs w:val="28"/>
        </w:rPr>
        <w:t>与蛋白翻译后修饰在疾病相关细胞信号传导中的作用研究。结合临床标本和动物模型，申请人有效地将信号分子与临床病情紧密联系起来，为临床治疗方向的探索提供参考。到目前为止，候选人在相关领域已发表超过</w:t>
      </w:r>
      <w:r>
        <w:rPr>
          <w:rFonts w:hint="eastAsia"/>
          <w:color w:val="000000"/>
          <w:kern w:val="0"/>
          <w:sz w:val="28"/>
          <w:szCs w:val="28"/>
        </w:rPr>
        <w:t>50</w:t>
      </w:r>
      <w:r>
        <w:rPr>
          <w:rFonts w:hint="eastAsia"/>
          <w:color w:val="000000"/>
          <w:kern w:val="0"/>
          <w:sz w:val="28"/>
          <w:szCs w:val="28"/>
        </w:rPr>
        <w:t>篇</w:t>
      </w:r>
      <w:r>
        <w:rPr>
          <w:rFonts w:hint="eastAsia"/>
          <w:color w:val="000000"/>
          <w:kern w:val="0"/>
          <w:sz w:val="28"/>
          <w:szCs w:val="28"/>
        </w:rPr>
        <w:t>SCI</w:t>
      </w:r>
      <w:r>
        <w:rPr>
          <w:rFonts w:hint="eastAsia"/>
          <w:color w:val="000000"/>
          <w:kern w:val="0"/>
          <w:sz w:val="28"/>
          <w:szCs w:val="28"/>
        </w:rPr>
        <w:t>论文，他</w:t>
      </w:r>
      <w:proofErr w:type="gramStart"/>
      <w:r>
        <w:rPr>
          <w:rFonts w:hint="eastAsia"/>
          <w:color w:val="000000"/>
          <w:kern w:val="0"/>
          <w:sz w:val="28"/>
          <w:szCs w:val="28"/>
        </w:rPr>
        <w:t>引超过</w:t>
      </w:r>
      <w:proofErr w:type="gramEnd"/>
      <w:r>
        <w:rPr>
          <w:rFonts w:hint="eastAsia"/>
          <w:color w:val="000000"/>
          <w:kern w:val="0"/>
          <w:sz w:val="28"/>
          <w:szCs w:val="28"/>
        </w:rPr>
        <w:t xml:space="preserve">1800 </w:t>
      </w:r>
      <w:r>
        <w:rPr>
          <w:rFonts w:hint="eastAsia"/>
          <w:color w:val="000000"/>
          <w:kern w:val="0"/>
          <w:sz w:val="28"/>
          <w:szCs w:val="28"/>
        </w:rPr>
        <w:t>次，个人</w:t>
      </w:r>
      <w:r>
        <w:rPr>
          <w:rFonts w:hint="eastAsia"/>
          <w:color w:val="000000"/>
          <w:kern w:val="0"/>
          <w:sz w:val="28"/>
          <w:szCs w:val="28"/>
        </w:rPr>
        <w:t>H</w:t>
      </w:r>
      <w:r>
        <w:rPr>
          <w:rFonts w:hint="eastAsia"/>
          <w:color w:val="000000"/>
          <w:kern w:val="0"/>
          <w:sz w:val="28"/>
          <w:szCs w:val="28"/>
        </w:rPr>
        <w:t>指数</w:t>
      </w:r>
      <w:r>
        <w:rPr>
          <w:rFonts w:hint="eastAsia"/>
          <w:color w:val="000000"/>
          <w:kern w:val="0"/>
          <w:sz w:val="28"/>
          <w:szCs w:val="28"/>
        </w:rPr>
        <w:t>33</w:t>
      </w:r>
      <w:r>
        <w:rPr>
          <w:rFonts w:hint="eastAsia"/>
          <w:color w:val="000000"/>
          <w:kern w:val="0"/>
          <w:sz w:val="28"/>
          <w:szCs w:val="28"/>
        </w:rPr>
        <w:t>。其中，作为第一作者或通讯作者在</w:t>
      </w:r>
      <w:r>
        <w:rPr>
          <w:rFonts w:hint="eastAsia"/>
          <w:i/>
          <w:iCs/>
          <w:color w:val="000000"/>
          <w:kern w:val="0"/>
          <w:sz w:val="28"/>
          <w:szCs w:val="28"/>
        </w:rPr>
        <w:t>Cell Research</w:t>
      </w:r>
      <w:r>
        <w:rPr>
          <w:rFonts w:hint="eastAsia"/>
          <w:i/>
          <w:iCs/>
          <w:color w:val="000000"/>
          <w:kern w:val="0"/>
          <w:sz w:val="28"/>
          <w:szCs w:val="28"/>
        </w:rPr>
        <w:t>、</w:t>
      </w:r>
    </w:p>
    <w:p w:rsidR="009D7D3E" w:rsidRDefault="001872C4">
      <w:pPr>
        <w:adjustRightInd w:val="0"/>
        <w:snapToGrid w:val="0"/>
        <w:spacing w:line="500" w:lineRule="exact"/>
        <w:rPr>
          <w:color w:val="000000"/>
          <w:kern w:val="0"/>
          <w:sz w:val="28"/>
          <w:szCs w:val="28"/>
        </w:rPr>
      </w:pPr>
      <w:r>
        <w:rPr>
          <w:rFonts w:hint="eastAsia"/>
          <w:i/>
          <w:iCs/>
          <w:color w:val="000000"/>
          <w:kern w:val="0"/>
          <w:sz w:val="28"/>
          <w:szCs w:val="28"/>
        </w:rPr>
        <w:t>Nature Communications</w:t>
      </w:r>
      <w:r>
        <w:rPr>
          <w:rFonts w:hint="eastAsia"/>
          <w:i/>
          <w:iCs/>
          <w:color w:val="000000"/>
          <w:kern w:val="0"/>
          <w:sz w:val="28"/>
          <w:szCs w:val="28"/>
        </w:rPr>
        <w:t>、</w:t>
      </w:r>
      <w:r>
        <w:rPr>
          <w:rFonts w:hint="eastAsia"/>
          <w:i/>
          <w:iCs/>
          <w:color w:val="000000"/>
          <w:kern w:val="0"/>
          <w:sz w:val="28"/>
          <w:szCs w:val="28"/>
        </w:rPr>
        <w:t>Annals of the Rheumatic Diseases</w:t>
      </w:r>
      <w:r>
        <w:rPr>
          <w:rFonts w:hint="eastAsia"/>
          <w:i/>
          <w:iCs/>
          <w:color w:val="000000"/>
          <w:kern w:val="0"/>
          <w:sz w:val="28"/>
          <w:szCs w:val="28"/>
        </w:rPr>
        <w:t>、</w:t>
      </w:r>
      <w:r>
        <w:rPr>
          <w:rFonts w:hint="eastAsia"/>
          <w:i/>
          <w:iCs/>
          <w:color w:val="000000"/>
          <w:kern w:val="0"/>
          <w:sz w:val="28"/>
          <w:szCs w:val="28"/>
        </w:rPr>
        <w:t>Science Advances</w:t>
      </w:r>
      <w:r>
        <w:rPr>
          <w:rFonts w:hint="eastAsia"/>
          <w:color w:val="000000"/>
          <w:kern w:val="0"/>
          <w:sz w:val="28"/>
          <w:szCs w:val="28"/>
        </w:rPr>
        <w:t>和</w:t>
      </w:r>
      <w:r>
        <w:rPr>
          <w:rFonts w:hint="eastAsia"/>
          <w:i/>
          <w:iCs/>
          <w:color w:val="000000"/>
          <w:kern w:val="0"/>
          <w:sz w:val="28"/>
          <w:szCs w:val="28"/>
        </w:rPr>
        <w:t>Molecular Therapy</w:t>
      </w:r>
      <w:r>
        <w:rPr>
          <w:rFonts w:hint="eastAsia"/>
          <w:color w:val="000000"/>
          <w:kern w:val="0"/>
          <w:sz w:val="28"/>
          <w:szCs w:val="28"/>
        </w:rPr>
        <w:t>等国际著名学术期刊上发表了</w:t>
      </w:r>
      <w:r>
        <w:rPr>
          <w:rFonts w:hint="eastAsia"/>
          <w:color w:val="000000"/>
          <w:kern w:val="0"/>
          <w:sz w:val="28"/>
          <w:szCs w:val="28"/>
        </w:rPr>
        <w:t>37</w:t>
      </w:r>
      <w:r>
        <w:rPr>
          <w:rFonts w:hint="eastAsia"/>
          <w:color w:val="000000"/>
          <w:kern w:val="0"/>
          <w:sz w:val="28"/>
          <w:szCs w:val="28"/>
        </w:rPr>
        <w:t>篇</w:t>
      </w:r>
      <w:r>
        <w:rPr>
          <w:rFonts w:hint="eastAsia"/>
          <w:color w:val="000000"/>
          <w:kern w:val="0"/>
          <w:sz w:val="28"/>
          <w:szCs w:val="28"/>
        </w:rPr>
        <w:t xml:space="preserve"> SCI</w:t>
      </w:r>
      <w:r>
        <w:rPr>
          <w:rFonts w:hint="eastAsia"/>
          <w:color w:val="000000"/>
          <w:kern w:val="0"/>
          <w:sz w:val="28"/>
          <w:szCs w:val="28"/>
        </w:rPr>
        <w:t>论文。骨关节炎是一种最为常见的关节疾病，一般认为与衰老、创伤、炎症、肥胖和遗传等因素有关。随着人口老龄化和肥胖问题的加剧，</w:t>
      </w:r>
      <w:r>
        <w:rPr>
          <w:rFonts w:hint="eastAsia"/>
          <w:color w:val="000000"/>
          <w:kern w:val="0"/>
          <w:sz w:val="28"/>
          <w:szCs w:val="28"/>
        </w:rPr>
        <w:t>OA</w:t>
      </w:r>
      <w:r>
        <w:rPr>
          <w:rFonts w:hint="eastAsia"/>
          <w:color w:val="000000"/>
          <w:kern w:val="0"/>
          <w:sz w:val="28"/>
          <w:szCs w:val="28"/>
        </w:rPr>
        <w:t>的患病率显著增加。骨关节炎是目前除脑血管病外造成我国居民肢体残疾的第二大病因，并对家庭和社会造成严重的经济负担。而截止目前，包括健康教育、运动治疗、物理治疗和药物治疗等在内的非手术治疗均不能逆转病情进展。</w:t>
      </w:r>
      <w:proofErr w:type="spellStart"/>
      <w:r>
        <w:rPr>
          <w:rFonts w:hint="eastAsia"/>
          <w:color w:val="000000"/>
          <w:kern w:val="0"/>
          <w:sz w:val="28"/>
          <w:szCs w:val="28"/>
        </w:rPr>
        <w:t>CircRNAs</w:t>
      </w:r>
      <w:proofErr w:type="spellEnd"/>
      <w:r>
        <w:rPr>
          <w:rFonts w:hint="eastAsia"/>
          <w:color w:val="000000"/>
          <w:kern w:val="0"/>
          <w:sz w:val="28"/>
          <w:szCs w:val="28"/>
        </w:rPr>
        <w:t>具有物种间保守性，组织和发育特异性，适合作为诊断标志物和诊疗靶点。候选人的研究表明其在骨科疾病中能起到很好的指示作用，相关研究结果也荣获</w:t>
      </w:r>
      <w:r>
        <w:rPr>
          <w:rFonts w:hint="eastAsia"/>
          <w:color w:val="000000"/>
          <w:kern w:val="0"/>
          <w:sz w:val="28"/>
          <w:szCs w:val="28"/>
        </w:rPr>
        <w:t>2022</w:t>
      </w:r>
      <w:r>
        <w:rPr>
          <w:rFonts w:hint="eastAsia"/>
          <w:color w:val="000000"/>
          <w:kern w:val="0"/>
          <w:sz w:val="28"/>
          <w:szCs w:val="28"/>
        </w:rPr>
        <w:t>年浙江省自然科学奖二等奖（排名第二），以表彰其首次将新型</w:t>
      </w:r>
      <w:r>
        <w:rPr>
          <w:rFonts w:hint="eastAsia"/>
          <w:color w:val="000000"/>
          <w:kern w:val="0"/>
          <w:sz w:val="28"/>
          <w:szCs w:val="28"/>
        </w:rPr>
        <w:t xml:space="preserve"> RNA</w:t>
      </w:r>
      <w:r>
        <w:rPr>
          <w:rFonts w:hint="eastAsia"/>
          <w:color w:val="000000"/>
          <w:kern w:val="0"/>
          <w:sz w:val="28"/>
          <w:szCs w:val="28"/>
        </w:rPr>
        <w:t>引入骨关节炎研究领域做出的贡献。候选人的研究方向很好的响应了积极应对人口老龄化的国家战略。其在骨关节炎领域进行的两项基础研究均以第一作者发表于风湿病学顶级期刊</w:t>
      </w:r>
      <w:r>
        <w:rPr>
          <w:rFonts w:hint="eastAsia"/>
          <w:color w:val="000000"/>
          <w:kern w:val="0"/>
          <w:sz w:val="28"/>
          <w:szCs w:val="28"/>
        </w:rPr>
        <w:t xml:space="preserve"> Annals of the </w:t>
      </w:r>
      <w:r>
        <w:rPr>
          <w:rFonts w:hint="eastAsia"/>
          <w:color w:val="000000"/>
          <w:kern w:val="0"/>
          <w:sz w:val="28"/>
          <w:szCs w:val="28"/>
        </w:rPr>
        <w:lastRenderedPageBreak/>
        <w:t>Rheumatic Diseases</w:t>
      </w:r>
      <w:r>
        <w:rPr>
          <w:rFonts w:hint="eastAsia"/>
          <w:color w:val="000000"/>
          <w:kern w:val="0"/>
          <w:sz w:val="28"/>
          <w:szCs w:val="28"/>
        </w:rPr>
        <w:t>（</w:t>
      </w:r>
      <w:r>
        <w:rPr>
          <w:rFonts w:hint="eastAsia"/>
          <w:color w:val="000000"/>
          <w:kern w:val="0"/>
          <w:sz w:val="28"/>
          <w:szCs w:val="28"/>
        </w:rPr>
        <w:t>IF=27.30</w:t>
      </w:r>
      <w:r>
        <w:rPr>
          <w:rFonts w:hint="eastAsia"/>
          <w:color w:val="000000"/>
          <w:kern w:val="0"/>
          <w:sz w:val="28"/>
          <w:szCs w:val="28"/>
        </w:rPr>
        <w:t>）。前者是国际上第一篇有关环状</w:t>
      </w:r>
      <w:r>
        <w:rPr>
          <w:rFonts w:hint="eastAsia"/>
          <w:color w:val="000000"/>
          <w:kern w:val="0"/>
          <w:sz w:val="28"/>
          <w:szCs w:val="28"/>
        </w:rPr>
        <w:t xml:space="preserve"> RNA </w:t>
      </w:r>
      <w:r>
        <w:rPr>
          <w:rFonts w:hint="eastAsia"/>
          <w:color w:val="000000"/>
          <w:kern w:val="0"/>
          <w:sz w:val="28"/>
          <w:szCs w:val="28"/>
        </w:rPr>
        <w:t>调控骨关节炎疾病发生的系统性研究，此项研究被该杂志编辑和评论员高度评价，工作完整且极具创新性。成果发表以来引用率达到</w:t>
      </w:r>
      <w:r>
        <w:rPr>
          <w:rFonts w:hint="eastAsia"/>
          <w:color w:val="000000"/>
          <w:kern w:val="0"/>
          <w:sz w:val="28"/>
          <w:szCs w:val="28"/>
        </w:rPr>
        <w:t>191</w:t>
      </w:r>
      <w:r>
        <w:rPr>
          <w:rFonts w:hint="eastAsia"/>
          <w:color w:val="000000"/>
          <w:kern w:val="0"/>
          <w:sz w:val="28"/>
          <w:szCs w:val="28"/>
        </w:rPr>
        <w:t>次，成为高引用</w:t>
      </w:r>
      <w:r>
        <w:rPr>
          <w:rFonts w:hint="eastAsia"/>
          <w:color w:val="000000"/>
          <w:kern w:val="0"/>
          <w:sz w:val="28"/>
          <w:szCs w:val="28"/>
        </w:rPr>
        <w:t xml:space="preserve"> SCI</w:t>
      </w:r>
      <w:r>
        <w:rPr>
          <w:rFonts w:hint="eastAsia"/>
          <w:color w:val="000000"/>
          <w:kern w:val="0"/>
          <w:sz w:val="28"/>
          <w:szCs w:val="28"/>
        </w:rPr>
        <w:t>，此外，该研究成果还被</w:t>
      </w:r>
      <w:r>
        <w:rPr>
          <w:rFonts w:hint="eastAsia"/>
          <w:color w:val="000000"/>
          <w:kern w:val="0"/>
          <w:sz w:val="28"/>
          <w:szCs w:val="28"/>
        </w:rPr>
        <w:t xml:space="preserve"> 2019 </w:t>
      </w:r>
      <w:r>
        <w:rPr>
          <w:rFonts w:hint="eastAsia"/>
          <w:color w:val="000000"/>
          <w:kern w:val="0"/>
          <w:sz w:val="28"/>
          <w:szCs w:val="28"/>
        </w:rPr>
        <w:t>年</w:t>
      </w:r>
      <w:r>
        <w:rPr>
          <w:rFonts w:hint="eastAsia"/>
          <w:color w:val="000000"/>
          <w:kern w:val="0"/>
          <w:sz w:val="28"/>
          <w:szCs w:val="28"/>
        </w:rPr>
        <w:t xml:space="preserve"> 11 </w:t>
      </w:r>
      <w:proofErr w:type="gramStart"/>
      <w:r>
        <w:rPr>
          <w:rFonts w:hint="eastAsia"/>
          <w:color w:val="000000"/>
          <w:kern w:val="0"/>
          <w:sz w:val="28"/>
          <w:szCs w:val="28"/>
        </w:rPr>
        <w:t>月举行</w:t>
      </w:r>
      <w:proofErr w:type="gramEnd"/>
      <w:r>
        <w:rPr>
          <w:rFonts w:hint="eastAsia"/>
          <w:color w:val="000000"/>
          <w:kern w:val="0"/>
          <w:sz w:val="28"/>
          <w:szCs w:val="28"/>
        </w:rPr>
        <w:t>的中华医学会第二十一届骨科学术会议（第十四届</w:t>
      </w:r>
      <w:r>
        <w:rPr>
          <w:rFonts w:hint="eastAsia"/>
          <w:color w:val="000000"/>
          <w:kern w:val="0"/>
          <w:sz w:val="28"/>
          <w:szCs w:val="28"/>
        </w:rPr>
        <w:t xml:space="preserve"> COA </w:t>
      </w:r>
      <w:r>
        <w:rPr>
          <w:rFonts w:hint="eastAsia"/>
          <w:color w:val="000000"/>
          <w:kern w:val="0"/>
          <w:sz w:val="28"/>
          <w:szCs w:val="28"/>
        </w:rPr>
        <w:t>学术大会）作为特别展示成果。后者是骨关节炎中第一篇关于环状</w:t>
      </w:r>
      <w:r>
        <w:rPr>
          <w:rFonts w:hint="eastAsia"/>
          <w:color w:val="000000"/>
          <w:kern w:val="0"/>
          <w:sz w:val="28"/>
          <w:szCs w:val="28"/>
        </w:rPr>
        <w:t xml:space="preserve"> RNA </w:t>
      </w:r>
      <w:r>
        <w:rPr>
          <w:rFonts w:hint="eastAsia"/>
          <w:color w:val="000000"/>
          <w:kern w:val="0"/>
          <w:sz w:val="28"/>
          <w:szCs w:val="28"/>
        </w:rPr>
        <w:t>影响下游蛋白翻译后修饰的研究，其第一次阐明环状</w:t>
      </w:r>
      <w:r>
        <w:rPr>
          <w:rFonts w:hint="eastAsia"/>
          <w:color w:val="000000"/>
          <w:kern w:val="0"/>
          <w:sz w:val="28"/>
          <w:szCs w:val="28"/>
        </w:rPr>
        <w:t xml:space="preserve"> RNA </w:t>
      </w:r>
      <w:r>
        <w:rPr>
          <w:rFonts w:hint="eastAsia"/>
          <w:color w:val="000000"/>
          <w:kern w:val="0"/>
          <w:sz w:val="28"/>
          <w:szCs w:val="28"/>
        </w:rPr>
        <w:t>可以调控结合蛋白翻译后修饰进而发挥功能。机制研究表明环状</w:t>
      </w:r>
      <w:r>
        <w:rPr>
          <w:rFonts w:hint="eastAsia"/>
          <w:color w:val="000000"/>
          <w:kern w:val="0"/>
          <w:sz w:val="28"/>
          <w:szCs w:val="28"/>
        </w:rPr>
        <w:t xml:space="preserve"> RNA </w:t>
      </w:r>
      <w:r>
        <w:rPr>
          <w:rFonts w:hint="eastAsia"/>
          <w:color w:val="000000"/>
          <w:kern w:val="0"/>
          <w:sz w:val="28"/>
          <w:szCs w:val="28"/>
        </w:rPr>
        <w:t>能够作为分子支架调控下游蛋白和其</w:t>
      </w:r>
      <w:r>
        <w:rPr>
          <w:rFonts w:hint="eastAsia"/>
          <w:color w:val="000000"/>
          <w:kern w:val="0"/>
          <w:sz w:val="28"/>
          <w:szCs w:val="28"/>
        </w:rPr>
        <w:t>E3</w:t>
      </w:r>
      <w:proofErr w:type="gramStart"/>
      <w:r>
        <w:rPr>
          <w:rFonts w:hint="eastAsia"/>
          <w:color w:val="000000"/>
          <w:kern w:val="0"/>
          <w:sz w:val="28"/>
          <w:szCs w:val="28"/>
        </w:rPr>
        <w:t>泛素化</w:t>
      </w:r>
      <w:proofErr w:type="gramEnd"/>
      <w:r>
        <w:rPr>
          <w:rFonts w:hint="eastAsia"/>
          <w:color w:val="000000"/>
          <w:kern w:val="0"/>
          <w:sz w:val="28"/>
          <w:szCs w:val="28"/>
        </w:rPr>
        <w:t>连接酶的结合，从而抑制</w:t>
      </w:r>
      <w:proofErr w:type="gramStart"/>
      <w:r>
        <w:rPr>
          <w:rFonts w:hint="eastAsia"/>
          <w:color w:val="000000"/>
          <w:kern w:val="0"/>
          <w:sz w:val="28"/>
          <w:szCs w:val="28"/>
        </w:rPr>
        <w:t>了促炎蛋白</w:t>
      </w:r>
      <w:proofErr w:type="gramEnd"/>
      <w:r>
        <w:rPr>
          <w:rFonts w:hint="eastAsia"/>
          <w:color w:val="000000"/>
          <w:kern w:val="0"/>
          <w:sz w:val="28"/>
          <w:szCs w:val="28"/>
        </w:rPr>
        <w:t>的蛋白稳定性，最终对骨关节炎的疾病进展起到保护作用，而动物模型和人体标本也进一步验证了其可以在体内抑制骨关节炎的进展，且与病理分级密切相关，因而这项研究具有极高的创新性。同时这项成果也为关节炎的靶</w:t>
      </w:r>
      <w:proofErr w:type="gramStart"/>
      <w:r>
        <w:rPr>
          <w:rFonts w:hint="eastAsia"/>
          <w:color w:val="000000"/>
          <w:kern w:val="0"/>
          <w:sz w:val="28"/>
          <w:szCs w:val="28"/>
        </w:rPr>
        <w:t>向治疗</w:t>
      </w:r>
      <w:proofErr w:type="gramEnd"/>
      <w:r>
        <w:rPr>
          <w:rFonts w:hint="eastAsia"/>
          <w:color w:val="000000"/>
          <w:kern w:val="0"/>
          <w:sz w:val="28"/>
          <w:szCs w:val="28"/>
        </w:rPr>
        <w:t>提供了全新的依据和参考，相关的专利正在积极申请中。候选人现为浙江大学医学院附属邵逸夫医院研究员，硕士生导师，兼任绍兴文理学院兼职副教授、国际华人骨</w:t>
      </w:r>
      <w:proofErr w:type="gramStart"/>
      <w:r>
        <w:rPr>
          <w:rFonts w:hint="eastAsia"/>
          <w:color w:val="000000"/>
          <w:kern w:val="0"/>
          <w:sz w:val="28"/>
          <w:szCs w:val="28"/>
        </w:rPr>
        <w:t>研</w:t>
      </w:r>
      <w:proofErr w:type="gramEnd"/>
      <w:r>
        <w:rPr>
          <w:rFonts w:hint="eastAsia"/>
          <w:color w:val="000000"/>
          <w:kern w:val="0"/>
          <w:sz w:val="28"/>
          <w:szCs w:val="28"/>
        </w:rPr>
        <w:t>学会（</w:t>
      </w:r>
      <w:r>
        <w:rPr>
          <w:rFonts w:hint="eastAsia"/>
          <w:color w:val="000000"/>
          <w:kern w:val="0"/>
          <w:sz w:val="28"/>
          <w:szCs w:val="28"/>
        </w:rPr>
        <w:t>ICMRS</w:t>
      </w:r>
      <w:r>
        <w:rPr>
          <w:rFonts w:hint="eastAsia"/>
          <w:color w:val="000000"/>
          <w:kern w:val="0"/>
          <w:sz w:val="28"/>
          <w:szCs w:val="28"/>
        </w:rPr>
        <w:t>）终身会员以及中华中医药学会普通会员，主持国家自然科学基金青年项目一项，面上项目两项，浙江省自然基金杰出青年项目一项，浙江省医药卫生创新项目创新人才支持计划一项。</w:t>
      </w:r>
    </w:p>
    <w:p w:rsidR="009D7D3E" w:rsidRDefault="001872C4">
      <w:pPr>
        <w:adjustRightInd w:val="0"/>
        <w:snapToGrid w:val="0"/>
        <w:spacing w:line="500" w:lineRule="exact"/>
        <w:rPr>
          <w:color w:val="000000"/>
          <w:kern w:val="0"/>
          <w:sz w:val="28"/>
          <w:szCs w:val="28"/>
        </w:rPr>
      </w:pPr>
      <w:r>
        <w:rPr>
          <w:color w:val="000000"/>
          <w:kern w:val="0"/>
          <w:sz w:val="28"/>
          <w:szCs w:val="28"/>
        </w:rPr>
        <w:t>代表性论文（专著）目录：</w:t>
      </w:r>
    </w:p>
    <w:p w:rsidR="009D7D3E" w:rsidRDefault="001872C4">
      <w:pPr>
        <w:numPr>
          <w:ilvl w:val="0"/>
          <w:numId w:val="1"/>
        </w:numPr>
        <w:adjustRightInd w:val="0"/>
        <w:snapToGrid w:val="0"/>
        <w:spacing w:line="500" w:lineRule="exact"/>
        <w:rPr>
          <w:color w:val="000000"/>
          <w:kern w:val="0"/>
          <w:sz w:val="28"/>
          <w:szCs w:val="28"/>
        </w:rPr>
      </w:pPr>
      <w:proofErr w:type="spellStart"/>
      <w:r>
        <w:rPr>
          <w:rFonts w:hint="eastAsia"/>
          <w:color w:val="000000"/>
          <w:kern w:val="0"/>
          <w:sz w:val="28"/>
          <w:szCs w:val="28"/>
        </w:rPr>
        <w:t>Zhe</w:t>
      </w:r>
      <w:proofErr w:type="spellEnd"/>
      <w:r>
        <w:rPr>
          <w:rFonts w:hint="eastAsia"/>
          <w:color w:val="000000"/>
          <w:kern w:val="0"/>
          <w:sz w:val="28"/>
          <w:szCs w:val="28"/>
        </w:rPr>
        <w:t xml:space="preserve"> Gong#; </w:t>
      </w:r>
      <w:proofErr w:type="spellStart"/>
      <w:r>
        <w:rPr>
          <w:rFonts w:hint="eastAsia"/>
          <w:color w:val="000000"/>
          <w:kern w:val="0"/>
          <w:sz w:val="28"/>
          <w:szCs w:val="28"/>
        </w:rPr>
        <w:t>Jinijn</w:t>
      </w:r>
      <w:proofErr w:type="spellEnd"/>
      <w:r>
        <w:rPr>
          <w:rFonts w:hint="eastAsia"/>
          <w:color w:val="000000"/>
          <w:kern w:val="0"/>
          <w:sz w:val="28"/>
          <w:szCs w:val="28"/>
        </w:rPr>
        <w:t xml:space="preserve"> Zhu#; </w:t>
      </w:r>
      <w:proofErr w:type="spellStart"/>
      <w:r>
        <w:rPr>
          <w:rFonts w:hint="eastAsia"/>
          <w:color w:val="000000"/>
          <w:kern w:val="0"/>
          <w:sz w:val="28"/>
          <w:szCs w:val="28"/>
        </w:rPr>
        <w:t>Junxin</w:t>
      </w:r>
      <w:proofErr w:type="spellEnd"/>
      <w:r>
        <w:rPr>
          <w:rFonts w:hint="eastAsia"/>
          <w:color w:val="000000"/>
          <w:kern w:val="0"/>
          <w:sz w:val="28"/>
          <w:szCs w:val="28"/>
        </w:rPr>
        <w:t xml:space="preserve"> Chen#; Fan Feng#; </w:t>
      </w:r>
      <w:proofErr w:type="spellStart"/>
      <w:r>
        <w:rPr>
          <w:rFonts w:hint="eastAsia"/>
          <w:color w:val="000000"/>
          <w:kern w:val="0"/>
          <w:sz w:val="28"/>
          <w:szCs w:val="28"/>
        </w:rPr>
        <w:t>Haitao</w:t>
      </w:r>
      <w:proofErr w:type="spellEnd"/>
      <w:r>
        <w:rPr>
          <w:rFonts w:hint="eastAsia"/>
          <w:color w:val="000000"/>
          <w:kern w:val="0"/>
          <w:sz w:val="28"/>
          <w:szCs w:val="28"/>
        </w:rPr>
        <w:t xml:space="preserve"> Zhang; </w:t>
      </w:r>
      <w:proofErr w:type="spellStart"/>
      <w:r>
        <w:rPr>
          <w:rFonts w:hint="eastAsia"/>
          <w:color w:val="000000"/>
          <w:kern w:val="0"/>
          <w:sz w:val="28"/>
          <w:szCs w:val="28"/>
        </w:rPr>
        <w:t>Zheyuan</w:t>
      </w:r>
      <w:proofErr w:type="spellEnd"/>
      <w:r>
        <w:rPr>
          <w:rFonts w:hint="eastAsia"/>
          <w:color w:val="000000"/>
          <w:kern w:val="0"/>
          <w:sz w:val="28"/>
          <w:szCs w:val="28"/>
        </w:rPr>
        <w:t xml:space="preserve"> Zhang; </w:t>
      </w:r>
      <w:proofErr w:type="spellStart"/>
      <w:r>
        <w:rPr>
          <w:rFonts w:hint="eastAsia"/>
          <w:color w:val="000000"/>
          <w:kern w:val="0"/>
          <w:sz w:val="28"/>
          <w:szCs w:val="28"/>
        </w:rPr>
        <w:t>Chenxin</w:t>
      </w:r>
      <w:proofErr w:type="spellEnd"/>
      <w:r>
        <w:rPr>
          <w:rFonts w:hint="eastAsia"/>
          <w:color w:val="000000"/>
          <w:kern w:val="0"/>
          <w:sz w:val="28"/>
          <w:szCs w:val="28"/>
        </w:rPr>
        <w:t xml:space="preserve"> Song; </w:t>
      </w:r>
      <w:proofErr w:type="spellStart"/>
      <w:r>
        <w:rPr>
          <w:rFonts w:hint="eastAsia"/>
          <w:color w:val="000000"/>
          <w:kern w:val="0"/>
          <w:sz w:val="28"/>
          <w:szCs w:val="28"/>
        </w:rPr>
        <w:t>Shunwu</w:t>
      </w:r>
      <w:proofErr w:type="spellEnd"/>
      <w:r>
        <w:rPr>
          <w:rFonts w:hint="eastAsia"/>
          <w:color w:val="000000"/>
          <w:kern w:val="0"/>
          <w:sz w:val="28"/>
          <w:szCs w:val="28"/>
        </w:rPr>
        <w:t xml:space="preserve"> Fan*; </w:t>
      </w:r>
      <w:proofErr w:type="spellStart"/>
      <w:r>
        <w:rPr>
          <w:rFonts w:hint="eastAsia"/>
          <w:color w:val="000000"/>
          <w:kern w:val="0"/>
          <w:sz w:val="28"/>
          <w:szCs w:val="28"/>
        </w:rPr>
        <w:t>Xiangqian</w:t>
      </w:r>
      <w:proofErr w:type="spellEnd"/>
      <w:r>
        <w:rPr>
          <w:rFonts w:hint="eastAsia"/>
          <w:color w:val="000000"/>
          <w:kern w:val="0"/>
          <w:sz w:val="28"/>
          <w:szCs w:val="28"/>
        </w:rPr>
        <w:t xml:space="preserve"> Fang*; </w:t>
      </w:r>
      <w:proofErr w:type="spellStart"/>
      <w:r>
        <w:rPr>
          <w:rFonts w:hint="eastAsia"/>
          <w:b/>
          <w:bCs/>
          <w:color w:val="000000"/>
          <w:kern w:val="0"/>
          <w:sz w:val="28"/>
          <w:szCs w:val="28"/>
        </w:rPr>
        <w:t>Shuying</w:t>
      </w:r>
      <w:proofErr w:type="spellEnd"/>
      <w:r>
        <w:rPr>
          <w:rFonts w:hint="eastAsia"/>
          <w:b/>
          <w:bCs/>
          <w:color w:val="000000"/>
          <w:kern w:val="0"/>
          <w:sz w:val="28"/>
          <w:szCs w:val="28"/>
        </w:rPr>
        <w:t xml:space="preserve"> Shen S*</w:t>
      </w:r>
      <w:r>
        <w:rPr>
          <w:rFonts w:hint="eastAsia"/>
          <w:color w:val="000000"/>
          <w:kern w:val="0"/>
          <w:sz w:val="28"/>
          <w:szCs w:val="28"/>
        </w:rPr>
        <w:t>; CircRREB1 mediates lipid metabolism related senescent phenotypes in chondrocytes through FASN post-translational modifications, Nature Communications, 2023, 14(1)</w:t>
      </w:r>
      <w:r>
        <w:rPr>
          <w:rFonts w:hint="eastAsia"/>
          <w:color w:val="000000"/>
          <w:kern w:val="0"/>
          <w:sz w:val="28"/>
          <w:szCs w:val="28"/>
        </w:rPr>
        <w:tab/>
        <w:t>.IF=16.6</w:t>
      </w:r>
    </w:p>
    <w:p w:rsidR="009D7D3E" w:rsidRDefault="001872C4">
      <w:pPr>
        <w:numPr>
          <w:ilvl w:val="0"/>
          <w:numId w:val="1"/>
        </w:numPr>
        <w:adjustRightInd w:val="0"/>
        <w:snapToGrid w:val="0"/>
        <w:spacing w:line="500" w:lineRule="exact"/>
        <w:rPr>
          <w:color w:val="000000"/>
          <w:kern w:val="0"/>
          <w:sz w:val="28"/>
          <w:szCs w:val="28"/>
        </w:rPr>
      </w:pPr>
      <w:r>
        <w:rPr>
          <w:rFonts w:hint="eastAsia"/>
          <w:b/>
          <w:bCs/>
          <w:color w:val="000000"/>
          <w:kern w:val="0"/>
          <w:sz w:val="28"/>
          <w:szCs w:val="28"/>
        </w:rPr>
        <w:t>Shen, SY#</w:t>
      </w:r>
      <w:r>
        <w:rPr>
          <w:rFonts w:hint="eastAsia"/>
          <w:color w:val="000000"/>
          <w:kern w:val="0"/>
          <w:sz w:val="28"/>
          <w:szCs w:val="28"/>
        </w:rPr>
        <w:t xml:space="preserve">; Wu, YZ#; Chen, JX#; </w:t>
      </w:r>
      <w:proofErr w:type="spellStart"/>
      <w:r>
        <w:rPr>
          <w:rFonts w:hint="eastAsia"/>
          <w:color w:val="000000"/>
          <w:kern w:val="0"/>
          <w:sz w:val="28"/>
          <w:szCs w:val="28"/>
        </w:rPr>
        <w:t>Xie</w:t>
      </w:r>
      <w:proofErr w:type="spellEnd"/>
      <w:r>
        <w:rPr>
          <w:rFonts w:hint="eastAsia"/>
          <w:color w:val="000000"/>
          <w:kern w:val="0"/>
          <w:sz w:val="28"/>
          <w:szCs w:val="28"/>
        </w:rPr>
        <w:t xml:space="preserve">, Z; Huang, KM; Wang, GL; Yang, YT; Ni, WY; Chen, ZJ; Shi, PH; Ma, Y*; Fan, SW*,CircSERPINE2 protects against osteoarthritis by targeting </w:t>
      </w:r>
      <w:r>
        <w:rPr>
          <w:rFonts w:hint="eastAsia"/>
          <w:color w:val="000000"/>
          <w:kern w:val="0"/>
          <w:sz w:val="28"/>
          <w:szCs w:val="28"/>
        </w:rPr>
        <w:lastRenderedPageBreak/>
        <w:t xml:space="preserve">miR-1271 and </w:t>
      </w:r>
      <w:proofErr w:type="spellStart"/>
      <w:r>
        <w:rPr>
          <w:rFonts w:hint="eastAsia"/>
          <w:color w:val="000000"/>
          <w:kern w:val="0"/>
          <w:sz w:val="28"/>
          <w:szCs w:val="28"/>
        </w:rPr>
        <w:t>ETSrelated</w:t>
      </w:r>
      <w:proofErr w:type="spellEnd"/>
      <w:r>
        <w:rPr>
          <w:rFonts w:hint="eastAsia"/>
          <w:color w:val="000000"/>
          <w:kern w:val="0"/>
          <w:sz w:val="28"/>
          <w:szCs w:val="28"/>
        </w:rPr>
        <w:t xml:space="preserve"> gene, ANNALS OF THE RHEUMATIC DISEASES.2019 Jun;78(6):826-836.IF=27.3</w:t>
      </w:r>
    </w:p>
    <w:p w:rsidR="009D7D3E" w:rsidRDefault="001872C4">
      <w:pPr>
        <w:numPr>
          <w:ilvl w:val="0"/>
          <w:numId w:val="1"/>
        </w:numPr>
        <w:adjustRightInd w:val="0"/>
        <w:snapToGrid w:val="0"/>
        <w:spacing w:line="500" w:lineRule="exact"/>
        <w:rPr>
          <w:color w:val="000000"/>
          <w:kern w:val="0"/>
          <w:sz w:val="28"/>
          <w:szCs w:val="28"/>
        </w:rPr>
      </w:pPr>
      <w:proofErr w:type="spellStart"/>
      <w:r>
        <w:rPr>
          <w:rFonts w:hint="eastAsia"/>
          <w:b/>
          <w:bCs/>
          <w:color w:val="000000"/>
          <w:kern w:val="0"/>
          <w:sz w:val="28"/>
          <w:szCs w:val="28"/>
        </w:rPr>
        <w:t>Shuying</w:t>
      </w:r>
      <w:proofErr w:type="spellEnd"/>
      <w:r>
        <w:rPr>
          <w:rFonts w:hint="eastAsia"/>
          <w:b/>
          <w:bCs/>
          <w:color w:val="000000"/>
          <w:kern w:val="0"/>
          <w:sz w:val="28"/>
          <w:szCs w:val="28"/>
        </w:rPr>
        <w:t xml:space="preserve"> Shen#</w:t>
      </w:r>
      <w:r>
        <w:rPr>
          <w:rFonts w:hint="eastAsia"/>
          <w:color w:val="000000"/>
          <w:kern w:val="0"/>
          <w:sz w:val="28"/>
          <w:szCs w:val="28"/>
        </w:rPr>
        <w:t xml:space="preserve">, </w:t>
      </w:r>
      <w:proofErr w:type="spellStart"/>
      <w:r>
        <w:rPr>
          <w:rFonts w:hint="eastAsia"/>
          <w:color w:val="000000"/>
          <w:kern w:val="0"/>
          <w:sz w:val="28"/>
          <w:szCs w:val="28"/>
        </w:rPr>
        <w:t>Xiaocan</w:t>
      </w:r>
      <w:proofErr w:type="spellEnd"/>
      <w:r>
        <w:rPr>
          <w:rFonts w:hint="eastAsia"/>
          <w:color w:val="000000"/>
          <w:kern w:val="0"/>
          <w:sz w:val="28"/>
          <w:szCs w:val="28"/>
        </w:rPr>
        <w:t xml:space="preserve"> </w:t>
      </w:r>
      <w:proofErr w:type="spellStart"/>
      <w:r>
        <w:rPr>
          <w:rFonts w:hint="eastAsia"/>
          <w:color w:val="000000"/>
          <w:kern w:val="0"/>
          <w:sz w:val="28"/>
          <w:szCs w:val="28"/>
        </w:rPr>
        <w:t>Guo</w:t>
      </w:r>
      <w:proofErr w:type="spellEnd"/>
      <w:r>
        <w:rPr>
          <w:rFonts w:hint="eastAsia"/>
          <w:color w:val="000000"/>
          <w:kern w:val="0"/>
          <w:sz w:val="28"/>
          <w:szCs w:val="28"/>
        </w:rPr>
        <w:t xml:space="preserve">#, </w:t>
      </w:r>
      <w:proofErr w:type="spellStart"/>
      <w:r>
        <w:rPr>
          <w:rFonts w:hint="eastAsia"/>
          <w:color w:val="000000"/>
          <w:kern w:val="0"/>
          <w:sz w:val="28"/>
          <w:szCs w:val="28"/>
        </w:rPr>
        <w:t>Huan</w:t>
      </w:r>
      <w:proofErr w:type="spellEnd"/>
      <w:r>
        <w:rPr>
          <w:rFonts w:hint="eastAsia"/>
          <w:color w:val="000000"/>
          <w:kern w:val="0"/>
          <w:sz w:val="28"/>
          <w:szCs w:val="28"/>
        </w:rPr>
        <w:t xml:space="preserve"> Yan, Yi Lu, </w:t>
      </w:r>
      <w:proofErr w:type="spellStart"/>
      <w:r>
        <w:rPr>
          <w:rFonts w:hint="eastAsia"/>
          <w:color w:val="000000"/>
          <w:kern w:val="0"/>
          <w:sz w:val="28"/>
          <w:szCs w:val="28"/>
        </w:rPr>
        <w:t>Xinyan</w:t>
      </w:r>
      <w:proofErr w:type="spellEnd"/>
      <w:r>
        <w:rPr>
          <w:rFonts w:hint="eastAsia"/>
          <w:color w:val="000000"/>
          <w:kern w:val="0"/>
          <w:sz w:val="28"/>
          <w:szCs w:val="28"/>
        </w:rPr>
        <w:t xml:space="preserve"> Ji, Li </w:t>
      </w:r>
      <w:proofErr w:type="spellStart"/>
      <w:r>
        <w:rPr>
          <w:rFonts w:hint="eastAsia"/>
          <w:color w:val="000000"/>
          <w:kern w:val="0"/>
          <w:sz w:val="28"/>
          <w:szCs w:val="28"/>
        </w:rPr>
        <w:t>Li</w:t>
      </w:r>
      <w:proofErr w:type="spellEnd"/>
      <w:r>
        <w:rPr>
          <w:rFonts w:hint="eastAsia"/>
          <w:color w:val="000000"/>
          <w:kern w:val="0"/>
          <w:sz w:val="28"/>
          <w:szCs w:val="28"/>
        </w:rPr>
        <w:t xml:space="preserve">, </w:t>
      </w:r>
      <w:proofErr w:type="spellStart"/>
      <w:r>
        <w:rPr>
          <w:rFonts w:hint="eastAsia"/>
          <w:color w:val="000000"/>
          <w:kern w:val="0"/>
          <w:sz w:val="28"/>
          <w:szCs w:val="28"/>
        </w:rPr>
        <w:t>Tingbo</w:t>
      </w:r>
      <w:proofErr w:type="spellEnd"/>
      <w:r>
        <w:rPr>
          <w:rFonts w:hint="eastAsia"/>
          <w:color w:val="000000"/>
          <w:kern w:val="0"/>
          <w:sz w:val="28"/>
          <w:szCs w:val="28"/>
        </w:rPr>
        <w:t xml:space="preserve"> Liang, </w:t>
      </w:r>
      <w:proofErr w:type="spellStart"/>
      <w:r>
        <w:rPr>
          <w:rFonts w:hint="eastAsia"/>
          <w:color w:val="000000"/>
          <w:kern w:val="0"/>
          <w:sz w:val="28"/>
          <w:szCs w:val="28"/>
        </w:rPr>
        <w:t>Dawang</w:t>
      </w:r>
      <w:proofErr w:type="spellEnd"/>
      <w:r>
        <w:rPr>
          <w:rFonts w:hint="eastAsia"/>
          <w:color w:val="000000"/>
          <w:kern w:val="0"/>
          <w:sz w:val="28"/>
          <w:szCs w:val="28"/>
        </w:rPr>
        <w:t xml:space="preserve"> Zhou6, Xin-Hua Feng, Jonathan C Zhao, </w:t>
      </w:r>
      <w:proofErr w:type="spellStart"/>
      <w:r>
        <w:rPr>
          <w:rFonts w:hint="eastAsia"/>
          <w:color w:val="000000"/>
          <w:kern w:val="0"/>
          <w:sz w:val="28"/>
          <w:szCs w:val="28"/>
        </w:rPr>
        <w:t>Jindan</w:t>
      </w:r>
      <w:proofErr w:type="spellEnd"/>
      <w:r>
        <w:rPr>
          <w:rFonts w:hint="eastAsia"/>
          <w:color w:val="000000"/>
          <w:kern w:val="0"/>
          <w:sz w:val="28"/>
          <w:szCs w:val="28"/>
        </w:rPr>
        <w:t xml:space="preserve"> Yu, Xing-</w:t>
      </w:r>
      <w:proofErr w:type="spellStart"/>
      <w:r>
        <w:rPr>
          <w:rFonts w:hint="eastAsia"/>
          <w:color w:val="000000"/>
          <w:kern w:val="0"/>
          <w:sz w:val="28"/>
          <w:szCs w:val="28"/>
        </w:rPr>
        <w:t>Guo</w:t>
      </w:r>
      <w:proofErr w:type="spellEnd"/>
      <w:r>
        <w:rPr>
          <w:rFonts w:hint="eastAsia"/>
          <w:color w:val="000000"/>
          <w:kern w:val="0"/>
          <w:sz w:val="28"/>
          <w:szCs w:val="28"/>
        </w:rPr>
        <w:t xml:space="preserve"> Gong, Lei Zhang, Bin Zhao*,A miR-130a-YAP positive feedback loop promotes organ size and </w:t>
      </w:r>
      <w:proofErr w:type="spellStart"/>
      <w:r>
        <w:rPr>
          <w:rFonts w:hint="eastAsia"/>
          <w:color w:val="000000"/>
          <w:kern w:val="0"/>
          <w:sz w:val="28"/>
          <w:szCs w:val="28"/>
        </w:rPr>
        <w:t>tumorigenesis,CELL</w:t>
      </w:r>
      <w:proofErr w:type="spellEnd"/>
      <w:r>
        <w:rPr>
          <w:rFonts w:hint="eastAsia"/>
          <w:color w:val="000000"/>
          <w:kern w:val="0"/>
          <w:sz w:val="28"/>
          <w:szCs w:val="28"/>
        </w:rPr>
        <w:t xml:space="preserve"> RESEARCH. 2015 Sep</w:t>
      </w:r>
      <w:proofErr w:type="gramStart"/>
      <w:r>
        <w:rPr>
          <w:rFonts w:hint="eastAsia"/>
          <w:color w:val="000000"/>
          <w:kern w:val="0"/>
          <w:sz w:val="28"/>
          <w:szCs w:val="28"/>
        </w:rPr>
        <w:t>;25</w:t>
      </w:r>
      <w:proofErr w:type="gramEnd"/>
      <w:r>
        <w:rPr>
          <w:rFonts w:hint="eastAsia"/>
          <w:color w:val="000000"/>
          <w:kern w:val="0"/>
          <w:sz w:val="28"/>
          <w:szCs w:val="28"/>
        </w:rPr>
        <w:t>(9):997-1012. IF=44.1</w:t>
      </w:r>
    </w:p>
    <w:p w:rsidR="009D7D3E" w:rsidRDefault="001872C4">
      <w:pPr>
        <w:adjustRightInd w:val="0"/>
        <w:snapToGrid w:val="0"/>
        <w:spacing w:line="500" w:lineRule="exact"/>
        <w:rPr>
          <w:color w:val="000000"/>
          <w:kern w:val="0"/>
          <w:sz w:val="28"/>
          <w:szCs w:val="28"/>
        </w:rPr>
      </w:pPr>
      <w:r>
        <w:rPr>
          <w:rFonts w:hint="eastAsia"/>
          <w:color w:val="000000"/>
          <w:kern w:val="0"/>
          <w:sz w:val="28"/>
          <w:szCs w:val="28"/>
        </w:rPr>
        <w:t>4.</w:t>
      </w:r>
      <w:r>
        <w:rPr>
          <w:rFonts w:hint="eastAsia"/>
          <w:b/>
          <w:bCs/>
          <w:color w:val="000000"/>
          <w:kern w:val="0"/>
          <w:sz w:val="28"/>
          <w:szCs w:val="28"/>
        </w:rPr>
        <w:t>Shen, SY#</w:t>
      </w:r>
      <w:r>
        <w:rPr>
          <w:rFonts w:hint="eastAsia"/>
          <w:color w:val="000000"/>
          <w:kern w:val="0"/>
          <w:sz w:val="28"/>
          <w:szCs w:val="28"/>
        </w:rPr>
        <w:t>; Yang, YT#; Shen, PY#; Ma, J; Fang, B; Wang, QX; Wang, KF; Shi, PH; Fan, SW*; Fang, XQ* , circPDE4B prevents articular cartilage degeneration and promotes repair by acting as a scaffold for RIC8A and MID1, ANNALS OF THE RHEUMATIC DISEASES.2021 Sep;80(9):1209-1219. IF=27.3</w:t>
      </w:r>
    </w:p>
    <w:p w:rsidR="009D7D3E" w:rsidRDefault="001872C4">
      <w:pPr>
        <w:adjustRightInd w:val="0"/>
        <w:snapToGrid w:val="0"/>
        <w:spacing w:line="500" w:lineRule="exact"/>
        <w:rPr>
          <w:color w:val="000000"/>
          <w:kern w:val="0"/>
          <w:sz w:val="28"/>
          <w:szCs w:val="28"/>
        </w:rPr>
      </w:pPr>
      <w:r>
        <w:rPr>
          <w:rFonts w:hint="eastAsia"/>
          <w:color w:val="000000"/>
          <w:kern w:val="0"/>
          <w:sz w:val="28"/>
          <w:szCs w:val="28"/>
        </w:rPr>
        <w:t xml:space="preserve">5.Wu, YZ#; Hong, ZH#; Xu, WB#; Chen, JX; Wang, QX; Chen, JX; Ni, WY; Mei, ZX; </w:t>
      </w:r>
      <w:proofErr w:type="spellStart"/>
      <w:r>
        <w:rPr>
          <w:rFonts w:hint="eastAsia"/>
          <w:color w:val="000000"/>
          <w:kern w:val="0"/>
          <w:sz w:val="28"/>
          <w:szCs w:val="28"/>
        </w:rPr>
        <w:t>Xie</w:t>
      </w:r>
      <w:proofErr w:type="spellEnd"/>
      <w:r>
        <w:rPr>
          <w:rFonts w:hint="eastAsia"/>
          <w:color w:val="000000"/>
          <w:kern w:val="0"/>
          <w:sz w:val="28"/>
          <w:szCs w:val="28"/>
        </w:rPr>
        <w:t xml:space="preserve">, Z; Ma, Y; Wang, JY; Lu, JH; Chen, C; Fan, SW* ; </w:t>
      </w:r>
      <w:r>
        <w:rPr>
          <w:rFonts w:hint="eastAsia"/>
          <w:b/>
          <w:bCs/>
          <w:color w:val="000000"/>
          <w:kern w:val="0"/>
          <w:sz w:val="28"/>
          <w:szCs w:val="28"/>
        </w:rPr>
        <w:t>Shen, SY*</w:t>
      </w:r>
      <w:r>
        <w:rPr>
          <w:rFonts w:hint="eastAsia"/>
          <w:color w:val="000000"/>
          <w:kern w:val="0"/>
          <w:sz w:val="28"/>
          <w:szCs w:val="28"/>
        </w:rPr>
        <w:t>, Circular RNA circPDE4D Protects against Osteoarthritis by Binding to miR-103a-3p and Regulating FGF18, MOLECULAR THERAPY.2021 Jan 6;29(1):308-323.IF=12.4</w:t>
      </w:r>
    </w:p>
    <w:p w:rsidR="009D7D3E" w:rsidRDefault="001872C4">
      <w:pPr>
        <w:adjustRightInd w:val="0"/>
        <w:snapToGrid w:val="0"/>
        <w:spacing w:line="500" w:lineRule="exact"/>
        <w:rPr>
          <w:color w:val="000000"/>
          <w:kern w:val="0"/>
          <w:sz w:val="28"/>
          <w:szCs w:val="28"/>
        </w:rPr>
      </w:pPr>
      <w:r>
        <w:rPr>
          <w:rFonts w:hint="eastAsia"/>
          <w:color w:val="000000"/>
          <w:kern w:val="0"/>
          <w:sz w:val="28"/>
          <w:szCs w:val="28"/>
        </w:rPr>
        <w:t xml:space="preserve">6.Wang J#, Xia D#, Lin Y#, Xu W#, Wu Y, Chen J, Chu J, Shen P, </w:t>
      </w:r>
      <w:proofErr w:type="spellStart"/>
      <w:r>
        <w:rPr>
          <w:rFonts w:hint="eastAsia"/>
          <w:color w:val="000000"/>
          <w:kern w:val="0"/>
          <w:sz w:val="28"/>
          <w:szCs w:val="28"/>
        </w:rPr>
        <w:t>Weng</w:t>
      </w:r>
      <w:proofErr w:type="spellEnd"/>
      <w:r>
        <w:rPr>
          <w:rFonts w:hint="eastAsia"/>
          <w:color w:val="000000"/>
          <w:kern w:val="0"/>
          <w:sz w:val="28"/>
          <w:szCs w:val="28"/>
        </w:rPr>
        <w:t xml:space="preserve"> S, Wang X*, Shen L*, Fan S*, </w:t>
      </w:r>
      <w:r>
        <w:rPr>
          <w:rFonts w:hint="eastAsia"/>
          <w:b/>
          <w:bCs/>
          <w:color w:val="000000"/>
          <w:kern w:val="0"/>
          <w:sz w:val="28"/>
          <w:szCs w:val="28"/>
        </w:rPr>
        <w:t>Shen S*.</w:t>
      </w:r>
      <w:r>
        <w:rPr>
          <w:rFonts w:hint="eastAsia"/>
          <w:color w:val="000000"/>
          <w:kern w:val="0"/>
          <w:sz w:val="28"/>
          <w:szCs w:val="28"/>
        </w:rPr>
        <w:t xml:space="preserve"> Oxidative stress-induced circKIF18A downregulation impairs MCM7-mediated anti-senescence in intervertebral disc degeneration. </w:t>
      </w:r>
      <w:proofErr w:type="spellStart"/>
      <w:r>
        <w:rPr>
          <w:rFonts w:hint="eastAsia"/>
          <w:color w:val="000000"/>
          <w:kern w:val="0"/>
          <w:sz w:val="28"/>
          <w:szCs w:val="28"/>
        </w:rPr>
        <w:t>Exp</w:t>
      </w:r>
      <w:proofErr w:type="spellEnd"/>
      <w:r>
        <w:rPr>
          <w:rFonts w:hint="eastAsia"/>
          <w:color w:val="000000"/>
          <w:kern w:val="0"/>
          <w:sz w:val="28"/>
          <w:szCs w:val="28"/>
        </w:rPr>
        <w:t xml:space="preserve"> </w:t>
      </w:r>
      <w:proofErr w:type="spellStart"/>
      <w:r>
        <w:rPr>
          <w:rFonts w:hint="eastAsia"/>
          <w:color w:val="000000"/>
          <w:kern w:val="0"/>
          <w:sz w:val="28"/>
          <w:szCs w:val="28"/>
        </w:rPr>
        <w:t>Mol</w:t>
      </w:r>
      <w:proofErr w:type="spellEnd"/>
      <w:r>
        <w:rPr>
          <w:rFonts w:hint="eastAsia"/>
          <w:color w:val="000000"/>
          <w:kern w:val="0"/>
          <w:sz w:val="28"/>
          <w:szCs w:val="28"/>
        </w:rPr>
        <w:t xml:space="preserve"> Med. 2022 Mar</w:t>
      </w:r>
      <w:proofErr w:type="gramStart"/>
      <w:r>
        <w:rPr>
          <w:rFonts w:hint="eastAsia"/>
          <w:color w:val="000000"/>
          <w:kern w:val="0"/>
          <w:sz w:val="28"/>
          <w:szCs w:val="28"/>
        </w:rPr>
        <w:t>;54</w:t>
      </w:r>
      <w:proofErr w:type="gramEnd"/>
      <w:r>
        <w:rPr>
          <w:rFonts w:hint="eastAsia"/>
          <w:color w:val="000000"/>
          <w:kern w:val="0"/>
          <w:sz w:val="28"/>
          <w:szCs w:val="28"/>
        </w:rPr>
        <w:t>(3):285-297. IF=12.8</w:t>
      </w:r>
    </w:p>
    <w:p w:rsidR="009D7D3E" w:rsidRDefault="001872C4">
      <w:pPr>
        <w:adjustRightInd w:val="0"/>
        <w:snapToGrid w:val="0"/>
        <w:spacing w:line="500" w:lineRule="exact"/>
        <w:rPr>
          <w:color w:val="000000"/>
          <w:kern w:val="0"/>
          <w:sz w:val="28"/>
          <w:szCs w:val="28"/>
        </w:rPr>
      </w:pPr>
      <w:proofErr w:type="gramStart"/>
      <w:r>
        <w:rPr>
          <w:rFonts w:hint="eastAsia"/>
          <w:color w:val="000000"/>
          <w:kern w:val="0"/>
          <w:sz w:val="28"/>
          <w:szCs w:val="28"/>
        </w:rPr>
        <w:t>7.</w:t>
      </w:r>
      <w:r>
        <w:rPr>
          <w:rFonts w:hint="eastAsia"/>
          <w:b/>
          <w:bCs/>
          <w:color w:val="000000"/>
          <w:kern w:val="0"/>
          <w:sz w:val="28"/>
          <w:szCs w:val="28"/>
        </w:rPr>
        <w:t>Shen</w:t>
      </w:r>
      <w:proofErr w:type="gramEnd"/>
      <w:r>
        <w:rPr>
          <w:rFonts w:hint="eastAsia"/>
          <w:b/>
          <w:bCs/>
          <w:color w:val="000000"/>
          <w:kern w:val="0"/>
          <w:sz w:val="28"/>
          <w:szCs w:val="28"/>
        </w:rPr>
        <w:t>, SY#</w:t>
      </w:r>
      <w:r>
        <w:rPr>
          <w:rFonts w:hint="eastAsia"/>
          <w:color w:val="000000"/>
          <w:kern w:val="0"/>
          <w:sz w:val="28"/>
          <w:szCs w:val="28"/>
        </w:rPr>
        <w:t>; Yao, T#; Xu, YN; Zhang, DG; Fan, SW*; Ma, JJ*, CircECE1 activates energy metabolism in osteosarcoma by stabilizing c-</w:t>
      </w:r>
      <w:proofErr w:type="spellStart"/>
      <w:r>
        <w:rPr>
          <w:rFonts w:hint="eastAsia"/>
          <w:color w:val="000000"/>
          <w:kern w:val="0"/>
          <w:sz w:val="28"/>
          <w:szCs w:val="28"/>
        </w:rPr>
        <w:t>Myc</w:t>
      </w:r>
      <w:proofErr w:type="spellEnd"/>
      <w:r>
        <w:rPr>
          <w:rFonts w:hint="eastAsia"/>
          <w:color w:val="000000"/>
          <w:kern w:val="0"/>
          <w:sz w:val="28"/>
          <w:szCs w:val="28"/>
        </w:rPr>
        <w:t>, MOLECULAR CANCER.2020 Oct 26;19(1):151.IF=37.2</w:t>
      </w:r>
    </w:p>
    <w:p w:rsidR="009D7D3E" w:rsidRDefault="001872C4">
      <w:pPr>
        <w:adjustRightInd w:val="0"/>
        <w:snapToGrid w:val="0"/>
        <w:spacing w:line="500" w:lineRule="exact"/>
        <w:rPr>
          <w:color w:val="000000"/>
          <w:kern w:val="0"/>
          <w:sz w:val="28"/>
          <w:szCs w:val="28"/>
        </w:rPr>
      </w:pPr>
      <w:r>
        <w:rPr>
          <w:rFonts w:hint="eastAsia"/>
          <w:color w:val="000000"/>
          <w:kern w:val="0"/>
          <w:sz w:val="28"/>
          <w:szCs w:val="28"/>
        </w:rPr>
        <w:t xml:space="preserve">8.Liu, G#; Huang, KM#; </w:t>
      </w:r>
      <w:proofErr w:type="spellStart"/>
      <w:r>
        <w:rPr>
          <w:rFonts w:hint="eastAsia"/>
          <w:color w:val="000000"/>
          <w:kern w:val="0"/>
          <w:sz w:val="28"/>
          <w:szCs w:val="28"/>
        </w:rPr>
        <w:t>Jie</w:t>
      </w:r>
      <w:proofErr w:type="spellEnd"/>
      <w:r>
        <w:rPr>
          <w:rFonts w:hint="eastAsia"/>
          <w:color w:val="000000"/>
          <w:kern w:val="0"/>
          <w:sz w:val="28"/>
          <w:szCs w:val="28"/>
        </w:rPr>
        <w:t xml:space="preserve">, ZW#; Wu, YZ; Chen, JX; Chen, ZZ; Fang, XQ*; </w:t>
      </w:r>
      <w:r>
        <w:rPr>
          <w:rFonts w:hint="eastAsia"/>
          <w:b/>
          <w:bCs/>
          <w:color w:val="000000"/>
          <w:kern w:val="0"/>
          <w:sz w:val="28"/>
          <w:szCs w:val="28"/>
        </w:rPr>
        <w:t>Shen, SY*</w:t>
      </w:r>
      <w:r>
        <w:rPr>
          <w:rFonts w:hint="eastAsia"/>
          <w:color w:val="000000"/>
          <w:kern w:val="0"/>
          <w:sz w:val="28"/>
          <w:szCs w:val="28"/>
        </w:rPr>
        <w:t xml:space="preserve">, CircFAT1 sponges miR-375 to promote the expression </w:t>
      </w:r>
      <w:r>
        <w:rPr>
          <w:rFonts w:hint="eastAsia"/>
          <w:color w:val="000000"/>
          <w:kern w:val="0"/>
          <w:sz w:val="28"/>
          <w:szCs w:val="28"/>
        </w:rPr>
        <w:lastRenderedPageBreak/>
        <w:t>of Yes-associated protein 1 in osteosarcoma cells, MOLECULAR CANCER.2018 Dec 4;17(1):170.IF=37.2</w:t>
      </w:r>
    </w:p>
    <w:p w:rsidR="009D7D3E" w:rsidRDefault="001872C4">
      <w:pPr>
        <w:adjustRightInd w:val="0"/>
        <w:snapToGrid w:val="0"/>
        <w:spacing w:line="500" w:lineRule="exact"/>
        <w:rPr>
          <w:color w:val="000000"/>
          <w:kern w:val="0"/>
          <w:sz w:val="28"/>
          <w:szCs w:val="28"/>
        </w:rPr>
      </w:pPr>
      <w:r>
        <w:rPr>
          <w:rFonts w:hint="eastAsia"/>
          <w:color w:val="000000"/>
          <w:kern w:val="0"/>
          <w:sz w:val="28"/>
          <w:szCs w:val="28"/>
        </w:rPr>
        <w:t xml:space="preserve">9.Wang G#, Chen S#, </w:t>
      </w:r>
      <w:proofErr w:type="spellStart"/>
      <w:r>
        <w:rPr>
          <w:rFonts w:hint="eastAsia"/>
          <w:color w:val="000000"/>
          <w:kern w:val="0"/>
          <w:sz w:val="28"/>
          <w:szCs w:val="28"/>
        </w:rPr>
        <w:t>Xie</w:t>
      </w:r>
      <w:proofErr w:type="spellEnd"/>
      <w:r>
        <w:rPr>
          <w:rFonts w:hint="eastAsia"/>
          <w:color w:val="000000"/>
          <w:kern w:val="0"/>
          <w:sz w:val="28"/>
          <w:szCs w:val="28"/>
        </w:rPr>
        <w:t xml:space="preserve"> Z#,</w:t>
      </w:r>
      <w:r>
        <w:rPr>
          <w:rFonts w:hint="eastAsia"/>
          <w:b/>
          <w:bCs/>
          <w:color w:val="000000"/>
          <w:kern w:val="0"/>
          <w:sz w:val="28"/>
          <w:szCs w:val="28"/>
        </w:rPr>
        <w:t xml:space="preserve"> Shen S#</w:t>
      </w:r>
      <w:r>
        <w:rPr>
          <w:rFonts w:hint="eastAsia"/>
          <w:color w:val="000000"/>
          <w:kern w:val="0"/>
          <w:sz w:val="28"/>
          <w:szCs w:val="28"/>
        </w:rPr>
        <w:t>, Xu W, Chen W, Li X, Wu Y, Li L, Liu B, Ding X, Qin A*, Fan S*. TGF</w:t>
      </w:r>
      <w:r>
        <w:rPr>
          <w:rFonts w:hint="eastAsia"/>
          <w:color w:val="000000"/>
          <w:kern w:val="0"/>
          <w:sz w:val="28"/>
          <w:szCs w:val="28"/>
        </w:rPr>
        <w:t>β</w:t>
      </w:r>
      <w:r>
        <w:rPr>
          <w:rFonts w:hint="eastAsia"/>
          <w:color w:val="000000"/>
          <w:kern w:val="0"/>
          <w:sz w:val="28"/>
          <w:szCs w:val="28"/>
        </w:rPr>
        <w:t xml:space="preserve"> attenuates cartilage extracellular matrix degradation via enhancing FBXO6-mediated MMP14 </w:t>
      </w:r>
    </w:p>
    <w:p w:rsidR="009D7D3E" w:rsidRDefault="001872C4">
      <w:pPr>
        <w:adjustRightInd w:val="0"/>
        <w:snapToGrid w:val="0"/>
        <w:spacing w:line="500" w:lineRule="exact"/>
        <w:rPr>
          <w:color w:val="000000"/>
          <w:kern w:val="0"/>
          <w:sz w:val="28"/>
          <w:szCs w:val="28"/>
        </w:rPr>
      </w:pPr>
      <w:proofErr w:type="gramStart"/>
      <w:r>
        <w:rPr>
          <w:rFonts w:hint="eastAsia"/>
          <w:color w:val="000000"/>
          <w:kern w:val="0"/>
          <w:sz w:val="28"/>
          <w:szCs w:val="28"/>
        </w:rPr>
        <w:t>ubiquitination</w:t>
      </w:r>
      <w:proofErr w:type="gramEnd"/>
      <w:r>
        <w:rPr>
          <w:rFonts w:hint="eastAsia"/>
          <w:color w:val="000000"/>
          <w:kern w:val="0"/>
          <w:sz w:val="28"/>
          <w:szCs w:val="28"/>
        </w:rPr>
        <w:t>. Ann Rheum Dis. 2020 Aug</w:t>
      </w:r>
      <w:proofErr w:type="gramStart"/>
      <w:r>
        <w:rPr>
          <w:rFonts w:hint="eastAsia"/>
          <w:color w:val="000000"/>
          <w:kern w:val="0"/>
          <w:sz w:val="28"/>
          <w:szCs w:val="28"/>
        </w:rPr>
        <w:t>;79</w:t>
      </w:r>
      <w:proofErr w:type="gramEnd"/>
      <w:r>
        <w:rPr>
          <w:rFonts w:hint="eastAsia"/>
          <w:color w:val="000000"/>
          <w:kern w:val="0"/>
          <w:sz w:val="28"/>
          <w:szCs w:val="28"/>
        </w:rPr>
        <w:t>(8):1111-1120.IF=27.3</w:t>
      </w:r>
    </w:p>
    <w:p w:rsidR="009D7D3E" w:rsidRDefault="001872C4">
      <w:pPr>
        <w:adjustRightInd w:val="0"/>
        <w:snapToGrid w:val="0"/>
        <w:spacing w:line="500" w:lineRule="exact"/>
        <w:rPr>
          <w:color w:val="000000"/>
          <w:kern w:val="0"/>
          <w:sz w:val="28"/>
          <w:szCs w:val="28"/>
        </w:rPr>
      </w:pPr>
      <w:r>
        <w:rPr>
          <w:rFonts w:hint="eastAsia"/>
          <w:color w:val="000000"/>
          <w:kern w:val="0"/>
          <w:sz w:val="28"/>
          <w:szCs w:val="28"/>
        </w:rPr>
        <w:t xml:space="preserve">10. </w:t>
      </w:r>
      <w:proofErr w:type="spellStart"/>
      <w:r>
        <w:rPr>
          <w:rFonts w:hint="eastAsia"/>
          <w:color w:val="000000"/>
          <w:kern w:val="0"/>
          <w:sz w:val="28"/>
          <w:szCs w:val="28"/>
        </w:rPr>
        <w:t>Xie</w:t>
      </w:r>
      <w:proofErr w:type="spellEnd"/>
      <w:r>
        <w:rPr>
          <w:rFonts w:hint="eastAsia"/>
          <w:color w:val="000000"/>
          <w:kern w:val="0"/>
          <w:sz w:val="28"/>
          <w:szCs w:val="28"/>
        </w:rPr>
        <w:t xml:space="preserve"> Z#, </w:t>
      </w:r>
      <w:proofErr w:type="spellStart"/>
      <w:r>
        <w:rPr>
          <w:rFonts w:hint="eastAsia"/>
          <w:color w:val="000000"/>
          <w:kern w:val="0"/>
          <w:sz w:val="28"/>
          <w:szCs w:val="28"/>
        </w:rPr>
        <w:t>Hou</w:t>
      </w:r>
      <w:proofErr w:type="spellEnd"/>
      <w:r>
        <w:rPr>
          <w:rFonts w:hint="eastAsia"/>
          <w:color w:val="000000"/>
          <w:kern w:val="0"/>
          <w:sz w:val="28"/>
          <w:szCs w:val="28"/>
        </w:rPr>
        <w:t xml:space="preserve"> L#, </w:t>
      </w:r>
      <w:r>
        <w:rPr>
          <w:rFonts w:hint="eastAsia"/>
          <w:b/>
          <w:bCs/>
          <w:color w:val="000000"/>
          <w:kern w:val="0"/>
          <w:sz w:val="28"/>
          <w:szCs w:val="28"/>
        </w:rPr>
        <w:t>Shen S#</w:t>
      </w:r>
      <w:r>
        <w:rPr>
          <w:rFonts w:hint="eastAsia"/>
          <w:color w:val="000000"/>
          <w:kern w:val="0"/>
          <w:sz w:val="28"/>
          <w:szCs w:val="28"/>
        </w:rPr>
        <w:t xml:space="preserve">, Wu Y, Wang J, </w:t>
      </w:r>
      <w:proofErr w:type="spellStart"/>
      <w:r>
        <w:rPr>
          <w:rFonts w:hint="eastAsia"/>
          <w:color w:val="000000"/>
          <w:kern w:val="0"/>
          <w:sz w:val="28"/>
          <w:szCs w:val="28"/>
        </w:rPr>
        <w:t>Jie</w:t>
      </w:r>
      <w:proofErr w:type="spellEnd"/>
      <w:r>
        <w:rPr>
          <w:rFonts w:hint="eastAsia"/>
          <w:color w:val="000000"/>
          <w:kern w:val="0"/>
          <w:sz w:val="28"/>
          <w:szCs w:val="28"/>
        </w:rPr>
        <w:t xml:space="preserve"> Z, Zhao X, Li X, Zhang X, Chen J, Xu W, Ning L, Ma Q, Wang S, Wang H, Yuan P, Fang X*</w:t>
      </w:r>
      <w:r>
        <w:rPr>
          <w:rFonts w:hint="eastAsia"/>
          <w:color w:val="000000"/>
          <w:kern w:val="0"/>
          <w:sz w:val="28"/>
          <w:szCs w:val="28"/>
        </w:rPr>
        <w:t>，</w:t>
      </w:r>
      <w:r>
        <w:rPr>
          <w:rFonts w:hint="eastAsia"/>
          <w:color w:val="000000"/>
          <w:kern w:val="0"/>
          <w:sz w:val="28"/>
          <w:szCs w:val="28"/>
        </w:rPr>
        <w:t xml:space="preserve"> Qin A*, Fan S*. Mechanical force promotes </w:t>
      </w:r>
      <w:proofErr w:type="spellStart"/>
      <w:r>
        <w:rPr>
          <w:rFonts w:hint="eastAsia"/>
          <w:color w:val="000000"/>
          <w:kern w:val="0"/>
          <w:sz w:val="28"/>
          <w:szCs w:val="28"/>
        </w:rPr>
        <w:t>dimethylarginine</w:t>
      </w:r>
      <w:proofErr w:type="spellEnd"/>
      <w:r>
        <w:rPr>
          <w:rFonts w:hint="eastAsia"/>
          <w:color w:val="000000"/>
          <w:kern w:val="0"/>
          <w:sz w:val="28"/>
          <w:szCs w:val="28"/>
        </w:rPr>
        <w:t xml:space="preserve"> </w:t>
      </w:r>
      <w:proofErr w:type="spellStart"/>
      <w:r>
        <w:rPr>
          <w:rFonts w:hint="eastAsia"/>
          <w:color w:val="000000"/>
          <w:kern w:val="0"/>
          <w:sz w:val="28"/>
          <w:szCs w:val="28"/>
        </w:rPr>
        <w:t>dimethylaminohydrolase</w:t>
      </w:r>
      <w:proofErr w:type="spellEnd"/>
      <w:r>
        <w:rPr>
          <w:rFonts w:hint="eastAsia"/>
          <w:color w:val="000000"/>
          <w:kern w:val="0"/>
          <w:sz w:val="28"/>
          <w:szCs w:val="28"/>
        </w:rPr>
        <w:t xml:space="preserve"> 1-mediated hydrolysis of the metabolite asymmetric </w:t>
      </w:r>
      <w:proofErr w:type="spellStart"/>
      <w:r>
        <w:rPr>
          <w:rFonts w:hint="eastAsia"/>
          <w:color w:val="000000"/>
          <w:kern w:val="0"/>
          <w:sz w:val="28"/>
          <w:szCs w:val="28"/>
        </w:rPr>
        <w:t>dimethylarginine</w:t>
      </w:r>
      <w:proofErr w:type="spellEnd"/>
      <w:r>
        <w:rPr>
          <w:rFonts w:hint="eastAsia"/>
          <w:color w:val="000000"/>
          <w:kern w:val="0"/>
          <w:sz w:val="28"/>
          <w:szCs w:val="28"/>
        </w:rPr>
        <w:t xml:space="preserve"> to enhance bone formation. Nat </w:t>
      </w:r>
      <w:proofErr w:type="spellStart"/>
      <w:r>
        <w:rPr>
          <w:rFonts w:hint="eastAsia"/>
          <w:color w:val="000000"/>
          <w:kern w:val="0"/>
          <w:sz w:val="28"/>
          <w:szCs w:val="28"/>
        </w:rPr>
        <w:t>Commun</w:t>
      </w:r>
      <w:proofErr w:type="spellEnd"/>
      <w:r>
        <w:rPr>
          <w:rFonts w:hint="eastAsia"/>
          <w:color w:val="000000"/>
          <w:kern w:val="0"/>
          <w:sz w:val="28"/>
          <w:szCs w:val="28"/>
        </w:rPr>
        <w:t>. 2022 Jan 10</w:t>
      </w:r>
      <w:proofErr w:type="gramStart"/>
      <w:r>
        <w:rPr>
          <w:rFonts w:hint="eastAsia"/>
          <w:color w:val="000000"/>
          <w:kern w:val="0"/>
          <w:sz w:val="28"/>
          <w:szCs w:val="28"/>
        </w:rPr>
        <w:t>;13</w:t>
      </w:r>
      <w:proofErr w:type="gramEnd"/>
      <w:r>
        <w:rPr>
          <w:rFonts w:hint="eastAsia"/>
          <w:color w:val="000000"/>
          <w:kern w:val="0"/>
          <w:sz w:val="28"/>
          <w:szCs w:val="28"/>
        </w:rPr>
        <w:t>(1):50. IF=16.6</w:t>
      </w:r>
    </w:p>
    <w:p w:rsidR="009D7D3E" w:rsidRDefault="001872C4">
      <w:pPr>
        <w:pStyle w:val="Style8"/>
        <w:snapToGrid w:val="0"/>
        <w:spacing w:line="500" w:lineRule="exact"/>
        <w:ind w:firstLineChars="0" w:firstLine="0"/>
        <w:rPr>
          <w:rFonts w:ascii="Times New Roman"/>
          <w:color w:val="000000"/>
          <w:kern w:val="0"/>
          <w:sz w:val="28"/>
          <w:szCs w:val="28"/>
        </w:rPr>
      </w:pPr>
      <w:r>
        <w:rPr>
          <w:rFonts w:ascii="Times New Roman"/>
          <w:color w:val="000000"/>
          <w:kern w:val="0"/>
          <w:sz w:val="28"/>
          <w:szCs w:val="28"/>
        </w:rPr>
        <w:t>主要知识产权和标准规范等目录：</w:t>
      </w:r>
      <w:r>
        <w:rPr>
          <w:rFonts w:ascii="Times New Roman" w:hint="eastAsia"/>
          <w:color w:val="000000"/>
          <w:kern w:val="0"/>
          <w:sz w:val="28"/>
          <w:szCs w:val="28"/>
        </w:rPr>
        <w:t>miR-130a</w:t>
      </w:r>
      <w:r>
        <w:rPr>
          <w:rFonts w:ascii="Times New Roman" w:hint="eastAsia"/>
          <w:color w:val="000000"/>
          <w:kern w:val="0"/>
          <w:sz w:val="28"/>
          <w:szCs w:val="28"/>
        </w:rPr>
        <w:t>反义核酸及其衍生物在</w:t>
      </w:r>
      <w:r>
        <w:rPr>
          <w:rFonts w:ascii="Times New Roman" w:hint="eastAsia"/>
          <w:color w:val="000000"/>
          <w:kern w:val="0"/>
          <w:sz w:val="28"/>
          <w:szCs w:val="28"/>
        </w:rPr>
        <w:t>Hippo-YAP</w:t>
      </w:r>
      <w:r>
        <w:rPr>
          <w:rFonts w:ascii="Times New Roman" w:hint="eastAsia"/>
          <w:color w:val="000000"/>
          <w:kern w:val="0"/>
          <w:sz w:val="28"/>
          <w:szCs w:val="28"/>
        </w:rPr>
        <w:t>信号通路抑制剂中的应用，中国国家发明专利，</w:t>
      </w:r>
      <w:r>
        <w:rPr>
          <w:rFonts w:ascii="Times New Roman" w:hint="eastAsia"/>
          <w:color w:val="000000"/>
          <w:kern w:val="0"/>
          <w:sz w:val="28"/>
          <w:szCs w:val="28"/>
        </w:rPr>
        <w:t xml:space="preserve">CN105903036B, </w:t>
      </w:r>
      <w:r>
        <w:rPr>
          <w:rFonts w:ascii="Times New Roman" w:hint="eastAsia"/>
          <w:color w:val="000000"/>
          <w:kern w:val="0"/>
          <w:sz w:val="28"/>
          <w:szCs w:val="28"/>
        </w:rPr>
        <w:t>公开日：</w:t>
      </w:r>
      <w:r>
        <w:rPr>
          <w:rFonts w:ascii="Times New Roman" w:hint="eastAsia"/>
          <w:color w:val="000000"/>
          <w:kern w:val="0"/>
          <w:sz w:val="28"/>
          <w:szCs w:val="28"/>
        </w:rPr>
        <w:t>2019</w:t>
      </w:r>
      <w:r>
        <w:rPr>
          <w:rFonts w:ascii="Times New Roman" w:hint="eastAsia"/>
          <w:color w:val="000000"/>
          <w:kern w:val="0"/>
          <w:sz w:val="28"/>
          <w:szCs w:val="28"/>
        </w:rPr>
        <w:t>年</w:t>
      </w:r>
      <w:r>
        <w:rPr>
          <w:rFonts w:ascii="Times New Roman" w:hint="eastAsia"/>
          <w:color w:val="000000"/>
          <w:kern w:val="0"/>
          <w:sz w:val="28"/>
          <w:szCs w:val="28"/>
        </w:rPr>
        <w:t>12</w:t>
      </w:r>
      <w:r>
        <w:rPr>
          <w:rFonts w:ascii="Times New Roman" w:hint="eastAsia"/>
          <w:color w:val="000000"/>
          <w:kern w:val="0"/>
          <w:sz w:val="28"/>
          <w:szCs w:val="28"/>
        </w:rPr>
        <w:t>月</w:t>
      </w:r>
    </w:p>
    <w:p w:rsidR="009D7D3E" w:rsidRDefault="009D7D3E"/>
    <w:sectPr w:rsidR="009D7D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C4" w:rsidRDefault="001872C4" w:rsidP="001872C4">
      <w:r>
        <w:separator/>
      </w:r>
    </w:p>
  </w:endnote>
  <w:endnote w:type="continuationSeparator" w:id="0">
    <w:p w:rsidR="001872C4" w:rsidRDefault="001872C4" w:rsidP="0018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C4" w:rsidRDefault="001872C4" w:rsidP="001872C4">
      <w:r>
        <w:separator/>
      </w:r>
    </w:p>
  </w:footnote>
  <w:footnote w:type="continuationSeparator" w:id="0">
    <w:p w:rsidR="001872C4" w:rsidRDefault="001872C4" w:rsidP="00187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3C06"/>
    <w:multiLevelType w:val="singleLevel"/>
    <w:tmpl w:val="0FB73C0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OGNhMDVhZmVjMzg0NTlhNjY1ZWYxZmE2ZDljMjEifQ=="/>
  </w:docVars>
  <w:rsids>
    <w:rsidRoot w:val="00897AC5"/>
    <w:rsid w:val="0001652B"/>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872C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8772C"/>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D7D3E"/>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10400CBB"/>
    <w:rsid w:val="2AED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autoRedefine/>
    <w:uiPriority w:val="99"/>
    <w:qFormat/>
    <w:rPr>
      <w:rFonts w:ascii="Times New Roman" w:eastAsia="宋体" w:hAnsi="Times New Roman" w:cs="Times New Roman"/>
      <w:sz w:val="18"/>
      <w:szCs w:val="18"/>
    </w:rPr>
  </w:style>
  <w:style w:type="paragraph" w:customStyle="1" w:styleId="Style8">
    <w:name w:val="_Style 8"/>
    <w:basedOn w:val="a"/>
    <w:next w:val="a"/>
    <w:autoRedefine/>
    <w:qFormat/>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rFonts w:ascii="Times New Roman" w:eastAsia="宋体" w:hAnsi="Times New Roman" w:cs="Times New Roman"/>
      <w:sz w:val="18"/>
      <w:szCs w:val="18"/>
    </w:rPr>
  </w:style>
  <w:style w:type="character" w:customStyle="1" w:styleId="Char">
    <w:name w:val="页脚 Char"/>
    <w:basedOn w:val="a0"/>
    <w:link w:val="a3"/>
    <w:autoRedefine/>
    <w:uiPriority w:val="99"/>
    <w:qFormat/>
    <w:rPr>
      <w:rFonts w:ascii="Times New Roman" w:eastAsia="宋体" w:hAnsi="Times New Roman" w:cs="Times New Roman"/>
      <w:sz w:val="18"/>
      <w:szCs w:val="18"/>
    </w:rPr>
  </w:style>
  <w:style w:type="paragraph" w:customStyle="1" w:styleId="Style8">
    <w:name w:val="_Style 8"/>
    <w:basedOn w:val="a"/>
    <w:next w:val="a"/>
    <w:autoRedefine/>
    <w:qFormat/>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4</cp:revision>
  <dcterms:created xsi:type="dcterms:W3CDTF">2022-03-17T09:56:00Z</dcterms:created>
  <dcterms:modified xsi:type="dcterms:W3CDTF">2024-04-22T07:46:00Z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628E7EE700DF4DECA042931C4775BD05_13</vt:lpwstr>
  </property>
</Properties>
</file>