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color w:val="000000"/>
          <w:w w:val="95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w w:val="95"/>
          <w:sz w:val="44"/>
          <w:szCs w:val="44"/>
        </w:rPr>
        <w:t>2019年度院士行业科技战略咨询项目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color w:val="000000"/>
          <w:w w:val="95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w w:val="95"/>
          <w:sz w:val="44"/>
          <w:szCs w:val="44"/>
        </w:rPr>
        <w:t>选题征集表</w:t>
      </w:r>
    </w:p>
    <w:bookmarkEnd w:id="0"/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17"/>
        <w:gridCol w:w="1600"/>
        <w:gridCol w:w="1017"/>
        <w:gridCol w:w="1710"/>
        <w:gridCol w:w="165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选题名称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w w:val="9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推荐单位或个人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建议意见（选题价值、研究内容、预期成果等）：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建议参与</w:t>
            </w:r>
          </w:p>
          <w:p>
            <w:pPr>
              <w:spacing w:line="4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院士或相关学术机构</w:t>
            </w: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775DA"/>
    <w:rsid w:val="45D775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2018-07-05T06:53:00Z</dcterms:created>
  <dc:creator>水果</dc:creator>
  <cp:lastModifiedBy>水果</cp:lastModifiedBy>
  <dcterms:modified xsi:type="dcterms:W3CDTF">2018-07-05T06:54:05Z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