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  <w:t>浙江大学</w:t>
      </w:r>
      <w:r>
        <w:rPr>
          <w:rFonts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  <w:t>-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  <w:t>安旭生物联合研发中心</w:t>
      </w:r>
    </w:p>
    <w:p>
      <w:pPr>
        <w:widowControl/>
        <w:jc w:val="center"/>
        <w:rPr>
          <w:rFonts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</w:pPr>
      <w:r>
        <w:rPr>
          <w:rFonts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  <w:t>2023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44"/>
          <w:szCs w:val="44"/>
          <w:lang w:eastAsia="zh-Hans" w:bidi="ar"/>
        </w:rPr>
        <w:t>年度项目申报指南</w:t>
      </w:r>
    </w:p>
    <w:p>
      <w:pPr>
        <w:rPr>
          <w:lang w:eastAsia="zh-Hans"/>
        </w:rPr>
      </w:pPr>
    </w:p>
    <w:p>
      <w:pPr>
        <w:widowControl/>
        <w:ind w:firstLine="620" w:firstLineChars="20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</w:pP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浙江大学-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安旭生物联合研发中心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val="en-US" w:eastAsia="zh-CN" w:bidi="ar"/>
        </w:rPr>
        <w:t>研究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重点为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生物检测材料领域，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生物液相芯片关键材料与检测试剂研发</w:t>
      </w: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与体外即时检测产品相关的新材料、新技术、新工艺研究，以及为申报前述领域的国家及省部级重大项目而进行的前期研究。总体目标是提高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安旭生物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的自主创新能力及其在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生物材料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行业的竞争力和影响力，力争在若干优势领域率先取得重大突破</w:t>
      </w: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ind w:firstLine="620" w:firstLineChars="20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</w:pP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2023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年联合研发中心</w:t>
      </w: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将围绕新型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生物检测材料</w:t>
      </w:r>
      <w:r>
        <w:rPr>
          <w:rFonts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、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  <w:t>生物液相芯片关键技术等</w:t>
      </w: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部署项目。</w:t>
      </w:r>
    </w:p>
    <w:p>
      <w:pPr>
        <w:pStyle w:val="2"/>
        <w:numPr>
          <w:ilvl w:val="0"/>
          <w:numId w:val="1"/>
        </w:numPr>
        <w:rPr>
          <w:rFonts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  <w:t>新型免疫检测标记物开发及应用</w:t>
      </w:r>
    </w:p>
    <w:p>
      <w:pPr>
        <w:widowControl/>
        <w:ind w:firstLine="620" w:firstLineChars="20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开发一种新型信号标记物（包括量子点，碳纳米管，金刚石，纳米酶等纳米材料），提高免疫分析的检测灵敏度，使得免疫反应的检测灵敏度有显著提升（10倍以上）。</w:t>
      </w:r>
    </w:p>
    <w:p>
      <w:pPr>
        <w:pStyle w:val="2"/>
        <w:numPr>
          <w:ilvl w:val="0"/>
          <w:numId w:val="1"/>
        </w:numPr>
        <w:rPr>
          <w:rFonts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 w:val="31"/>
          <w:szCs w:val="31"/>
          <w:lang w:bidi="ar"/>
        </w:rPr>
        <w:t>POCT</w:t>
      </w:r>
      <w:r>
        <w:rPr>
          <w:rFonts w:hint="eastAsia"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  <w:t>关键原材料开发及其免疫层析应用</w:t>
      </w:r>
    </w:p>
    <w:p>
      <w:pPr>
        <w:widowControl/>
        <w:ind w:firstLine="620" w:firstLineChars="20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开发一系列高性能抗体，主要应用于维生素D（夹心法）、巨细胞病毒CMV、人乳头瘤病毒HPV、流感病毒H1N1、四氢大麻酚THC的免疫层析试剂。</w:t>
      </w:r>
    </w:p>
    <w:p>
      <w:pPr>
        <w:pStyle w:val="2"/>
        <w:numPr>
          <w:ilvl w:val="0"/>
          <w:numId w:val="1"/>
        </w:numPr>
        <w:ind w:left="0" w:firstLine="0"/>
        <w:rPr>
          <w:rFonts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 w:val="31"/>
          <w:szCs w:val="31"/>
          <w:lang w:eastAsia="zh-Hans" w:bidi="ar"/>
        </w:rPr>
        <w:t>精子DIF碎片化POCT检测试剂盒</w:t>
      </w:r>
    </w:p>
    <w:p>
      <w:pPr>
        <w:widowControl/>
        <w:ind w:firstLine="620" w:firstLineChars="200"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1"/>
          <w:szCs w:val="31"/>
          <w:lang w:bidi="ar"/>
        </w:rPr>
        <w:t>拟开发一种简单快速的检测试剂及装置，实现男性生育能力的便捷化检测及自测。</w:t>
      </w:r>
    </w:p>
    <w:p>
      <w:pPr>
        <w:widowControl/>
        <w:ind w:firstLine="420" w:firstLineChars="200"/>
        <w:jc w:val="left"/>
        <w:rPr>
          <w:lang w:eastAsia="zh-Hans"/>
        </w:rPr>
      </w:pP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31"/>
          <w:szCs w:val="31"/>
          <w:lang w:eastAsia="zh-Han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683F"/>
    <w:multiLevelType w:val="multilevel"/>
    <w:tmpl w:val="000C683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ZTMwYjhkYTZlMjg3MzNlNTI4ZmVlY2NkOGNhNWIifQ=="/>
  </w:docVars>
  <w:rsids>
    <w:rsidRoot w:val="5F6ECBB9"/>
    <w:rsid w:val="000721AF"/>
    <w:rsid w:val="001A12F1"/>
    <w:rsid w:val="00234B83"/>
    <w:rsid w:val="005A6CD9"/>
    <w:rsid w:val="006505CD"/>
    <w:rsid w:val="007E2420"/>
    <w:rsid w:val="00CF3485"/>
    <w:rsid w:val="00F652AD"/>
    <w:rsid w:val="5F6ECBB9"/>
    <w:rsid w:val="65FA0F19"/>
    <w:rsid w:val="68D3515F"/>
    <w:rsid w:val="6D7E46EC"/>
    <w:rsid w:val="6E7AFF0F"/>
    <w:rsid w:val="74362960"/>
    <w:rsid w:val="759F4687"/>
    <w:rsid w:val="CDFB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453</Characters>
  <Lines>3</Lines>
  <Paragraphs>1</Paragraphs>
  <TotalTime>35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2023-06-20T09:22:00Z</dcterms:created>
  <dc:creator>崔</dc:creator>
  <cp:lastModifiedBy>揚</cp:lastModifiedBy>
  <dcterms:modified xsi:type="dcterms:W3CDTF">2023-07-19T06:54:08Z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FCF223A76D57DC453CFF906434DD5A55_41</vt:lpwstr>
  </property>
</Properties>
</file>