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985" w14:textId="77777777" w:rsidR="00480EF6" w:rsidRDefault="006B4A26">
      <w:pPr>
        <w:jc w:val="center"/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关于2025年度宁波市科学技术奖提名项目的公示</w:t>
      </w:r>
    </w:p>
    <w:p w14:paraId="1DC6C120" w14:textId="3B11CF1A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根据2025年度宁波市科学技术奖提名工作的有关要求，现将我单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位拟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参与申报该奖项项目予以公示，公示内容详见附件，时间为2026年4月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2</w:t>
      </w:r>
      <w:r w:rsidR="00496F46">
        <w:rPr>
          <w:rFonts w:ascii="仿宋_GB2312" w:eastAsia="仿宋_GB2312" w:hAnsi="仿宋" w:cs="仿宋"/>
          <w:color w:val="000000" w:themeColor="text1"/>
          <w:sz w:val="28"/>
          <w:szCs w:val="24"/>
        </w:rPr>
        <w:t>8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日--2026年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5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月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5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日。</w:t>
      </w:r>
    </w:p>
    <w:p w14:paraId="15E08CB5" w14:textId="77777777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公示期内，如对公示项目有异议，请以书面形式实名制反映至我单位，并提供必要的证明文件，异议应当签署真实姓名或加盖单位公章，并注明联系方式，逾期不予受理，我单位按有关规定对异议人身份予以保护。</w:t>
      </w:r>
    </w:p>
    <w:p w14:paraId="0AC9E3E3" w14:textId="4EFDB896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公示受理部门：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浙江大学</w:t>
      </w:r>
      <w:r w:rsidR="001245E7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科学技术研究院</w:t>
      </w:r>
    </w:p>
    <w:p w14:paraId="7253D3DC" w14:textId="6BBA37C8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联系人：</w:t>
      </w:r>
      <w:r w:rsidR="001245E7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张潇</w:t>
      </w:r>
    </w:p>
    <w:p w14:paraId="52CBB9FC" w14:textId="77777777" w:rsidR="001245E7" w:rsidRPr="001245E7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联系地址：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浙江省杭州市西湖区浙江大学</w:t>
      </w:r>
      <w:r w:rsidR="001245E7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紫金港</w:t>
      </w:r>
      <w:r w:rsidR="00496F46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校区</w:t>
      </w:r>
      <w:r w:rsidR="001245E7" w:rsidRPr="001245E7"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东3-126</w:t>
      </w:r>
    </w:p>
    <w:p w14:paraId="13E6C694" w14:textId="030ADCF8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联系电话：</w:t>
      </w:r>
      <w:r w:rsidR="001245E7" w:rsidRPr="001245E7">
        <w:rPr>
          <w:rFonts w:ascii="仿宋_GB2312" w:eastAsia="仿宋_GB2312" w:hAnsi="仿宋" w:cs="仿宋"/>
          <w:color w:val="000000" w:themeColor="text1"/>
          <w:sz w:val="28"/>
          <w:szCs w:val="24"/>
        </w:rPr>
        <w:t>0571-88981082</w:t>
      </w:r>
    </w:p>
    <w:p w14:paraId="77BD30BE" w14:textId="0595D5F7" w:rsidR="00480EF6" w:rsidRDefault="006B4A26">
      <w:pPr>
        <w:spacing w:line="440" w:lineRule="exact"/>
        <w:ind w:firstLineChars="200" w:firstLine="560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邮箱地址：</w:t>
      </w:r>
      <w:r w:rsidR="001245E7" w:rsidRPr="001245E7">
        <w:rPr>
          <w:rFonts w:ascii="仿宋_GB2312" w:eastAsia="仿宋_GB2312" w:hAnsi="仿宋" w:cs="仿宋"/>
          <w:color w:val="000000" w:themeColor="text1"/>
          <w:sz w:val="28"/>
          <w:szCs w:val="24"/>
        </w:rPr>
        <w:t>zhangxiao67@zju.edu.cn</w:t>
      </w:r>
    </w:p>
    <w:p w14:paraId="0FA4A2E3" w14:textId="77777777" w:rsidR="00480EF6" w:rsidRDefault="006B4A26">
      <w:pPr>
        <w:rPr>
          <w:rFonts w:asciiTheme="minorHAnsi" w:eastAsiaTheme="minorEastAsia" w:hAnsiTheme="minorHAnsi" w:cstheme="minorBidi"/>
          <w:sz w:val="28"/>
          <w:szCs w:val="36"/>
        </w:rPr>
      </w:pPr>
      <w:r>
        <w:rPr>
          <w:rFonts w:asciiTheme="minorHAnsi" w:eastAsiaTheme="minorEastAsia" w:hAnsiTheme="minorHAnsi" w:cstheme="minorBidi" w:hint="eastAsia"/>
          <w:b/>
          <w:bCs/>
          <w:sz w:val="36"/>
          <w:szCs w:val="44"/>
        </w:rPr>
        <w:br w:type="page"/>
      </w:r>
    </w:p>
    <w:p w14:paraId="6B7014BE" w14:textId="77777777" w:rsidR="00480EF6" w:rsidRDefault="006B4A26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lastRenderedPageBreak/>
        <w:t>2025年度宁波市科学技术奖</w:t>
      </w:r>
      <w:r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  <w:t>公示信息表</w:t>
      </w:r>
    </w:p>
    <w:p w14:paraId="1F64C1D2" w14:textId="77777777" w:rsidR="00480EF6" w:rsidRDefault="006B4A26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6475"/>
      </w:tblGrid>
      <w:tr w:rsidR="00480EF6" w14:paraId="0CD50452" w14:textId="77777777">
        <w:trPr>
          <w:trHeight w:val="577"/>
        </w:trPr>
        <w:tc>
          <w:tcPr>
            <w:tcW w:w="1876" w:type="dxa"/>
            <w:vAlign w:val="center"/>
          </w:tcPr>
          <w:p w14:paraId="2E4B0D2B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成果名称</w:t>
            </w:r>
          </w:p>
        </w:tc>
        <w:tc>
          <w:tcPr>
            <w:tcW w:w="6646" w:type="dxa"/>
            <w:vAlign w:val="center"/>
          </w:tcPr>
          <w:p w14:paraId="69C158BB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辐射冷却与低导热气凝胶复合墙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体关键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技术</w:t>
            </w:r>
          </w:p>
        </w:tc>
      </w:tr>
      <w:tr w:rsidR="00480EF6" w14:paraId="312544AE" w14:textId="77777777">
        <w:trPr>
          <w:trHeight w:val="633"/>
        </w:trPr>
        <w:tc>
          <w:tcPr>
            <w:tcW w:w="1876" w:type="dxa"/>
            <w:vAlign w:val="center"/>
          </w:tcPr>
          <w:p w14:paraId="2646CA68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提名等级</w:t>
            </w:r>
          </w:p>
        </w:tc>
        <w:tc>
          <w:tcPr>
            <w:tcW w:w="6646" w:type="dxa"/>
            <w:vAlign w:val="center"/>
          </w:tcPr>
          <w:p w14:paraId="41252E29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一等奖或二等奖</w:t>
            </w:r>
          </w:p>
        </w:tc>
      </w:tr>
      <w:tr w:rsidR="00480EF6" w14:paraId="48E36C48" w14:textId="77777777">
        <w:trPr>
          <w:trHeight w:val="2636"/>
        </w:trPr>
        <w:tc>
          <w:tcPr>
            <w:tcW w:w="1876" w:type="dxa"/>
            <w:vAlign w:val="center"/>
          </w:tcPr>
          <w:p w14:paraId="1E2C5A5B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主要知识产权和标准规范目录</w:t>
            </w:r>
          </w:p>
        </w:tc>
        <w:tc>
          <w:tcPr>
            <w:tcW w:w="6646" w:type="dxa"/>
            <w:vAlign w:val="center"/>
          </w:tcPr>
          <w:p w14:paraId="594E630B" w14:textId="77777777" w:rsidR="00480EF6" w:rsidRDefault="006B4A26">
            <w:pPr>
              <w:pStyle w:val="a4"/>
              <w:ind w:firstLineChars="0" w:firstLine="0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1.一种辐射制冷测试装置，实用新型专利，ZL202322386213.X，2024年05月03日，浙江省二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集团有限公司、浙江大学；</w:t>
            </w:r>
          </w:p>
          <w:p w14:paraId="07337CE4" w14:textId="77777777" w:rsidR="00480EF6" w:rsidRDefault="006B4A26">
            <w:pPr>
              <w:pStyle w:val="a4"/>
              <w:ind w:firstLineChars="0" w:firstLine="0"/>
              <w:jc w:val="lef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仿宋_GB2312" w:hint="eastAsia"/>
                <w:sz w:val="24"/>
                <w:szCs w:val="21"/>
              </w:rPr>
              <w:t>一种辐射制冷材料的水流冲刷老化性能测试装置，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实用新型专利，ZL202322386212.5，2024年05月03日，浙江省二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集团有限公司、浙江大学；</w:t>
            </w:r>
          </w:p>
        </w:tc>
      </w:tr>
      <w:tr w:rsidR="00480EF6" w14:paraId="1AC48C0A" w14:textId="77777777">
        <w:trPr>
          <w:trHeight w:val="90"/>
        </w:trPr>
        <w:tc>
          <w:tcPr>
            <w:tcW w:w="1876" w:type="dxa"/>
            <w:vAlign w:val="center"/>
          </w:tcPr>
          <w:p w14:paraId="1CF3D7DD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代表性论文专著目录</w:t>
            </w:r>
          </w:p>
        </w:tc>
        <w:tc>
          <w:tcPr>
            <w:tcW w:w="6646" w:type="dxa"/>
            <w:vAlign w:val="center"/>
          </w:tcPr>
          <w:p w14:paraId="7EB37B69" w14:textId="77777777" w:rsidR="00480EF6" w:rsidRDefault="006B4A26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 xml:space="preserve">A field test and evaluation of radiative cooling performance as applied on the sidewall surfaces of residential buildings in China[J]. Applied Energy, 379 (2025) 124961.Zeye Wang, Xian Wu, </w:t>
            </w:r>
            <w:proofErr w:type="spell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Mingliang</w:t>
            </w:r>
            <w:proofErr w:type="spell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 xml:space="preserve"> Qu, Liwu Fan*, </w:t>
            </w:r>
            <w:proofErr w:type="spell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Zitao</w:t>
            </w:r>
            <w:proofErr w:type="spell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 xml:space="preserve"> Yu, </w:t>
            </w:r>
            <w:proofErr w:type="spell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Shuqin</w:t>
            </w:r>
            <w:proofErr w:type="spell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 xml:space="preserve"> Chen, Jian Ge, Liang Wang, </w:t>
            </w:r>
            <w:proofErr w:type="spell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Shengjuan</w:t>
            </w:r>
            <w:proofErr w:type="spell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 xml:space="preserve"> Dai；</w:t>
            </w:r>
          </w:p>
          <w:p w14:paraId="736D2635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Improving the long-term weatherability of commercial radiative cooling materials by applying a fluorine-free superhydrophobic </w:t>
            </w: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coating.Journal</w:t>
            </w:r>
            <w:proofErr w:type="spellEnd"/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of Materials Chemistry A,2025/13/23826-23837.Zeye Wang, Xian Wu,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Mingliang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Qu,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Zirui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Li,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Guangyan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Zhou,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Yichao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Wang, Hui Liu, Jiang Lu,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Zitao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Yu, Liwu Fan*;</w:t>
            </w:r>
          </w:p>
          <w:p w14:paraId="2EA2A543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3.辐射制冷涂料耐日照性能研究[J]. 能源工程 2025,45(01):77-84.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郑岩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，王泽业，王如华，瞿铭良，于鑫，吴娴，范利武，俞自涛*，李大磊，谭琼，朱芝雄，戴胜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娟</w:t>
            </w:r>
            <w:proofErr w:type="gramEnd"/>
          </w:p>
          <w:p w14:paraId="729A0AD0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4.辐射制冷技术在夏热冬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冷地区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的应用潜力分析:以杭州为例[J].能源工程,2024,44(01):25-34.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吴娴，王如华，戴胜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，王泽业，瞿铭良，王亮，范利武，俞自涛*;</w:t>
            </w:r>
          </w:p>
          <w:p w14:paraId="123F1505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5.辐射制冷在夏热冬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冷地区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建筑节能中的应用潜力初探：以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lastRenderedPageBreak/>
              <w:t>杭州为例.[C/DK]// 中国高等教育学会工程热物理专业委员会. 高等学校工程热物理第二十九届全国学术会议文集. 2023．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吴娴，王亮，刘辉，王泽业，瞿铭良，范利武，俞自涛*</w:t>
            </w:r>
          </w:p>
        </w:tc>
      </w:tr>
      <w:tr w:rsidR="00480EF6" w14:paraId="70DA3E3B" w14:textId="77777777">
        <w:trPr>
          <w:trHeight w:val="2099"/>
        </w:trPr>
        <w:tc>
          <w:tcPr>
            <w:tcW w:w="1876" w:type="dxa"/>
            <w:vAlign w:val="center"/>
          </w:tcPr>
          <w:p w14:paraId="72BD7E28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lastRenderedPageBreak/>
              <w:t>主要完成人</w:t>
            </w:r>
          </w:p>
        </w:tc>
        <w:tc>
          <w:tcPr>
            <w:tcW w:w="6646" w:type="dxa"/>
            <w:vAlign w:val="center"/>
          </w:tcPr>
          <w:p w14:paraId="4B8E8413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郑岩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岩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，排名1，浙江省二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36A61C45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王如华，排名2，浙江省二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0C2A9BE8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范利武，排名3，浙江大学</w:t>
            </w:r>
          </w:p>
          <w:p w14:paraId="7453593B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张华，排名4，浙江省二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7429405F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周海云，排名5，浙江省二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41A345DB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李明明，排名6，浙江省二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7182E0CC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刘辉，排名7，浙江省二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5D5F59E1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戴胜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娟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，排名8，浙江省二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1D36E0B6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王亮，排名9，浙江省二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32D44107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刘冬艳，排名10，浙江省二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26216D3D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俞自涛，排名11，浙江大学</w:t>
            </w:r>
          </w:p>
          <w:p w14:paraId="5102E080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王泽业，排名12，浙江大学</w:t>
            </w:r>
          </w:p>
          <w:p w14:paraId="0F8CFEBC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任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牮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时，排名13，浙江大学建筑设计研究院有限公司</w:t>
            </w:r>
          </w:p>
        </w:tc>
      </w:tr>
      <w:tr w:rsidR="00480EF6" w14:paraId="2DEA8CAF" w14:textId="77777777">
        <w:trPr>
          <w:trHeight w:val="2190"/>
        </w:trPr>
        <w:tc>
          <w:tcPr>
            <w:tcW w:w="1876" w:type="dxa"/>
            <w:vAlign w:val="center"/>
          </w:tcPr>
          <w:p w14:paraId="2F0F7168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主要完成单位</w:t>
            </w:r>
          </w:p>
        </w:tc>
        <w:tc>
          <w:tcPr>
            <w:tcW w:w="6646" w:type="dxa"/>
            <w:vAlign w:val="center"/>
          </w:tcPr>
          <w:p w14:paraId="38196EEB" w14:textId="77777777" w:rsidR="00480EF6" w:rsidRDefault="006B4A26">
            <w:pPr>
              <w:numPr>
                <w:ilvl w:val="0"/>
                <w:numId w:val="2"/>
              </w:num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单位名称：浙江省二</w:t>
            </w:r>
            <w:proofErr w:type="gramStart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建建设</w:t>
            </w:r>
            <w:proofErr w:type="gramEnd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集团有限公司</w:t>
            </w:r>
          </w:p>
          <w:p w14:paraId="7656427D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2.单位名称：浙江大学</w:t>
            </w:r>
          </w:p>
          <w:p w14:paraId="0B1A3DEC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4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2"/>
              </w:rPr>
              <w:t>3.单位名称：浙江大学建筑设计研究院有限公司</w:t>
            </w:r>
          </w:p>
        </w:tc>
      </w:tr>
      <w:tr w:rsidR="00480EF6" w14:paraId="50EC1D08" w14:textId="77777777">
        <w:trPr>
          <w:trHeight w:val="689"/>
        </w:trPr>
        <w:tc>
          <w:tcPr>
            <w:tcW w:w="1876" w:type="dxa"/>
            <w:vAlign w:val="center"/>
          </w:tcPr>
          <w:p w14:paraId="7AF97DBB" w14:textId="77777777" w:rsidR="00480EF6" w:rsidRDefault="006B4A26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提名单位</w:t>
            </w:r>
          </w:p>
        </w:tc>
        <w:tc>
          <w:tcPr>
            <w:tcW w:w="6646" w:type="dxa"/>
            <w:vAlign w:val="center"/>
          </w:tcPr>
          <w:p w14:paraId="32ACC3A4" w14:textId="77777777" w:rsidR="00480EF6" w:rsidRDefault="006B4A2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镇海区人民政府</w:t>
            </w:r>
          </w:p>
        </w:tc>
      </w:tr>
    </w:tbl>
    <w:p w14:paraId="56188DE5" w14:textId="77777777" w:rsidR="00480EF6" w:rsidRDefault="00480EF6"/>
    <w:sectPr w:rsidR="0048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D9C3" w14:textId="77777777" w:rsidR="00530C5E" w:rsidRDefault="00530C5E" w:rsidP="00496F46">
      <w:r>
        <w:separator/>
      </w:r>
    </w:p>
  </w:endnote>
  <w:endnote w:type="continuationSeparator" w:id="0">
    <w:p w14:paraId="65FE4111" w14:textId="77777777" w:rsidR="00530C5E" w:rsidRDefault="00530C5E" w:rsidP="004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C7C0" w14:textId="77777777" w:rsidR="00530C5E" w:rsidRDefault="00530C5E" w:rsidP="00496F46">
      <w:r>
        <w:separator/>
      </w:r>
    </w:p>
  </w:footnote>
  <w:footnote w:type="continuationSeparator" w:id="0">
    <w:p w14:paraId="00843C7E" w14:textId="77777777" w:rsidR="00530C5E" w:rsidRDefault="00530C5E" w:rsidP="0049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55128"/>
    <w:multiLevelType w:val="singleLevel"/>
    <w:tmpl w:val="8F6551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34AB831"/>
    <w:multiLevelType w:val="singleLevel"/>
    <w:tmpl w:val="D34AB8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F6"/>
    <w:rsid w:val="001245E7"/>
    <w:rsid w:val="00480EF6"/>
    <w:rsid w:val="00496F46"/>
    <w:rsid w:val="00530C5E"/>
    <w:rsid w:val="006B4A26"/>
    <w:rsid w:val="007756C4"/>
    <w:rsid w:val="06446191"/>
    <w:rsid w:val="0E1A0903"/>
    <w:rsid w:val="11FB15E1"/>
    <w:rsid w:val="257B0F03"/>
    <w:rsid w:val="275463A1"/>
    <w:rsid w:val="2E8863A8"/>
    <w:rsid w:val="30717AD3"/>
    <w:rsid w:val="360A6BB5"/>
    <w:rsid w:val="360B036F"/>
    <w:rsid w:val="373B3AD3"/>
    <w:rsid w:val="5190194D"/>
    <w:rsid w:val="51F55B2A"/>
    <w:rsid w:val="52625B9D"/>
    <w:rsid w:val="59DF7000"/>
    <w:rsid w:val="5AB0697E"/>
    <w:rsid w:val="5CD23853"/>
    <w:rsid w:val="5DF8205F"/>
    <w:rsid w:val="60457B68"/>
    <w:rsid w:val="654523B9"/>
    <w:rsid w:val="65731ED1"/>
    <w:rsid w:val="7073427E"/>
    <w:rsid w:val="74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07223"/>
  <w15:docId w15:val="{72A34E92-33EB-41DF-B94A-E8243463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49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6F46"/>
    <w:rPr>
      <w:kern w:val="2"/>
      <w:sz w:val="18"/>
      <w:szCs w:val="18"/>
    </w:rPr>
  </w:style>
  <w:style w:type="paragraph" w:styleId="a7">
    <w:name w:val="footer"/>
    <w:basedOn w:val="a"/>
    <w:link w:val="a8"/>
    <w:rsid w:val="0049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6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Zeye Wang</cp:lastModifiedBy>
  <cp:revision>3</cp:revision>
  <dcterms:created xsi:type="dcterms:W3CDTF">2026-04-28T06:18:00Z</dcterms:created>
  <dcterms:modified xsi:type="dcterms:W3CDTF">2026-04-28T06:52:00Z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eyJoZGlkIjoiZGRjYWM2YzEwODQzZWRhNjNhOWFlODkwZDViZmNiN2IiLCJ1c2VySWQiOiIxNjIzNzM2MTIyIn0=</vt:lpwstr>
  </property>
  <property fmtid="{D5CDD505-2E9C-101B-9397-08002B2CF9AE}" pid="4" name="ICV">
    <vt:lpwstr>5EFFDBD9A50A48E68FF4AD2665936684_13</vt:lpwstr>
  </property>
</Properties>
</file>