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D6FFB">
      <w:pPr>
        <w:jc w:val="center"/>
        <w:rPr>
          <w:rStyle w:val="6"/>
          <w:rFonts w:eastAsia="方正小标宋简体"/>
          <w:bCs w:val="0"/>
          <w:color w:val="auto"/>
          <w:sz w:val="36"/>
          <w:szCs w:val="36"/>
        </w:rPr>
      </w:pPr>
      <w:r>
        <w:rPr>
          <w:rStyle w:val="6"/>
          <w:rFonts w:eastAsia="方正小标宋简体"/>
          <w:b w:val="0"/>
          <w:color w:val="auto"/>
          <w:sz w:val="36"/>
          <w:szCs w:val="36"/>
        </w:rPr>
        <w:t>浙江省科学技术奖公示信息表</w:t>
      </w:r>
      <w:r>
        <w:rPr>
          <w:rStyle w:val="6"/>
          <w:rFonts w:eastAsia="仿宋_GB2312"/>
          <w:b w:val="0"/>
          <w:color w:val="auto"/>
          <w:sz w:val="32"/>
          <w:szCs w:val="32"/>
        </w:rPr>
        <w:t>（专家提名）</w:t>
      </w:r>
    </w:p>
    <w:p w14:paraId="4F6C8C70">
      <w:pPr>
        <w:spacing w:line="440" w:lineRule="exact"/>
        <w:rPr>
          <w:rFonts w:eastAsia="仿宋_GB2312"/>
          <w:sz w:val="28"/>
          <w:szCs w:val="24"/>
        </w:rPr>
      </w:pPr>
      <w:r>
        <w:rPr>
          <w:rFonts w:eastAsia="仿宋_GB2312"/>
          <w:sz w:val="28"/>
          <w:szCs w:val="24"/>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9EA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3BF96122">
            <w:pPr>
              <w:jc w:val="center"/>
              <w:rPr>
                <w:rStyle w:val="6"/>
                <w:rFonts w:eastAsia="仿宋_GB2312"/>
                <w:b w:val="0"/>
                <w:color w:val="auto"/>
                <w:sz w:val="28"/>
              </w:rPr>
            </w:pPr>
            <w:r>
              <w:rPr>
                <w:rStyle w:val="6"/>
                <w:rFonts w:eastAsia="仿宋_GB2312"/>
                <w:b w:val="0"/>
                <w:bCs w:val="0"/>
                <w:color w:val="auto"/>
                <w:sz w:val="28"/>
              </w:rPr>
              <w:t>成果名称</w:t>
            </w:r>
          </w:p>
        </w:tc>
        <w:tc>
          <w:tcPr>
            <w:tcW w:w="6237" w:type="dxa"/>
            <w:vAlign w:val="center"/>
          </w:tcPr>
          <w:p w14:paraId="1CCC4C6B">
            <w:pPr>
              <w:jc w:val="center"/>
              <w:rPr>
                <w:rStyle w:val="6"/>
                <w:rFonts w:eastAsia="仿宋_GB2312"/>
                <w:b w:val="0"/>
                <w:color w:val="auto"/>
                <w:sz w:val="28"/>
              </w:rPr>
            </w:pPr>
            <w:bookmarkStart w:id="1" w:name="_GoBack"/>
            <w:r>
              <w:rPr>
                <w:rStyle w:val="6"/>
                <w:rFonts w:hint="eastAsia" w:eastAsia="仿宋_GB2312"/>
                <w:b w:val="0"/>
                <w:color w:val="auto"/>
                <w:sz w:val="28"/>
              </w:rPr>
              <w:t>固结理论三要素重构、理论革新及工程应用</w:t>
            </w:r>
            <w:bookmarkEnd w:id="1"/>
          </w:p>
        </w:tc>
      </w:tr>
      <w:tr w14:paraId="7287D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56EC69CE">
            <w:pPr>
              <w:jc w:val="center"/>
              <w:rPr>
                <w:rStyle w:val="6"/>
                <w:rFonts w:eastAsia="仿宋_GB2312"/>
                <w:b w:val="0"/>
                <w:color w:val="auto"/>
                <w:sz w:val="28"/>
              </w:rPr>
            </w:pPr>
            <w:r>
              <w:rPr>
                <w:rStyle w:val="6"/>
                <w:rFonts w:eastAsia="仿宋_GB2312"/>
                <w:b w:val="0"/>
                <w:bCs w:val="0"/>
                <w:color w:val="auto"/>
                <w:sz w:val="28"/>
              </w:rPr>
              <w:t>提名等级</w:t>
            </w:r>
          </w:p>
        </w:tc>
        <w:tc>
          <w:tcPr>
            <w:tcW w:w="6237" w:type="dxa"/>
            <w:vAlign w:val="center"/>
          </w:tcPr>
          <w:p w14:paraId="4A91F2BB">
            <w:pPr>
              <w:jc w:val="center"/>
              <w:rPr>
                <w:rStyle w:val="6"/>
                <w:rFonts w:eastAsia="仿宋_GB2312"/>
                <w:b w:val="0"/>
                <w:color w:val="auto"/>
                <w:sz w:val="28"/>
              </w:rPr>
            </w:pPr>
            <w:r>
              <w:rPr>
                <w:rStyle w:val="6"/>
                <w:rFonts w:hint="eastAsia" w:eastAsia="仿宋_GB2312"/>
                <w:b w:val="0"/>
                <w:color w:val="auto"/>
                <w:sz w:val="28"/>
              </w:rPr>
              <w:t>一等奖</w:t>
            </w:r>
          </w:p>
        </w:tc>
      </w:tr>
      <w:tr w14:paraId="7B38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2269" w:type="dxa"/>
            <w:vAlign w:val="center"/>
          </w:tcPr>
          <w:p w14:paraId="711D7C62">
            <w:pPr>
              <w:spacing w:line="440" w:lineRule="exact"/>
              <w:jc w:val="center"/>
              <w:rPr>
                <w:rFonts w:eastAsia="仿宋_GB2312"/>
                <w:bCs/>
                <w:sz w:val="28"/>
                <w:szCs w:val="24"/>
              </w:rPr>
            </w:pPr>
            <w:r>
              <w:rPr>
                <w:rFonts w:eastAsia="仿宋_GB2312"/>
                <w:bCs/>
                <w:sz w:val="28"/>
                <w:szCs w:val="24"/>
              </w:rPr>
              <w:t>提名书</w:t>
            </w:r>
          </w:p>
          <w:p w14:paraId="6BCB6745">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0026FE4E">
            <w:pPr>
              <w:spacing w:line="440" w:lineRule="exact"/>
              <w:rPr>
                <w:rFonts w:eastAsia="仿宋_GB2312"/>
                <w:bCs/>
                <w:sz w:val="24"/>
                <w:szCs w:val="24"/>
              </w:rPr>
            </w:pPr>
            <w:r>
              <w:rPr>
                <w:rFonts w:eastAsia="仿宋_GB2312"/>
                <w:bCs/>
                <w:sz w:val="24"/>
                <w:szCs w:val="24"/>
              </w:rPr>
              <w:t>代表性论文专著目录</w:t>
            </w:r>
            <w:r>
              <w:rPr>
                <w:rFonts w:hint="eastAsia" w:eastAsia="仿宋_GB2312"/>
                <w:bCs/>
                <w:sz w:val="24"/>
                <w:szCs w:val="24"/>
              </w:rPr>
              <w:t>（不超过8篇）</w:t>
            </w:r>
          </w:p>
          <w:p w14:paraId="0BBCC5A9">
            <w:pPr>
              <w:spacing w:line="440" w:lineRule="exact"/>
              <w:rPr>
                <w:rFonts w:eastAsia="仿宋_GB2312"/>
                <w:bCs/>
                <w:sz w:val="24"/>
                <w:szCs w:val="24"/>
              </w:rPr>
            </w:pPr>
            <w:r>
              <w:rPr>
                <w:rFonts w:hint="eastAsia" w:eastAsia="仿宋_GB2312"/>
                <w:bCs/>
                <w:sz w:val="24"/>
                <w:szCs w:val="24"/>
              </w:rPr>
              <w:t xml:space="preserve">1. 岩土工程学报, </w:t>
            </w:r>
            <w:r>
              <w:rPr>
                <w:rFonts w:eastAsia="仿宋_GB2312"/>
                <w:bCs/>
                <w:sz w:val="24"/>
                <w:szCs w:val="24"/>
              </w:rPr>
              <w:t>2011, 33(1): 28-31</w:t>
            </w:r>
            <w:r>
              <w:rPr>
                <w:rFonts w:hint="eastAsia" w:eastAsia="仿宋_GB2312"/>
                <w:bCs/>
                <w:sz w:val="24"/>
                <w:szCs w:val="24"/>
              </w:rPr>
              <w:t>.</w:t>
            </w:r>
          </w:p>
          <w:p w14:paraId="08BFB389">
            <w:pPr>
              <w:spacing w:line="440" w:lineRule="exact"/>
              <w:rPr>
                <w:rFonts w:eastAsia="仿宋_GB2312"/>
                <w:bCs/>
                <w:sz w:val="24"/>
                <w:szCs w:val="24"/>
              </w:rPr>
            </w:pPr>
            <w:r>
              <w:rPr>
                <w:rFonts w:hint="eastAsia" w:eastAsia="仿宋_GB2312"/>
                <w:bCs/>
                <w:sz w:val="24"/>
                <w:szCs w:val="24"/>
              </w:rPr>
              <w:t xml:space="preserve">2. </w:t>
            </w:r>
            <w:r>
              <w:rPr>
                <w:rFonts w:eastAsia="仿宋_GB2312"/>
                <w:bCs/>
                <w:sz w:val="24"/>
                <w:szCs w:val="24"/>
              </w:rPr>
              <w:t>International Journal of Geomechanics</w:t>
            </w:r>
            <w:r>
              <w:rPr>
                <w:rFonts w:hint="eastAsia" w:eastAsia="仿宋_GB2312"/>
                <w:bCs/>
                <w:sz w:val="24"/>
                <w:szCs w:val="24"/>
              </w:rPr>
              <w:t xml:space="preserve">, </w:t>
            </w:r>
            <w:r>
              <w:rPr>
                <w:rFonts w:eastAsia="仿宋_GB2312"/>
                <w:bCs/>
                <w:sz w:val="24"/>
                <w:szCs w:val="24"/>
              </w:rPr>
              <w:t>2022, 22(3): 4021292.</w:t>
            </w:r>
          </w:p>
          <w:p w14:paraId="77252D2C">
            <w:pPr>
              <w:spacing w:line="440" w:lineRule="exact"/>
              <w:rPr>
                <w:rFonts w:eastAsia="仿宋_GB2312"/>
                <w:bCs/>
                <w:sz w:val="24"/>
                <w:szCs w:val="24"/>
              </w:rPr>
            </w:pPr>
            <w:r>
              <w:rPr>
                <w:rFonts w:hint="eastAsia" w:eastAsia="仿宋_GB2312"/>
                <w:bCs/>
                <w:sz w:val="24"/>
                <w:szCs w:val="24"/>
              </w:rPr>
              <w:t xml:space="preserve">3. </w:t>
            </w:r>
            <w:r>
              <w:rPr>
                <w:rFonts w:eastAsia="仿宋_GB2312"/>
                <w:bCs/>
                <w:sz w:val="24"/>
                <w:szCs w:val="24"/>
              </w:rPr>
              <w:t>Acta Geotechnica</w:t>
            </w:r>
            <w:r>
              <w:rPr>
                <w:rFonts w:hint="eastAsia" w:eastAsia="仿宋_GB2312"/>
                <w:bCs/>
                <w:sz w:val="24"/>
                <w:szCs w:val="24"/>
              </w:rPr>
              <w:t xml:space="preserve">, </w:t>
            </w:r>
            <w:r>
              <w:rPr>
                <w:rFonts w:eastAsia="仿宋_GB2312"/>
                <w:bCs/>
                <w:sz w:val="24"/>
                <w:szCs w:val="24"/>
              </w:rPr>
              <w:t>2020, 15(2): 489-508.</w:t>
            </w:r>
          </w:p>
          <w:p w14:paraId="161DDBCE">
            <w:pPr>
              <w:spacing w:line="440" w:lineRule="exact"/>
              <w:rPr>
                <w:rFonts w:eastAsia="仿宋_GB2312"/>
                <w:bCs/>
                <w:sz w:val="24"/>
                <w:szCs w:val="24"/>
              </w:rPr>
            </w:pPr>
            <w:r>
              <w:rPr>
                <w:rFonts w:hint="eastAsia" w:eastAsia="仿宋_GB2312"/>
                <w:bCs/>
                <w:sz w:val="24"/>
                <w:szCs w:val="24"/>
              </w:rPr>
              <w:t xml:space="preserve">4. </w:t>
            </w:r>
            <w:r>
              <w:rPr>
                <w:rFonts w:eastAsia="仿宋_GB2312"/>
                <w:bCs/>
                <w:sz w:val="24"/>
                <w:szCs w:val="24"/>
              </w:rPr>
              <w:t>International Journal for Numerical and Analytical Methods in Geomechanics</w:t>
            </w:r>
            <w:r>
              <w:rPr>
                <w:rFonts w:hint="eastAsia" w:eastAsia="仿宋_GB2312"/>
                <w:bCs/>
                <w:sz w:val="24"/>
                <w:szCs w:val="24"/>
              </w:rPr>
              <w:t xml:space="preserve">, </w:t>
            </w:r>
            <w:r>
              <w:rPr>
                <w:rFonts w:eastAsia="仿宋_GB2312"/>
                <w:bCs/>
                <w:sz w:val="24"/>
                <w:szCs w:val="24"/>
              </w:rPr>
              <w:t>2022, 46(12): 2375-2397.</w:t>
            </w:r>
          </w:p>
          <w:p w14:paraId="1651492D">
            <w:pPr>
              <w:spacing w:line="440" w:lineRule="exact"/>
              <w:rPr>
                <w:rFonts w:eastAsia="仿宋_GB2312"/>
                <w:bCs/>
                <w:sz w:val="24"/>
                <w:szCs w:val="24"/>
              </w:rPr>
            </w:pPr>
            <w:r>
              <w:rPr>
                <w:rFonts w:hint="eastAsia" w:eastAsia="仿宋_GB2312"/>
                <w:bCs/>
                <w:sz w:val="24"/>
                <w:szCs w:val="24"/>
              </w:rPr>
              <w:t xml:space="preserve">5. </w:t>
            </w:r>
            <w:r>
              <w:rPr>
                <w:rFonts w:eastAsia="仿宋_GB2312"/>
                <w:bCs/>
                <w:sz w:val="24"/>
                <w:szCs w:val="24"/>
              </w:rPr>
              <w:t>International Journal of Heat and Mass Transfer</w:t>
            </w:r>
            <w:r>
              <w:rPr>
                <w:rFonts w:hint="eastAsia" w:eastAsia="仿宋_GB2312"/>
                <w:bCs/>
                <w:sz w:val="24"/>
                <w:szCs w:val="24"/>
              </w:rPr>
              <w:t xml:space="preserve">, </w:t>
            </w:r>
            <w:r>
              <w:rPr>
                <w:rFonts w:eastAsia="仿宋_GB2312"/>
                <w:bCs/>
                <w:sz w:val="24"/>
                <w:szCs w:val="24"/>
              </w:rPr>
              <w:t>2022, 190: 122755.</w:t>
            </w:r>
          </w:p>
          <w:p w14:paraId="30EE0E22">
            <w:pPr>
              <w:spacing w:line="440" w:lineRule="exact"/>
              <w:rPr>
                <w:rFonts w:eastAsia="仿宋_GB2312"/>
                <w:bCs/>
                <w:sz w:val="24"/>
                <w:szCs w:val="24"/>
              </w:rPr>
            </w:pPr>
            <w:r>
              <w:rPr>
                <w:rFonts w:hint="eastAsia" w:eastAsia="仿宋_GB2312"/>
                <w:bCs/>
                <w:sz w:val="24"/>
                <w:szCs w:val="24"/>
              </w:rPr>
              <w:t>6. 岩土力学,</w:t>
            </w:r>
            <w:r>
              <w:t xml:space="preserve"> </w:t>
            </w:r>
            <w:r>
              <w:rPr>
                <w:rFonts w:eastAsia="仿宋_GB2312"/>
                <w:bCs/>
                <w:sz w:val="24"/>
                <w:szCs w:val="24"/>
              </w:rPr>
              <w:t>2005, 26(1): 155-159.</w:t>
            </w:r>
          </w:p>
          <w:p w14:paraId="6209579B">
            <w:pPr>
              <w:spacing w:line="440" w:lineRule="exact"/>
              <w:rPr>
                <w:rFonts w:eastAsia="仿宋_GB2312"/>
                <w:bCs/>
                <w:sz w:val="24"/>
                <w:szCs w:val="24"/>
              </w:rPr>
            </w:pPr>
            <w:r>
              <w:rPr>
                <w:rFonts w:hint="eastAsia" w:eastAsia="仿宋_GB2312"/>
                <w:bCs/>
                <w:sz w:val="24"/>
                <w:szCs w:val="24"/>
              </w:rPr>
              <w:t xml:space="preserve">7. </w:t>
            </w:r>
            <w:r>
              <w:rPr>
                <w:rFonts w:eastAsia="仿宋_GB2312"/>
                <w:bCs/>
                <w:sz w:val="24"/>
                <w:szCs w:val="24"/>
              </w:rPr>
              <w:t>International Journal for Numerical and Analytical Methods in Geomechanics</w:t>
            </w:r>
            <w:r>
              <w:rPr>
                <w:rFonts w:hint="eastAsia" w:eastAsia="仿宋_GB2312"/>
                <w:bCs/>
                <w:sz w:val="24"/>
                <w:szCs w:val="24"/>
              </w:rPr>
              <w:t xml:space="preserve">, </w:t>
            </w:r>
            <w:r>
              <w:rPr>
                <w:rFonts w:eastAsia="仿宋_GB2312"/>
                <w:bCs/>
                <w:sz w:val="24"/>
                <w:szCs w:val="24"/>
              </w:rPr>
              <w:t>2020, 44(8): 1170-1183.</w:t>
            </w:r>
          </w:p>
          <w:p w14:paraId="014965F4">
            <w:pPr>
              <w:spacing w:line="440" w:lineRule="exact"/>
              <w:rPr>
                <w:rFonts w:eastAsia="仿宋_GB2312"/>
                <w:bCs/>
                <w:sz w:val="24"/>
                <w:szCs w:val="24"/>
              </w:rPr>
            </w:pPr>
            <w:r>
              <w:rPr>
                <w:rFonts w:hint="eastAsia" w:eastAsia="仿宋_GB2312"/>
                <w:bCs/>
                <w:sz w:val="24"/>
                <w:szCs w:val="24"/>
              </w:rPr>
              <w:t xml:space="preserve">8. 岩石力学与工程学报, </w:t>
            </w:r>
            <w:r>
              <w:rPr>
                <w:rFonts w:eastAsia="仿宋_GB2312"/>
                <w:bCs/>
                <w:sz w:val="24"/>
                <w:szCs w:val="24"/>
              </w:rPr>
              <w:t>2018, 37(12): 2829-2838.</w:t>
            </w:r>
          </w:p>
          <w:p w14:paraId="2A68FA81">
            <w:pPr>
              <w:spacing w:line="440" w:lineRule="exact"/>
              <w:rPr>
                <w:rFonts w:eastAsia="仿宋_GB2312"/>
                <w:bCs/>
                <w:sz w:val="24"/>
                <w:szCs w:val="24"/>
              </w:rPr>
            </w:pPr>
          </w:p>
          <w:p w14:paraId="650368DE">
            <w:pPr>
              <w:spacing w:line="440" w:lineRule="exact"/>
              <w:rPr>
                <w:rFonts w:eastAsia="仿宋_GB2312"/>
                <w:bCs/>
                <w:sz w:val="24"/>
                <w:szCs w:val="24"/>
              </w:rPr>
            </w:pPr>
            <w:r>
              <w:rPr>
                <w:rFonts w:eastAsia="仿宋_GB2312"/>
                <w:bCs/>
                <w:sz w:val="24"/>
                <w:szCs w:val="24"/>
              </w:rPr>
              <w:t>主要知识产权和标准规范目录</w:t>
            </w:r>
            <w:r>
              <w:rPr>
                <w:rFonts w:hint="eastAsia" w:eastAsia="仿宋_GB2312"/>
                <w:bCs/>
                <w:sz w:val="24"/>
                <w:szCs w:val="24"/>
              </w:rPr>
              <w:t>（不超过5件）</w:t>
            </w:r>
          </w:p>
          <w:p w14:paraId="4CE056B2">
            <w:pPr>
              <w:spacing w:line="440" w:lineRule="exact"/>
              <w:rPr>
                <w:rFonts w:eastAsia="仿宋_GB2312"/>
                <w:bCs/>
                <w:sz w:val="24"/>
                <w:szCs w:val="24"/>
              </w:rPr>
            </w:pPr>
            <w:r>
              <w:rPr>
                <w:rFonts w:hint="eastAsia" w:eastAsia="仿宋_GB2312"/>
                <w:bCs/>
                <w:sz w:val="24"/>
                <w:szCs w:val="24"/>
              </w:rPr>
              <w:t>发明专利1：</w:t>
            </w:r>
            <w:r>
              <w:rPr>
                <w:rFonts w:eastAsia="仿宋_GB2312"/>
                <w:bCs/>
                <w:sz w:val="24"/>
                <w:szCs w:val="24"/>
              </w:rPr>
              <w:t>ZL 2021 1 0121712.9</w:t>
            </w:r>
            <w:r>
              <w:rPr>
                <w:rFonts w:hint="eastAsia" w:eastAsia="仿宋_GB2312"/>
                <w:bCs/>
                <w:sz w:val="24"/>
                <w:szCs w:val="24"/>
              </w:rPr>
              <w:t>；</w:t>
            </w:r>
          </w:p>
          <w:p w14:paraId="2382BA2F">
            <w:pPr>
              <w:spacing w:line="440" w:lineRule="exact"/>
              <w:rPr>
                <w:rFonts w:eastAsia="仿宋_GB2312"/>
                <w:bCs/>
                <w:sz w:val="24"/>
                <w:szCs w:val="24"/>
              </w:rPr>
            </w:pPr>
            <w:r>
              <w:rPr>
                <w:rFonts w:hint="eastAsia" w:eastAsia="仿宋_GB2312"/>
                <w:bCs/>
                <w:sz w:val="24"/>
                <w:szCs w:val="24"/>
              </w:rPr>
              <w:t>发明专利2：</w:t>
            </w:r>
            <w:r>
              <w:rPr>
                <w:rFonts w:eastAsia="仿宋_GB2312"/>
                <w:bCs/>
                <w:sz w:val="24"/>
                <w:szCs w:val="24"/>
              </w:rPr>
              <w:t>ZL 2021 1 1126925.7</w:t>
            </w:r>
            <w:r>
              <w:rPr>
                <w:rFonts w:hint="eastAsia" w:eastAsia="仿宋_GB2312"/>
                <w:bCs/>
                <w:sz w:val="24"/>
                <w:szCs w:val="24"/>
              </w:rPr>
              <w:t>；</w:t>
            </w:r>
          </w:p>
          <w:p w14:paraId="28228219">
            <w:pPr>
              <w:spacing w:line="440" w:lineRule="exact"/>
              <w:rPr>
                <w:rFonts w:eastAsia="仿宋_GB2312"/>
                <w:bCs/>
                <w:sz w:val="24"/>
                <w:szCs w:val="24"/>
              </w:rPr>
            </w:pPr>
            <w:r>
              <w:rPr>
                <w:rFonts w:hint="eastAsia" w:eastAsia="仿宋_GB2312"/>
                <w:bCs/>
                <w:sz w:val="24"/>
                <w:szCs w:val="24"/>
              </w:rPr>
              <w:t>发明专利3：</w:t>
            </w:r>
            <w:r>
              <w:rPr>
                <w:rFonts w:eastAsia="仿宋_GB2312"/>
                <w:bCs/>
                <w:sz w:val="24"/>
                <w:szCs w:val="24"/>
              </w:rPr>
              <w:t>ZL 2021 1 0134390.1</w:t>
            </w:r>
            <w:r>
              <w:rPr>
                <w:rFonts w:hint="eastAsia" w:eastAsia="仿宋_GB2312"/>
                <w:bCs/>
                <w:sz w:val="24"/>
                <w:szCs w:val="24"/>
              </w:rPr>
              <w:t>；</w:t>
            </w:r>
          </w:p>
          <w:p w14:paraId="6FAD130B">
            <w:pPr>
              <w:spacing w:line="440" w:lineRule="exact"/>
              <w:rPr>
                <w:rFonts w:eastAsia="仿宋_GB2312"/>
                <w:bCs/>
                <w:sz w:val="24"/>
                <w:szCs w:val="24"/>
              </w:rPr>
            </w:pPr>
            <w:r>
              <w:rPr>
                <w:rFonts w:hint="eastAsia" w:eastAsia="仿宋_GB2312"/>
                <w:bCs/>
                <w:sz w:val="24"/>
                <w:szCs w:val="24"/>
              </w:rPr>
              <w:t>软件著作权1：</w:t>
            </w:r>
            <w:r>
              <w:rPr>
                <w:rFonts w:eastAsia="仿宋_GB2312"/>
                <w:bCs/>
                <w:sz w:val="24"/>
                <w:szCs w:val="24"/>
              </w:rPr>
              <w:t>2016SR075485</w:t>
            </w:r>
            <w:r>
              <w:rPr>
                <w:rFonts w:hint="eastAsia" w:eastAsia="仿宋_GB2312"/>
                <w:bCs/>
                <w:sz w:val="24"/>
                <w:szCs w:val="24"/>
              </w:rPr>
              <w:t>；</w:t>
            </w:r>
          </w:p>
          <w:p w14:paraId="330AA28B">
            <w:pPr>
              <w:spacing w:line="440" w:lineRule="exact"/>
              <w:rPr>
                <w:rFonts w:eastAsia="仿宋_GB2312"/>
                <w:bCs/>
                <w:sz w:val="24"/>
                <w:szCs w:val="24"/>
              </w:rPr>
            </w:pPr>
            <w:r>
              <w:rPr>
                <w:rFonts w:hint="eastAsia" w:eastAsia="仿宋_GB2312"/>
                <w:bCs/>
                <w:sz w:val="24"/>
                <w:szCs w:val="24"/>
              </w:rPr>
              <w:t>软件著作权2：</w:t>
            </w:r>
            <w:r>
              <w:rPr>
                <w:rFonts w:eastAsia="仿宋_GB2312"/>
                <w:bCs/>
                <w:sz w:val="24"/>
                <w:szCs w:val="24"/>
              </w:rPr>
              <w:t>2016SR</w:t>
            </w:r>
            <w:r>
              <w:rPr>
                <w:rFonts w:hint="eastAsia" w:eastAsia="仿宋_GB2312"/>
                <w:bCs/>
                <w:sz w:val="24"/>
                <w:szCs w:val="24"/>
              </w:rPr>
              <w:t>0</w:t>
            </w:r>
            <w:r>
              <w:rPr>
                <w:rFonts w:eastAsia="仿宋_GB2312"/>
                <w:bCs/>
                <w:sz w:val="24"/>
                <w:szCs w:val="24"/>
              </w:rPr>
              <w:t>33468</w:t>
            </w:r>
            <w:r>
              <w:rPr>
                <w:rFonts w:hint="eastAsia" w:eastAsia="仿宋_GB2312"/>
                <w:bCs/>
                <w:sz w:val="24"/>
                <w:szCs w:val="24"/>
              </w:rPr>
              <w:t>。</w:t>
            </w:r>
          </w:p>
        </w:tc>
      </w:tr>
      <w:tr w14:paraId="2AC08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14:paraId="5ABA0814">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295E2E6A">
            <w:pPr>
              <w:spacing w:line="440" w:lineRule="exact"/>
              <w:rPr>
                <w:rFonts w:eastAsia="仿宋_GB2312"/>
                <w:bCs/>
                <w:sz w:val="24"/>
                <w:szCs w:val="24"/>
              </w:rPr>
            </w:pPr>
            <w:bookmarkStart w:id="0" w:name="OLE_LINK1"/>
            <w:r>
              <w:rPr>
                <w:rFonts w:hint="eastAsia" w:eastAsia="仿宋_GB2312"/>
                <w:bCs/>
                <w:sz w:val="24"/>
                <w:szCs w:val="24"/>
              </w:rPr>
              <w:t>梅国雄</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23827DFD">
            <w:pPr>
              <w:spacing w:line="440" w:lineRule="exact"/>
              <w:rPr>
                <w:rFonts w:eastAsia="仿宋_GB2312"/>
                <w:bCs/>
                <w:sz w:val="24"/>
                <w:szCs w:val="24"/>
              </w:rPr>
            </w:pPr>
            <w:r>
              <w:rPr>
                <w:rFonts w:hint="eastAsia" w:eastAsia="仿宋_GB2312"/>
                <w:bCs/>
                <w:sz w:val="24"/>
                <w:szCs w:val="24"/>
              </w:rPr>
              <w:t>吴文兵</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lang w:val="en-US" w:eastAsia="zh-CN"/>
              </w:rPr>
              <w:t>中国地质大学（武汉）</w:t>
            </w:r>
            <w:r>
              <w:rPr>
                <w:rFonts w:eastAsia="仿宋_GB2312"/>
                <w:bCs/>
                <w:sz w:val="24"/>
                <w:szCs w:val="24"/>
              </w:rPr>
              <w:t>；</w:t>
            </w:r>
          </w:p>
          <w:p w14:paraId="0550493D">
            <w:pPr>
              <w:spacing w:line="440" w:lineRule="exact"/>
              <w:rPr>
                <w:rFonts w:eastAsia="仿宋_GB2312"/>
                <w:bCs/>
                <w:sz w:val="24"/>
                <w:szCs w:val="24"/>
              </w:rPr>
            </w:pPr>
            <w:r>
              <w:rPr>
                <w:rFonts w:hint="eastAsia" w:eastAsia="仿宋_GB2312"/>
                <w:bCs/>
                <w:sz w:val="24"/>
                <w:szCs w:val="24"/>
              </w:rPr>
              <w:t>闻敏杰</w:t>
            </w:r>
            <w:r>
              <w:rPr>
                <w:rFonts w:eastAsia="仿宋_GB2312"/>
                <w:bCs/>
                <w:sz w:val="24"/>
                <w:szCs w:val="24"/>
              </w:rPr>
              <w:t>，排名3，</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浙江理工大学</w:t>
            </w:r>
            <w:r>
              <w:rPr>
                <w:rFonts w:eastAsia="仿宋_GB2312"/>
                <w:bCs/>
                <w:sz w:val="24"/>
                <w:szCs w:val="24"/>
              </w:rPr>
              <w:t>；</w:t>
            </w:r>
          </w:p>
          <w:p w14:paraId="6A7AB221">
            <w:pPr>
              <w:spacing w:line="440" w:lineRule="exact"/>
              <w:rPr>
                <w:rFonts w:eastAsia="仿宋_GB2312"/>
                <w:bCs/>
                <w:sz w:val="24"/>
                <w:szCs w:val="24"/>
              </w:rPr>
            </w:pPr>
            <w:r>
              <w:rPr>
                <w:rFonts w:eastAsia="仿宋_GB2312"/>
                <w:bCs/>
                <w:sz w:val="24"/>
                <w:szCs w:val="24"/>
              </w:rPr>
              <w:t>李西斌，排名</w:t>
            </w:r>
            <w:r>
              <w:rPr>
                <w:rFonts w:hint="eastAsia" w:eastAsia="仿宋_GB2312"/>
                <w:bCs/>
                <w:sz w:val="24"/>
                <w:szCs w:val="24"/>
              </w:rPr>
              <w:t>4</w:t>
            </w:r>
            <w:r>
              <w:rPr>
                <w:rFonts w:eastAsia="仿宋_GB2312"/>
                <w:bCs/>
                <w:sz w:val="24"/>
                <w:szCs w:val="24"/>
              </w:rPr>
              <w:t>，</w:t>
            </w:r>
            <w:r>
              <w:rPr>
                <w:rFonts w:hint="eastAsia" w:eastAsia="仿宋_GB2312"/>
                <w:bCs/>
                <w:sz w:val="24"/>
                <w:szCs w:val="24"/>
              </w:rPr>
              <w:t>教授</w:t>
            </w:r>
            <w:r>
              <w:rPr>
                <w:rFonts w:eastAsia="仿宋_GB2312"/>
                <w:bCs/>
                <w:sz w:val="24"/>
                <w:szCs w:val="24"/>
              </w:rPr>
              <w:t>，</w:t>
            </w:r>
            <w:r>
              <w:rPr>
                <w:rFonts w:hint="eastAsia" w:eastAsia="仿宋_GB2312"/>
                <w:bCs/>
                <w:sz w:val="24"/>
                <w:szCs w:val="24"/>
              </w:rPr>
              <w:t>嘉兴大学。</w:t>
            </w:r>
            <w:bookmarkEnd w:id="0"/>
          </w:p>
        </w:tc>
      </w:tr>
      <w:tr w14:paraId="29588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14:paraId="7B044597">
            <w:pPr>
              <w:spacing w:line="440" w:lineRule="exact"/>
              <w:jc w:val="center"/>
              <w:rPr>
                <w:rFonts w:eastAsia="仿宋"/>
                <w:bCs/>
                <w:sz w:val="24"/>
                <w:szCs w:val="24"/>
              </w:rPr>
            </w:pPr>
            <w:r>
              <w:rPr>
                <w:rFonts w:eastAsia="仿宋_GB2312"/>
                <w:bCs/>
                <w:sz w:val="28"/>
                <w:szCs w:val="24"/>
              </w:rPr>
              <w:t>主要完成单位</w:t>
            </w:r>
          </w:p>
        </w:tc>
        <w:tc>
          <w:tcPr>
            <w:tcW w:w="6237" w:type="dxa"/>
            <w:tcBorders>
              <w:left w:val="single" w:color="auto" w:sz="4" w:space="0"/>
            </w:tcBorders>
            <w:vAlign w:val="center"/>
          </w:tcPr>
          <w:p w14:paraId="6B02CC9A">
            <w:pPr>
              <w:spacing w:line="440" w:lineRule="exact"/>
              <w:rPr>
                <w:rFonts w:eastAsia="仿宋_GB2312"/>
                <w:bCs/>
                <w:sz w:val="24"/>
                <w:szCs w:val="24"/>
              </w:rPr>
            </w:pPr>
            <w:r>
              <w:rPr>
                <w:rFonts w:eastAsia="仿宋_GB2312"/>
                <w:bCs/>
                <w:sz w:val="24"/>
                <w:szCs w:val="24"/>
              </w:rPr>
              <w:t>1.</w:t>
            </w:r>
            <w:r>
              <w:rPr>
                <w:rFonts w:hint="eastAsia" w:eastAsia="仿宋_GB2312"/>
                <w:bCs/>
                <w:sz w:val="24"/>
                <w:szCs w:val="24"/>
              </w:rPr>
              <w:t xml:space="preserve"> </w:t>
            </w:r>
            <w:r>
              <w:rPr>
                <w:rFonts w:eastAsia="仿宋_GB2312"/>
                <w:bCs/>
                <w:sz w:val="24"/>
                <w:szCs w:val="24"/>
              </w:rPr>
              <w:t>单位名称：</w:t>
            </w:r>
            <w:r>
              <w:rPr>
                <w:rFonts w:hint="eastAsia" w:eastAsia="仿宋_GB2312"/>
                <w:bCs/>
                <w:sz w:val="24"/>
                <w:szCs w:val="24"/>
              </w:rPr>
              <w:t>浙江大学；</w:t>
            </w:r>
          </w:p>
          <w:p w14:paraId="5E74EF75">
            <w:pPr>
              <w:spacing w:line="440" w:lineRule="exact"/>
              <w:rPr>
                <w:rFonts w:eastAsia="仿宋_GB2312"/>
                <w:bCs/>
                <w:sz w:val="24"/>
                <w:szCs w:val="24"/>
              </w:rPr>
            </w:pPr>
            <w:r>
              <w:rPr>
                <w:rFonts w:hint="eastAsia" w:eastAsia="仿宋_GB2312"/>
                <w:bCs/>
                <w:sz w:val="24"/>
                <w:szCs w:val="24"/>
              </w:rPr>
              <w:t>2</w:t>
            </w:r>
            <w:r>
              <w:rPr>
                <w:rFonts w:eastAsia="仿宋_GB2312"/>
                <w:bCs/>
                <w:sz w:val="24"/>
                <w:szCs w:val="24"/>
              </w:rPr>
              <w:t>.</w:t>
            </w:r>
            <w:r>
              <w:rPr>
                <w:rFonts w:hint="eastAsia" w:eastAsia="仿宋_GB2312"/>
                <w:bCs/>
                <w:sz w:val="24"/>
                <w:szCs w:val="24"/>
              </w:rPr>
              <w:t xml:space="preserve"> </w:t>
            </w:r>
            <w:r>
              <w:rPr>
                <w:rFonts w:eastAsia="仿宋_GB2312"/>
                <w:bCs/>
                <w:sz w:val="24"/>
                <w:szCs w:val="24"/>
              </w:rPr>
              <w:t>单位名称：</w:t>
            </w:r>
            <w:r>
              <w:rPr>
                <w:rFonts w:hint="eastAsia" w:eastAsia="仿宋_GB2312"/>
                <w:bCs/>
                <w:sz w:val="24"/>
                <w:szCs w:val="24"/>
              </w:rPr>
              <w:t>嘉兴大学；</w:t>
            </w:r>
          </w:p>
          <w:p w14:paraId="0B504F64">
            <w:pPr>
              <w:spacing w:line="440" w:lineRule="exact"/>
              <w:rPr>
                <w:rFonts w:hint="eastAsia" w:eastAsia="仿宋_GB2312"/>
                <w:bCs/>
                <w:sz w:val="24"/>
                <w:szCs w:val="24"/>
                <w:lang w:eastAsia="zh-CN"/>
              </w:rPr>
            </w:pPr>
            <w:r>
              <w:rPr>
                <w:rFonts w:hint="eastAsia" w:eastAsia="仿宋_GB2312"/>
                <w:bCs/>
                <w:sz w:val="24"/>
                <w:szCs w:val="24"/>
              </w:rPr>
              <w:t>3</w:t>
            </w:r>
            <w:r>
              <w:rPr>
                <w:rFonts w:eastAsia="仿宋_GB2312"/>
                <w:bCs/>
                <w:sz w:val="24"/>
                <w:szCs w:val="24"/>
              </w:rPr>
              <w:t>.</w:t>
            </w:r>
            <w:r>
              <w:rPr>
                <w:rFonts w:hint="eastAsia" w:eastAsia="仿宋_GB2312"/>
                <w:bCs/>
                <w:sz w:val="24"/>
                <w:szCs w:val="24"/>
              </w:rPr>
              <w:t xml:space="preserve"> </w:t>
            </w:r>
            <w:r>
              <w:rPr>
                <w:rFonts w:eastAsia="仿宋_GB2312"/>
                <w:bCs/>
                <w:sz w:val="24"/>
                <w:szCs w:val="24"/>
              </w:rPr>
              <w:t>单位名称：</w:t>
            </w:r>
            <w:r>
              <w:rPr>
                <w:rFonts w:hint="eastAsia" w:eastAsia="仿宋_GB2312"/>
                <w:bCs/>
                <w:sz w:val="24"/>
                <w:szCs w:val="24"/>
              </w:rPr>
              <w:t>浙江理工大学</w:t>
            </w:r>
            <w:r>
              <w:rPr>
                <w:rFonts w:hint="eastAsia" w:eastAsia="仿宋_GB2312"/>
                <w:bCs/>
                <w:sz w:val="24"/>
                <w:szCs w:val="24"/>
                <w:lang w:eastAsia="zh-CN"/>
              </w:rPr>
              <w:t>；</w:t>
            </w:r>
          </w:p>
          <w:p w14:paraId="7FA361A8">
            <w:pPr>
              <w:spacing w:line="440" w:lineRule="exact"/>
              <w:rPr>
                <w:rFonts w:eastAsia="仿宋_GB2312"/>
                <w:bCs/>
                <w:sz w:val="24"/>
                <w:szCs w:val="24"/>
              </w:rPr>
            </w:pPr>
            <w:r>
              <w:rPr>
                <w:rFonts w:hint="eastAsia" w:eastAsia="仿宋_GB2312"/>
                <w:bCs/>
                <w:sz w:val="24"/>
                <w:szCs w:val="24"/>
                <w:lang w:val="en-US" w:eastAsia="zh-CN"/>
              </w:rPr>
              <w:t>4</w:t>
            </w:r>
            <w:r>
              <w:rPr>
                <w:rFonts w:eastAsia="仿宋_GB2312"/>
                <w:bCs/>
                <w:sz w:val="24"/>
                <w:szCs w:val="24"/>
              </w:rPr>
              <w:t>.</w:t>
            </w:r>
            <w:r>
              <w:rPr>
                <w:rFonts w:hint="eastAsia" w:eastAsia="仿宋_GB2312"/>
                <w:bCs/>
                <w:sz w:val="24"/>
                <w:szCs w:val="24"/>
              </w:rPr>
              <w:t xml:space="preserve"> </w:t>
            </w:r>
            <w:r>
              <w:rPr>
                <w:rFonts w:hint="eastAsia" w:eastAsia="仿宋_GB2312"/>
                <w:bCs/>
                <w:sz w:val="24"/>
                <w:szCs w:val="24"/>
                <w:lang w:val="en-US" w:eastAsia="zh-CN"/>
              </w:rPr>
              <w:t>单位名称：中国地质大学（武汉）</w:t>
            </w:r>
            <w:r>
              <w:rPr>
                <w:rFonts w:hint="eastAsia" w:eastAsia="仿宋_GB2312"/>
                <w:bCs/>
                <w:sz w:val="24"/>
                <w:szCs w:val="24"/>
              </w:rPr>
              <w:t>。</w:t>
            </w:r>
          </w:p>
        </w:tc>
      </w:tr>
      <w:tr w14:paraId="24017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529F55FB">
            <w:pPr>
              <w:spacing w:line="440" w:lineRule="exact"/>
              <w:jc w:val="center"/>
              <w:rPr>
                <w:rStyle w:val="6"/>
                <w:rFonts w:eastAsia="仿宋"/>
                <w:b w:val="0"/>
                <w:bCs w:val="0"/>
                <w:color w:val="auto"/>
                <w:sz w:val="28"/>
              </w:rPr>
            </w:pPr>
            <w:r>
              <w:rPr>
                <w:rFonts w:eastAsia="仿宋_GB2312"/>
                <w:sz w:val="28"/>
                <w:szCs w:val="28"/>
              </w:rPr>
              <w:t>提名专家</w:t>
            </w:r>
          </w:p>
        </w:tc>
        <w:tc>
          <w:tcPr>
            <w:tcW w:w="6237" w:type="dxa"/>
            <w:tcBorders>
              <w:top w:val="single" w:color="000000" w:sz="4" w:space="0"/>
              <w:left w:val="single" w:color="000000" w:sz="4" w:space="0"/>
              <w:bottom w:val="single" w:color="000000" w:sz="4" w:space="0"/>
              <w:right w:val="single" w:color="000000" w:sz="4" w:space="0"/>
            </w:tcBorders>
            <w:vAlign w:val="center"/>
          </w:tcPr>
          <w:p w14:paraId="07C56341">
            <w:pPr>
              <w:contextualSpacing/>
              <w:rPr>
                <w:rFonts w:eastAsia="仿宋_GB2312"/>
                <w:sz w:val="24"/>
                <w:szCs w:val="32"/>
              </w:rPr>
            </w:pPr>
            <w:r>
              <w:rPr>
                <w:rFonts w:eastAsia="仿宋_GB2312"/>
                <w:sz w:val="24"/>
                <w:szCs w:val="32"/>
              </w:rPr>
              <w:t>专家姓名</w:t>
            </w:r>
            <w:r>
              <w:rPr>
                <w:rFonts w:hint="eastAsia" w:eastAsia="仿宋_GB2312"/>
                <w:sz w:val="24"/>
                <w:szCs w:val="32"/>
              </w:rPr>
              <w:t>：王复明；</w:t>
            </w:r>
          </w:p>
          <w:p w14:paraId="1B481AC9">
            <w:pPr>
              <w:contextualSpacing/>
              <w:rPr>
                <w:rStyle w:val="6"/>
                <w:rFonts w:eastAsia="仿宋_GB2312"/>
                <w:b w:val="0"/>
                <w:bCs w:val="0"/>
                <w:color w:val="auto"/>
                <w:szCs w:val="32"/>
              </w:rPr>
            </w:pPr>
            <w:r>
              <w:rPr>
                <w:rFonts w:eastAsia="仿宋_GB2312"/>
                <w:sz w:val="24"/>
                <w:szCs w:val="32"/>
              </w:rPr>
              <w:t>工作单位</w:t>
            </w:r>
            <w:r>
              <w:rPr>
                <w:rFonts w:hint="eastAsia" w:eastAsia="仿宋_GB2312"/>
                <w:sz w:val="24"/>
                <w:szCs w:val="32"/>
              </w:rPr>
              <w:t>：中山大学</w:t>
            </w:r>
            <w:r>
              <w:rPr>
                <w:rFonts w:eastAsia="仿宋_GB2312"/>
                <w:sz w:val="24"/>
                <w:szCs w:val="32"/>
              </w:rPr>
              <w:t>、</w:t>
            </w:r>
            <w:r>
              <w:rPr>
                <w:rFonts w:hint="eastAsia" w:eastAsia="仿宋_GB2312"/>
                <w:sz w:val="24"/>
                <w:szCs w:val="32"/>
              </w:rPr>
              <w:t>教授，中国工程院院士，岩土工程</w:t>
            </w:r>
            <w:r>
              <w:rPr>
                <w:rFonts w:eastAsia="仿宋_GB2312"/>
                <w:sz w:val="24"/>
                <w:szCs w:val="32"/>
              </w:rPr>
              <w:t>。</w:t>
            </w:r>
          </w:p>
        </w:tc>
      </w:tr>
      <w:tr w14:paraId="40C41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6" w:hRule="atLeast"/>
        </w:trPr>
        <w:tc>
          <w:tcPr>
            <w:tcW w:w="2269" w:type="dxa"/>
            <w:tcBorders>
              <w:top w:val="single" w:color="000000" w:sz="4" w:space="0"/>
              <w:left w:val="single" w:color="000000" w:sz="4" w:space="0"/>
              <w:bottom w:val="single" w:color="000000" w:sz="4" w:space="0"/>
              <w:right w:val="single" w:color="000000" w:sz="4" w:space="0"/>
            </w:tcBorders>
            <w:vAlign w:val="center"/>
          </w:tcPr>
          <w:p w14:paraId="5BAA23DA">
            <w:pPr>
              <w:spacing w:line="440" w:lineRule="exact"/>
              <w:jc w:val="center"/>
              <w:rPr>
                <w:rStyle w:val="6"/>
                <w:rFonts w:eastAsia="仿宋"/>
                <w:b w:val="0"/>
                <w:bCs w:val="0"/>
                <w:color w:val="auto"/>
                <w:sz w:val="28"/>
              </w:rPr>
            </w:pPr>
            <w:r>
              <w:rPr>
                <w:rFonts w:eastAsia="仿宋_GB2312"/>
                <w:sz w:val="28"/>
                <w:szCs w:val="44"/>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14:paraId="53B1EE5F">
            <w:pPr>
              <w:ind w:firstLine="480" w:firstLineChars="200"/>
              <w:jc w:val="both"/>
              <w:rPr>
                <w:rStyle w:val="6"/>
                <w:rFonts w:eastAsia="仿宋_GB2312"/>
                <w:b w:val="0"/>
                <w:bCs w:val="0"/>
                <w:color w:val="auto"/>
                <w:szCs w:val="32"/>
              </w:rPr>
            </w:pPr>
            <w:r>
              <w:rPr>
                <w:rStyle w:val="6"/>
                <w:rFonts w:hint="eastAsia" w:eastAsia="仿宋_GB2312"/>
                <w:b w:val="0"/>
                <w:bCs w:val="0"/>
                <w:color w:val="auto"/>
                <w:szCs w:val="32"/>
              </w:rPr>
              <w:t>固结理论开创了多相连续介质力学的先河，是土力学最为核心理论。课题组历时20余年，针对固结三要素开展系统深入的研究，攻克了传统固结理论在复杂边界、时变荷载及多场耦合工况下分析预测偏差显著的核心瓶颈，取得了系列原创性成果：（1）首次通过试验发现了排水边界时空效应以及界面流阻与热阻效应，创新性地提出了连续排水边界和分布式排水边界以及界面流阻与热阻模型，搭建了新型固结理论体系，实现了对地基固结过程的更真实模拟；（2）建立了描述多级、循环等任意时变荷载的普适性荷载通式，创新性地构建卷积型初始孔压解析模型，精确量化历史荷载的孔压遗传与叠加效应，彻底解决了“初始孔压归零”的理论悖论，为复杂加载下沉降预测提供了统一解析工具；（3）突破传统线性假设，建立了考虑土骨架非线性、非达西渗流及热收缩效应的热-水-力耦合土体固结控制方程体系，阐明了温度-渗流-变形多场耦合作用机制，显著提升了深厚软土地基等复杂工况下的工程预测精度。</w:t>
            </w:r>
          </w:p>
          <w:p w14:paraId="76D54729">
            <w:pPr>
              <w:ind w:firstLine="480" w:firstLineChars="200"/>
              <w:jc w:val="both"/>
              <w:rPr>
                <w:rStyle w:val="6"/>
                <w:rFonts w:eastAsia="仿宋_GB2312"/>
                <w:b w:val="0"/>
                <w:bCs w:val="0"/>
                <w:color w:val="auto"/>
                <w:szCs w:val="32"/>
              </w:rPr>
            </w:pPr>
            <w:r>
              <w:rPr>
                <w:rStyle w:val="6"/>
                <w:rFonts w:hint="eastAsia" w:eastAsia="仿宋_GB2312"/>
                <w:b w:val="0"/>
                <w:bCs w:val="0"/>
                <w:color w:val="auto"/>
                <w:szCs w:val="32"/>
              </w:rPr>
              <w:t>围绕上述成果，课题组发表高水平学术论文240余篇，累计他引3000余次，显著提升了我国在该领域的国际学术影响力与行业号召力。成果总体达到国际领先水平。</w:t>
            </w:r>
          </w:p>
          <w:p w14:paraId="5A43E099">
            <w:pPr>
              <w:ind w:firstLine="480" w:firstLineChars="200"/>
              <w:jc w:val="both"/>
              <w:rPr>
                <w:rStyle w:val="6"/>
                <w:rFonts w:eastAsia="仿宋_GB2312"/>
                <w:b w:val="0"/>
                <w:bCs w:val="0"/>
                <w:color w:val="auto"/>
                <w:szCs w:val="32"/>
              </w:rPr>
            </w:pPr>
            <w:r>
              <w:rPr>
                <w:rStyle w:val="6"/>
                <w:rFonts w:hint="eastAsia" w:eastAsia="仿宋_GB2312"/>
                <w:b w:val="0"/>
                <w:bCs w:val="0"/>
                <w:color w:val="auto"/>
                <w:szCs w:val="32"/>
              </w:rPr>
              <w:t>提名该成果为省自然科学奖</w:t>
            </w:r>
            <w:r>
              <w:rPr>
                <w:rStyle w:val="6"/>
                <w:rFonts w:hint="eastAsia" w:eastAsia="仿宋_GB2312"/>
                <w:b w:val="0"/>
                <w:bCs w:val="0"/>
                <w:color w:val="auto"/>
                <w:szCs w:val="32"/>
                <w:u w:val="single"/>
              </w:rPr>
              <w:t>一等奖</w:t>
            </w:r>
            <w:r>
              <w:rPr>
                <w:rStyle w:val="6"/>
                <w:rFonts w:hint="eastAsia" w:eastAsia="仿宋_GB2312"/>
                <w:b w:val="0"/>
                <w:bCs w:val="0"/>
                <w:color w:val="auto"/>
                <w:szCs w:val="32"/>
              </w:rPr>
              <w:t>。</w:t>
            </w:r>
          </w:p>
        </w:tc>
      </w:tr>
    </w:tbl>
    <w:p w14:paraId="21734396">
      <w:pPr>
        <w:adjustRightInd w:val="0"/>
        <w:snapToGrid w:val="0"/>
        <w:spacing w:line="560" w:lineRule="exact"/>
        <w:rPr>
          <w:rFonts w:eastAsia="仿宋_GB2312"/>
          <w:sz w:val="32"/>
          <w:szCs w:val="32"/>
        </w:rPr>
      </w:pPr>
    </w:p>
    <w:p w14:paraId="682B81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0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qFormat/>
    <w:uiPriority w:val="0"/>
    <w:rPr>
      <w:rFonts w:ascii="Times New Roman" w:hAnsi="Times New Roman" w:eastAsia="宋体" w:cs="Times New Roman"/>
      <w:sz w:val="18"/>
      <w:szCs w:val="18"/>
    </w:rPr>
  </w:style>
  <w:style w:type="character" w:customStyle="1" w:styleId="8">
    <w:name w:val="页脚 字符"/>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908</Words>
  <Characters>1311</Characters>
  <Paragraphs>50</Paragraphs>
  <TotalTime>0</TotalTime>
  <ScaleCrop>false</ScaleCrop>
  <LinksUpToDate>false</LinksUpToDate>
  <CharactersWithSpaces>1382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2025-09-15T06:11:00Z</dcterms:created>
  <dc:creator>1</dc:creator>
  <cp:lastModifiedBy>葛格</cp:lastModifiedBy>
  <dcterms:modified xsi:type="dcterms:W3CDTF">2025-09-16T06:28:21Z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97E22EE4A153414280C3A46E1498057B_13</vt:lpwstr>
  </property>
  <property fmtid="{D5CDD505-2E9C-101B-9397-08002B2CF9AE}" pid="4" name="KSOTemplateDocerSaveRecord">
    <vt:lpwstr>eyJoZGlkIjoiNWFmM2JkNTY1NTYxZTczN2RhMzRhMWFmNDMxZTc5NmQifQ==</vt:lpwstr>
  </property>
</Properties>
</file>