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校企联合</w:t>
      </w:r>
      <w:r>
        <w:rPr>
          <w:rFonts w:hint="eastAsia"/>
          <w:b/>
          <w:sz w:val="28"/>
          <w:lang w:eastAsia="zh-CN"/>
        </w:rPr>
        <w:t>研究</w:t>
      </w:r>
      <w:r>
        <w:rPr>
          <w:rFonts w:hint="eastAsia"/>
          <w:b/>
          <w:sz w:val="28"/>
        </w:rPr>
        <w:t>机构评估标准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9953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382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评估等级</w:t>
            </w:r>
          </w:p>
        </w:tc>
        <w:tc>
          <w:tcPr>
            <w:tcW w:w="9953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 标 要 求</w:t>
            </w:r>
          </w:p>
        </w:tc>
        <w:tc>
          <w:tcPr>
            <w:tcW w:w="851" w:type="dxa"/>
            <w:vAlign w:val="center"/>
          </w:tcPr>
          <w:p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38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  <w:lang w:val="en-US" w:eastAsia="zh-CN"/>
              </w:rPr>
              <w:t>优秀</w:t>
            </w:r>
          </w:p>
        </w:tc>
        <w:tc>
          <w:tcPr>
            <w:tcW w:w="99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sz w:val="24"/>
              </w:rPr>
              <w:t>中心各项工作按共建协议顺利执行，召开了年度管理委员会会议，发布了项目指南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或有</w:t>
            </w:r>
            <w:r>
              <w:rPr>
                <w:rFonts w:hint="eastAsia"/>
                <w:sz w:val="24"/>
                <w:lang w:eastAsia="zh-CN"/>
              </w:rPr>
              <w:t>）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lang w:eastAsia="zh-CN"/>
              </w:rPr>
              <w:t>研究</w:t>
            </w:r>
            <w:r>
              <w:rPr>
                <w:rFonts w:hint="eastAsia"/>
                <w:sz w:val="24"/>
              </w:rPr>
              <w:t>工作有序进行，共建经费按期足额到款并入账，取得了</w:t>
            </w:r>
            <w:r>
              <w:rPr>
                <w:rFonts w:hint="eastAsia"/>
                <w:sz w:val="24"/>
                <w:lang w:val="en-US" w:eastAsia="zh-CN"/>
              </w:rPr>
              <w:t>重大</w:t>
            </w:r>
            <w:r>
              <w:rPr>
                <w:rFonts w:hint="eastAsia"/>
                <w:sz w:val="24"/>
              </w:rPr>
              <w:t>成果。</w:t>
            </w:r>
            <w:r>
              <w:rPr>
                <w:rFonts w:hint="eastAsia"/>
                <w:sz w:val="24"/>
                <w:lang w:val="en-US" w:eastAsia="zh-CN"/>
              </w:rPr>
              <w:t>拥有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行业共性关键技术研发、成果转化应用能力、对地方经济社会发展或行业技术进步</w:t>
            </w:r>
            <w:r>
              <w:rPr>
                <w:rFonts w:hint="eastAsia"/>
                <w:sz w:val="24"/>
                <w:lang w:val="en-US" w:eastAsia="zh-CN"/>
              </w:rPr>
              <w:t>有卓越</w:t>
            </w:r>
            <w:r>
              <w:rPr>
                <w:rFonts w:hint="eastAsia"/>
                <w:sz w:val="24"/>
              </w:rPr>
              <w:t>贡献</w:t>
            </w:r>
            <w:r>
              <w:rPr>
                <w:rFonts w:hint="eastAsia"/>
                <w:sz w:val="24"/>
                <w:lang w:eastAsia="zh-CN"/>
              </w:rPr>
              <w:t>。</w:t>
            </w:r>
            <w:r>
              <w:rPr>
                <w:rFonts w:hint="eastAsia"/>
                <w:sz w:val="24"/>
                <w:lang w:val="en-US" w:eastAsia="zh-CN"/>
              </w:rPr>
              <w:t>有力的推动教育、科技、人才一体发展。</w:t>
            </w:r>
          </w:p>
        </w:tc>
        <w:tc>
          <w:tcPr>
            <w:tcW w:w="851" w:type="dxa"/>
            <w:vAlign w:val="center"/>
          </w:tcPr>
          <w:p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需提供产学研合作成果案例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382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良 好</w:t>
            </w:r>
          </w:p>
        </w:tc>
        <w:tc>
          <w:tcPr>
            <w:tcW w:w="9953" w:type="dxa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中心各项工作按共建协议顺利执行，召开了年度管理委员会会议，</w:t>
            </w:r>
            <w:r>
              <w:rPr>
                <w:rFonts w:hint="eastAsia"/>
                <w:sz w:val="24"/>
                <w:lang w:eastAsia="zh-CN"/>
              </w:rPr>
              <w:t>研究</w:t>
            </w:r>
            <w:r>
              <w:rPr>
                <w:rFonts w:hint="eastAsia"/>
                <w:sz w:val="24"/>
              </w:rPr>
              <w:t>工作有序进行，共建经费按期足额到款并入账，取得了较好成果。</w:t>
            </w:r>
            <w:r>
              <w:rPr>
                <w:rFonts w:hint="eastAsia"/>
                <w:sz w:val="24"/>
                <w:lang w:val="en-US" w:eastAsia="zh-CN"/>
              </w:rPr>
              <w:t>拥有一定的</w:t>
            </w:r>
            <w:r>
              <w:rPr>
                <w:rFonts w:hint="eastAsia"/>
                <w:sz w:val="24"/>
              </w:rPr>
              <w:t>行业共性关键技术研发、成果转化应用能力、对地方经济社会发展或行业技术进步</w:t>
            </w:r>
            <w:r>
              <w:rPr>
                <w:rFonts w:hint="eastAsia"/>
                <w:sz w:val="24"/>
                <w:lang w:val="en-US" w:eastAsia="zh-CN"/>
              </w:rPr>
              <w:t>有一定的</w:t>
            </w:r>
            <w:r>
              <w:rPr>
                <w:rFonts w:hint="eastAsia"/>
                <w:sz w:val="24"/>
              </w:rPr>
              <w:t>贡献</w:t>
            </w:r>
            <w:r>
              <w:rPr>
                <w:rFonts w:hint="eastAsia"/>
                <w:sz w:val="24"/>
                <w:lang w:eastAsia="zh-CN"/>
              </w:rPr>
              <w:t>。</w:t>
            </w:r>
            <w:r>
              <w:rPr>
                <w:rFonts w:hint="eastAsia"/>
                <w:sz w:val="24"/>
                <w:lang w:val="en-US" w:eastAsia="zh-CN"/>
              </w:rPr>
              <w:t>一定程度推动教育、科技、人才一体发展。</w:t>
            </w:r>
          </w:p>
        </w:tc>
        <w:tc>
          <w:tcPr>
            <w:tcW w:w="851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3" w:hRule="atLeast"/>
          <w:jc w:val="center"/>
        </w:trPr>
        <w:tc>
          <w:tcPr>
            <w:tcW w:w="1382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合 格</w:t>
            </w:r>
          </w:p>
        </w:tc>
        <w:tc>
          <w:tcPr>
            <w:tcW w:w="9953" w:type="dxa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中心各项工作按共建协议执行，召开了年度管理委员会会议，经费按期足额到款并入账。</w:t>
            </w:r>
          </w:p>
        </w:tc>
        <w:tc>
          <w:tcPr>
            <w:tcW w:w="851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  <w:jc w:val="center"/>
        </w:trPr>
        <w:tc>
          <w:tcPr>
            <w:tcW w:w="1382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不合格</w:t>
            </w:r>
          </w:p>
        </w:tc>
        <w:tc>
          <w:tcPr>
            <w:tcW w:w="9953" w:type="dxa"/>
            <w:vAlign w:val="center"/>
          </w:tcPr>
          <w:p>
            <w:pPr>
              <w:adjustRightInd w:val="0"/>
              <w:snapToGrid w:val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中心各项工作未完全按协议执行，共建经费未按期足额到款并入账。</w:t>
            </w:r>
          </w:p>
        </w:tc>
        <w:tc>
          <w:tcPr>
            <w:tcW w:w="851" w:type="dxa"/>
            <w:vAlign w:val="center"/>
          </w:tcPr>
          <w:p>
            <w:pPr>
              <w:jc w:val="left"/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I5ZTMwYjhkYTZlMjg3MzNlNTI4ZmVlY2NkOGNhNWIifQ=="/>
  </w:docVars>
  <w:rsids>
    <w:rsidRoot w:val="00386796"/>
    <w:rsid w:val="000459E7"/>
    <w:rsid w:val="00234466"/>
    <w:rsid w:val="002B635E"/>
    <w:rsid w:val="00354125"/>
    <w:rsid w:val="00386796"/>
    <w:rsid w:val="00424121"/>
    <w:rsid w:val="005F58F3"/>
    <w:rsid w:val="00661115"/>
    <w:rsid w:val="00911C16"/>
    <w:rsid w:val="00A077AF"/>
    <w:rsid w:val="00A47C66"/>
    <w:rsid w:val="00AF69E6"/>
    <w:rsid w:val="00BE4363"/>
    <w:rsid w:val="00DA0541"/>
    <w:rsid w:val="00F52F24"/>
    <w:rsid w:val="00F67E87"/>
    <w:rsid w:val="00FE67C1"/>
    <w:rsid w:val="0C0116F9"/>
    <w:rsid w:val="1C0908DF"/>
    <w:rsid w:val="236A050A"/>
    <w:rsid w:val="260574DF"/>
    <w:rsid w:val="2E12093E"/>
    <w:rsid w:val="3A384AE3"/>
    <w:rsid w:val="3A5D2517"/>
    <w:rsid w:val="5AA349C3"/>
    <w:rsid w:val="7C4D0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253</Words>
  <Characters>253</Characters>
  <Lines>1</Lines>
  <Paragraphs>1</Paragraphs>
  <TotalTime>2</TotalTime>
  <ScaleCrop>false</ScaleCrop>
  <LinksUpToDate>false</LinksUpToDate>
  <CharactersWithSpaces>269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2021-04-29T03:05:00Z</dcterms:created>
  <dc:creator>张君飞</dc:creator>
  <cp:lastModifiedBy>揚</cp:lastModifiedBy>
  <dcterms:modified xsi:type="dcterms:W3CDTF">2024-04-16T02:15:30Z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291C392BA5CA4942B12BE03B261C6612</vt:lpwstr>
  </property>
</Properties>
</file>