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E5" w:rsidRPr="0024323D" w:rsidRDefault="00C34A00" w:rsidP="00056EF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D0D0D"/>
          <w:kern w:val="0"/>
          <w:sz w:val="24"/>
          <w:szCs w:val="24"/>
        </w:rPr>
      </w:pPr>
      <w:r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>成果</w:t>
      </w:r>
      <w:r w:rsidR="00B90EEC" w:rsidRPr="009E41E4"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>项目名称:</w:t>
      </w:r>
      <w:r w:rsidR="00BD6C86" w:rsidRPr="0024323D">
        <w:rPr>
          <w:rFonts w:ascii="宋体" w:eastAsia="宋体" w:cs="宋体" w:hint="eastAsia"/>
          <w:color w:val="0D0D0D"/>
          <w:kern w:val="0"/>
          <w:sz w:val="24"/>
          <w:szCs w:val="24"/>
        </w:rPr>
        <w:t xml:space="preserve"> </w:t>
      </w:r>
      <w:r w:rsidR="007340E5" w:rsidRPr="0024323D">
        <w:rPr>
          <w:rFonts w:ascii="宋体" w:eastAsia="宋体" w:cs="宋体" w:hint="eastAsia"/>
          <w:color w:val="0D0D0D"/>
          <w:kern w:val="0"/>
          <w:sz w:val="24"/>
          <w:szCs w:val="24"/>
        </w:rPr>
        <w:t>干细胞发育中的重要分子调控机制的研究</w:t>
      </w:r>
    </w:p>
    <w:p w:rsidR="00B90EEC" w:rsidRPr="0024323D" w:rsidRDefault="00B90EEC" w:rsidP="00056EF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color w:val="0D0D0D"/>
          <w:kern w:val="0"/>
          <w:sz w:val="24"/>
          <w:szCs w:val="24"/>
        </w:rPr>
      </w:pPr>
      <w:r w:rsidRPr="009E41E4"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>推荐等级:</w:t>
      </w:r>
      <w:r w:rsidR="00BD6C86" w:rsidRPr="0024323D">
        <w:rPr>
          <w:rFonts w:ascii="宋体" w:eastAsia="宋体" w:cs="宋体" w:hint="eastAsia"/>
          <w:color w:val="0D0D0D"/>
          <w:kern w:val="0"/>
          <w:sz w:val="24"/>
          <w:szCs w:val="24"/>
        </w:rPr>
        <w:t xml:space="preserve"> </w:t>
      </w:r>
      <w:r w:rsidR="0024323D" w:rsidRPr="0024323D">
        <w:rPr>
          <w:rFonts w:ascii="宋体" w:eastAsia="宋体" w:cs="宋体" w:hint="eastAsia"/>
          <w:color w:val="0D0D0D"/>
          <w:kern w:val="0"/>
          <w:sz w:val="24"/>
          <w:szCs w:val="24"/>
        </w:rPr>
        <w:t>自然科学奖</w:t>
      </w:r>
      <w:r w:rsidR="0086755D" w:rsidRPr="00ED4057">
        <w:rPr>
          <w:rFonts w:ascii="Times New Roman" w:eastAsia="宋体" w:hAnsi="宋体" w:cs="Times New Roman" w:hint="eastAsia"/>
          <w:sz w:val="24"/>
          <w:szCs w:val="24"/>
        </w:rPr>
        <w:t>一等奖</w:t>
      </w:r>
      <w:r w:rsidR="0086755D" w:rsidRPr="00ED4057">
        <w:rPr>
          <w:rFonts w:ascii="Times New Roman" w:eastAsia="宋体" w:hAnsi="宋体" w:cs="Times New Roman" w:hint="eastAsia"/>
          <w:sz w:val="24"/>
          <w:szCs w:val="24"/>
        </w:rPr>
        <w:t>/</w:t>
      </w:r>
      <w:r w:rsidR="0086755D" w:rsidRPr="00ED4057">
        <w:rPr>
          <w:rFonts w:ascii="Times New Roman" w:eastAsia="宋体" w:hAnsi="宋体" w:cs="Times New Roman" w:hint="eastAsia"/>
          <w:sz w:val="24"/>
          <w:szCs w:val="24"/>
        </w:rPr>
        <w:t>二等奖</w:t>
      </w:r>
    </w:p>
    <w:p w:rsidR="00B90EEC" w:rsidRPr="009E41E4" w:rsidRDefault="00B90EEC" w:rsidP="00056EF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color w:val="0D0D0D"/>
          <w:kern w:val="0"/>
          <w:sz w:val="24"/>
          <w:szCs w:val="24"/>
        </w:rPr>
      </w:pPr>
      <w:r w:rsidRPr="009E41E4"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>项目简介:</w:t>
      </w:r>
      <w:r w:rsidR="00BD6C86" w:rsidRPr="009E41E4"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 xml:space="preserve"> </w:t>
      </w:r>
    </w:p>
    <w:p w:rsidR="009B053C" w:rsidRDefault="0024323D" w:rsidP="009B053C">
      <w:pPr>
        <w:rPr>
          <w:rFonts w:ascii="宋体" w:eastAsia="宋体" w:cs="宋体"/>
          <w:color w:val="000000"/>
          <w:kern w:val="0"/>
          <w:sz w:val="20"/>
          <w:szCs w:val="20"/>
        </w:rPr>
      </w:pPr>
      <w:r>
        <w:rPr>
          <w:rFonts w:ascii="宋体" w:eastAsia="宋体" w:cs="宋体" w:hint="eastAsia"/>
          <w:color w:val="0D0D0D"/>
          <w:kern w:val="0"/>
          <w:sz w:val="24"/>
          <w:szCs w:val="24"/>
        </w:rPr>
        <w:t xml:space="preserve">    干细胞是目前生命科学和医学领域重点关注的热门研究课题，由于其拥有全能或多能分化潜力，展现出巨大的科学价值和应用前景。</w:t>
      </w:r>
      <w:r w:rsidR="00056EFC" w:rsidRPr="00740D5E">
        <w:rPr>
          <w:sz w:val="24"/>
        </w:rPr>
        <w:t>随着干细胞技术的飞速发展，科学家们能够根据干细</w:t>
      </w:r>
      <w:r w:rsidR="00056EFC">
        <w:rPr>
          <w:sz w:val="24"/>
        </w:rPr>
        <w:t>胞本身所具有的特性，</w:t>
      </w:r>
      <w:r w:rsidR="00E34649">
        <w:rPr>
          <w:rFonts w:hint="eastAsia"/>
          <w:sz w:val="24"/>
        </w:rPr>
        <w:t>寻找干细胞在发育过程中的重要</w:t>
      </w:r>
      <w:r w:rsidR="00777206">
        <w:rPr>
          <w:rFonts w:hint="eastAsia"/>
          <w:sz w:val="24"/>
        </w:rPr>
        <w:t>调控</w:t>
      </w:r>
      <w:r w:rsidR="00E34649">
        <w:rPr>
          <w:rFonts w:hint="eastAsia"/>
          <w:sz w:val="24"/>
        </w:rPr>
        <w:t>分子</w:t>
      </w:r>
      <w:r w:rsidR="00777206">
        <w:rPr>
          <w:rFonts w:hint="eastAsia"/>
          <w:sz w:val="24"/>
        </w:rPr>
        <w:t>,</w:t>
      </w:r>
      <w:r w:rsidR="00777206">
        <w:rPr>
          <w:rFonts w:hint="eastAsia"/>
          <w:sz w:val="24"/>
        </w:rPr>
        <w:t>诠释其关键</w:t>
      </w:r>
      <w:r w:rsidR="00E34649">
        <w:rPr>
          <w:rFonts w:hint="eastAsia"/>
          <w:sz w:val="24"/>
        </w:rPr>
        <w:t>机制，</w:t>
      </w:r>
      <w:r w:rsidR="00777206">
        <w:rPr>
          <w:rFonts w:hint="eastAsia"/>
          <w:sz w:val="24"/>
        </w:rPr>
        <w:t>以期</w:t>
      </w:r>
      <w:r w:rsidR="00056EFC">
        <w:rPr>
          <w:sz w:val="24"/>
        </w:rPr>
        <w:t>在体外培养</w:t>
      </w:r>
      <w:r w:rsidR="00056EFC" w:rsidRPr="00740D5E">
        <w:rPr>
          <w:sz w:val="24"/>
        </w:rPr>
        <w:t>扩增</w:t>
      </w:r>
      <w:r w:rsidR="00777206">
        <w:rPr>
          <w:rFonts w:hint="eastAsia"/>
          <w:sz w:val="24"/>
        </w:rPr>
        <w:t>造血干细胞</w:t>
      </w:r>
      <w:r w:rsidR="00056EFC" w:rsidRPr="00740D5E">
        <w:rPr>
          <w:sz w:val="24"/>
        </w:rPr>
        <w:t>，</w:t>
      </w:r>
      <w:r w:rsidR="00056EFC">
        <w:rPr>
          <w:rFonts w:hint="eastAsia"/>
          <w:sz w:val="24"/>
        </w:rPr>
        <w:t>再</w:t>
      </w:r>
      <w:r w:rsidR="00056EFC">
        <w:rPr>
          <w:sz w:val="24"/>
        </w:rPr>
        <w:t>通过定向诱导、基因修饰等技术</w:t>
      </w:r>
      <w:r w:rsidR="00056EFC" w:rsidRPr="00740D5E">
        <w:rPr>
          <w:sz w:val="24"/>
        </w:rPr>
        <w:t>，使其分化为人类所需要的各种组织细胞，</w:t>
      </w:r>
      <w:r w:rsidR="00E42C2D">
        <w:rPr>
          <w:rFonts w:hint="eastAsia"/>
          <w:sz w:val="24"/>
        </w:rPr>
        <w:t>为</w:t>
      </w:r>
      <w:r w:rsidR="00777206">
        <w:rPr>
          <w:rFonts w:hint="eastAsia"/>
          <w:sz w:val="24"/>
        </w:rPr>
        <w:t>日后</w:t>
      </w:r>
      <w:r w:rsidR="00056EFC">
        <w:rPr>
          <w:sz w:val="24"/>
        </w:rPr>
        <w:t>临床应用</w:t>
      </w:r>
      <w:r w:rsidR="00E42C2D">
        <w:rPr>
          <w:rFonts w:hint="eastAsia"/>
          <w:sz w:val="24"/>
        </w:rPr>
        <w:t>奠定重要的理论基础</w:t>
      </w:r>
      <w:bookmarkStart w:id="0" w:name="_GoBack"/>
      <w:bookmarkEnd w:id="0"/>
      <w:r w:rsidR="00056EFC" w:rsidRPr="00740D5E">
        <w:rPr>
          <w:sz w:val="24"/>
        </w:rPr>
        <w:t>。</w:t>
      </w:r>
      <w:r w:rsidR="009B053C">
        <w:rPr>
          <w:rFonts w:hint="eastAsia"/>
          <w:sz w:val="24"/>
        </w:rPr>
        <w:t>利用斑马鱼模式生物，建立重要的转基因动物模型，</w:t>
      </w:r>
      <w:r w:rsidR="009B053C">
        <w:rPr>
          <w:rFonts w:ascii="Times" w:eastAsia="新宋体" w:hAnsi="Times" w:hint="eastAsia"/>
          <w:sz w:val="24"/>
          <w:szCs w:val="24"/>
        </w:rPr>
        <w:t>以为进一步临床药物研发提供重要工具</w:t>
      </w:r>
      <w:r w:rsidR="009B053C" w:rsidRPr="00EC1B61">
        <w:rPr>
          <w:rFonts w:ascii="Times" w:eastAsia="新宋体" w:hAnsi="Times" w:hint="eastAsia"/>
          <w:sz w:val="24"/>
          <w:szCs w:val="24"/>
        </w:rPr>
        <w:t>。</w:t>
      </w:r>
    </w:p>
    <w:p w:rsidR="00046869" w:rsidRPr="009B053C" w:rsidRDefault="00046869" w:rsidP="00777206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0"/>
          <w:szCs w:val="20"/>
        </w:rPr>
      </w:pPr>
    </w:p>
    <w:p w:rsidR="00046869" w:rsidRPr="00046869" w:rsidRDefault="00046869" w:rsidP="00056EFC">
      <w:pPr>
        <w:spacing w:line="360" w:lineRule="auto"/>
        <w:rPr>
          <w:sz w:val="24"/>
          <w:szCs w:val="24"/>
        </w:rPr>
      </w:pPr>
    </w:p>
    <w:p w:rsidR="00B90EEC" w:rsidRPr="009E41E4" w:rsidRDefault="00B90EEC" w:rsidP="009E41E4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b/>
          <w:color w:val="0D0D0D"/>
          <w:kern w:val="0"/>
          <w:sz w:val="24"/>
          <w:szCs w:val="24"/>
        </w:rPr>
      </w:pPr>
      <w:r w:rsidRPr="009E41E4"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>代表性论文专著目录:</w:t>
      </w:r>
      <w:r w:rsidR="00BD6C86" w:rsidRPr="009E41E4">
        <w:rPr>
          <w:rFonts w:ascii="宋体" w:eastAsia="宋体" w:cs="宋体" w:hint="eastAsia"/>
          <w:b/>
          <w:color w:val="0D0D0D"/>
          <w:kern w:val="0"/>
          <w:sz w:val="24"/>
          <w:szCs w:val="24"/>
        </w:rPr>
        <w:t xml:space="preserve"> </w:t>
      </w:r>
    </w:p>
    <w:p w:rsidR="00072AD9" w:rsidRPr="00072AD9" w:rsidRDefault="00072AD9" w:rsidP="00072AD9">
      <w:pPr>
        <w:rPr>
          <w:rFonts w:ascii="Times" w:eastAsia="宋体" w:hAnsi="Times" w:cs="Times New Roman"/>
          <w:kern w:val="0"/>
          <w:szCs w:val="21"/>
        </w:rPr>
      </w:pPr>
      <w:r>
        <w:rPr>
          <w:rFonts w:ascii="Times" w:eastAsia="宋体" w:hAnsi="Times" w:cs="Times New Roman" w:hint="eastAsia"/>
          <w:kern w:val="0"/>
          <w:szCs w:val="21"/>
        </w:rPr>
        <w:t>1</w:t>
      </w:r>
      <w:proofErr w:type="gramStart"/>
      <w:r>
        <w:rPr>
          <w:rFonts w:ascii="Times" w:eastAsia="宋体" w:hAnsi="Times" w:cs="Times New Roman" w:hint="eastAsia"/>
          <w:kern w:val="0"/>
          <w:szCs w:val="21"/>
        </w:rPr>
        <w:t>,</w:t>
      </w:r>
      <w:r w:rsidRPr="00072AD9">
        <w:rPr>
          <w:rFonts w:ascii="Times" w:eastAsia="宋体" w:hAnsi="Times" w:cs="Times New Roman"/>
          <w:kern w:val="0"/>
          <w:szCs w:val="21"/>
        </w:rPr>
        <w:t>He</w:t>
      </w:r>
      <w:proofErr w:type="gramEnd"/>
      <w:r w:rsidRPr="00072AD9">
        <w:rPr>
          <w:rFonts w:ascii="Times" w:eastAsia="宋体" w:hAnsi="Times" w:cs="Times New Roman"/>
          <w:kern w:val="0"/>
          <w:szCs w:val="21"/>
        </w:rPr>
        <w:t xml:space="preserve"> S J , Shu L P , Zhou Z W , et al. </w:t>
      </w:r>
      <w:r w:rsidR="00600D7D">
        <w:rPr>
          <w:rFonts w:ascii="Times" w:eastAsia="宋体" w:hAnsi="Times" w:cs="Times New Roman" w:hint="eastAsia"/>
          <w:kern w:val="0"/>
          <w:szCs w:val="21"/>
        </w:rPr>
        <w:t>(</w:t>
      </w:r>
      <w:r w:rsidR="00600D7D" w:rsidRPr="00072AD9">
        <w:rPr>
          <w:rFonts w:ascii="Times" w:eastAsia="宋体" w:hAnsi="Times" w:cs="Times New Roman"/>
          <w:kern w:val="0"/>
          <w:szCs w:val="21"/>
        </w:rPr>
        <w:t>2016</w:t>
      </w:r>
      <w:r w:rsidR="00600D7D">
        <w:rPr>
          <w:rFonts w:ascii="Times" w:eastAsia="宋体" w:hAnsi="Times" w:cs="Times New Roman" w:hint="eastAsia"/>
          <w:kern w:val="0"/>
          <w:szCs w:val="21"/>
        </w:rPr>
        <w:t xml:space="preserve">) </w:t>
      </w:r>
      <w:r w:rsidRPr="00072AD9">
        <w:rPr>
          <w:rFonts w:ascii="Times" w:eastAsia="宋体" w:hAnsi="Times" w:cs="Times New Roman"/>
          <w:kern w:val="0"/>
          <w:szCs w:val="21"/>
        </w:rPr>
        <w:t>Inhibition of Aurora kinases induces apoptosis and autophagy via AURKB/p70S6K/RPL15 axis in human leu</w:t>
      </w:r>
      <w:r w:rsidR="00600D7D">
        <w:rPr>
          <w:rFonts w:ascii="Times" w:eastAsia="宋体" w:hAnsi="Times" w:cs="Times New Roman"/>
          <w:kern w:val="0"/>
          <w:szCs w:val="21"/>
        </w:rPr>
        <w:t>kemia cells[J]. Cancer Letters</w:t>
      </w:r>
    </w:p>
    <w:p w:rsidR="00BD6C86" w:rsidRPr="00072AD9" w:rsidRDefault="00072AD9" w:rsidP="00BD6C86">
      <w:pPr>
        <w:pStyle w:val="a4"/>
        <w:rPr>
          <w:rFonts w:ascii="Times" w:hAnsi="Times"/>
          <w:sz w:val="21"/>
          <w:szCs w:val="21"/>
        </w:rPr>
      </w:pPr>
      <w:proofErr w:type="gramStart"/>
      <w:r>
        <w:rPr>
          <w:rFonts w:hint="eastAsia"/>
          <w:bCs/>
        </w:rPr>
        <w:t>2.</w:t>
      </w:r>
      <w:r w:rsidR="00BD6C86" w:rsidRPr="00072AD9">
        <w:rPr>
          <w:bCs/>
        </w:rPr>
        <w:t>Peng</w:t>
      </w:r>
      <w:proofErr w:type="gramEnd"/>
      <w:r w:rsidR="00BD6C86" w:rsidRPr="00072AD9">
        <w:rPr>
          <w:bCs/>
        </w:rPr>
        <w:t xml:space="preserve">-Fei </w:t>
      </w:r>
      <w:proofErr w:type="spellStart"/>
      <w:r w:rsidR="00BD6C86" w:rsidRPr="00072AD9">
        <w:rPr>
          <w:bCs/>
        </w:rPr>
        <w:t>Xu</w:t>
      </w:r>
      <w:proofErr w:type="spellEnd"/>
      <w:r w:rsidR="00BD6C86" w:rsidRPr="00072AD9">
        <w:rPr>
          <w:rFonts w:ascii="Times" w:hAnsi="Times"/>
          <w:sz w:val="21"/>
          <w:szCs w:val="21"/>
        </w:rPr>
        <w:t xml:space="preserve">*, Nathalie </w:t>
      </w:r>
      <w:proofErr w:type="spellStart"/>
      <w:r w:rsidR="00BD6C86" w:rsidRPr="00072AD9">
        <w:rPr>
          <w:rFonts w:ascii="Times" w:hAnsi="Times"/>
          <w:sz w:val="21"/>
          <w:szCs w:val="21"/>
        </w:rPr>
        <w:t>Houssin</w:t>
      </w:r>
      <w:proofErr w:type="spellEnd"/>
      <w:r w:rsidR="00BD6C86" w:rsidRPr="00072AD9">
        <w:rPr>
          <w:rFonts w:ascii="Times" w:hAnsi="Times"/>
          <w:sz w:val="21"/>
          <w:szCs w:val="21"/>
        </w:rPr>
        <w:t xml:space="preserve">*, </w:t>
      </w:r>
      <w:proofErr w:type="spellStart"/>
      <w:r w:rsidR="00BD6C86" w:rsidRPr="00072AD9">
        <w:rPr>
          <w:rFonts w:ascii="Times" w:hAnsi="Times"/>
          <w:sz w:val="21"/>
          <w:szCs w:val="21"/>
        </w:rPr>
        <w:t>Karine</w:t>
      </w:r>
      <w:proofErr w:type="spellEnd"/>
      <w:r w:rsidR="00BD6C86" w:rsidRPr="00072AD9">
        <w:rPr>
          <w:rFonts w:ascii="Times" w:hAnsi="Times"/>
          <w:sz w:val="21"/>
          <w:szCs w:val="21"/>
        </w:rPr>
        <w:t xml:space="preserve"> F. </w:t>
      </w:r>
      <w:proofErr w:type="spellStart"/>
      <w:r w:rsidR="00BD6C86" w:rsidRPr="00072AD9">
        <w:rPr>
          <w:rFonts w:ascii="Times" w:hAnsi="Times"/>
          <w:sz w:val="21"/>
          <w:szCs w:val="21"/>
        </w:rPr>
        <w:t>Ferri-Lagneau</w:t>
      </w:r>
      <w:proofErr w:type="spellEnd"/>
      <w:r w:rsidR="00BD6C86" w:rsidRPr="00072AD9">
        <w:rPr>
          <w:rFonts w:ascii="Times" w:hAnsi="Times"/>
          <w:sz w:val="21"/>
          <w:szCs w:val="21"/>
        </w:rPr>
        <w:t xml:space="preserve">*, Bernard </w:t>
      </w:r>
      <w:proofErr w:type="spellStart"/>
      <w:r w:rsidR="00BD6C86" w:rsidRPr="00072AD9">
        <w:rPr>
          <w:rFonts w:ascii="Times" w:hAnsi="Times"/>
          <w:sz w:val="21"/>
          <w:szCs w:val="21"/>
        </w:rPr>
        <w:t>Thisse</w:t>
      </w:r>
      <w:proofErr w:type="spellEnd"/>
      <w:r w:rsidR="00BD6C86" w:rsidRPr="00072AD9">
        <w:rPr>
          <w:rFonts w:ascii="Times" w:hAnsi="Times"/>
          <w:sz w:val="21"/>
          <w:szCs w:val="21"/>
        </w:rPr>
        <w:t xml:space="preserve">, Christine </w:t>
      </w:r>
      <w:proofErr w:type="spellStart"/>
      <w:r w:rsidR="00BD6C86" w:rsidRPr="00072AD9">
        <w:rPr>
          <w:rFonts w:ascii="Times" w:hAnsi="Times"/>
          <w:sz w:val="21"/>
          <w:szCs w:val="21"/>
        </w:rPr>
        <w:t>Thisse</w:t>
      </w:r>
      <w:proofErr w:type="spellEnd"/>
      <w:r w:rsidR="00BD6C86" w:rsidRPr="00072AD9">
        <w:rPr>
          <w:rFonts w:ascii="Times" w:hAnsi="Times"/>
          <w:sz w:val="21"/>
          <w:szCs w:val="21"/>
        </w:rPr>
        <w:t>.</w:t>
      </w:r>
      <w:r w:rsidR="00600D7D">
        <w:rPr>
          <w:rFonts w:ascii="Times" w:hAnsi="Times" w:hint="eastAsia"/>
          <w:sz w:val="21"/>
          <w:szCs w:val="21"/>
        </w:rPr>
        <w:t>(</w:t>
      </w:r>
      <w:r w:rsidR="00600D7D" w:rsidRPr="00072AD9">
        <w:rPr>
          <w:rFonts w:ascii="Times" w:hAnsi="Times"/>
          <w:sz w:val="21"/>
          <w:szCs w:val="21"/>
        </w:rPr>
        <w:t>2014</w:t>
      </w:r>
      <w:r w:rsidR="00600D7D">
        <w:rPr>
          <w:rFonts w:ascii="Times" w:hAnsi="Times" w:hint="eastAsia"/>
          <w:sz w:val="21"/>
          <w:szCs w:val="21"/>
        </w:rPr>
        <w:t>)</w:t>
      </w:r>
      <w:r w:rsidR="00BD6C86" w:rsidRPr="00072AD9">
        <w:rPr>
          <w:rFonts w:ascii="Times" w:hAnsi="Times"/>
          <w:sz w:val="21"/>
          <w:szCs w:val="21"/>
        </w:rPr>
        <w:t xml:space="preserve">Construction of a Vertebrate Embryo from Two Opposing Morphogen Gradients. </w:t>
      </w:r>
      <w:r w:rsidR="00363C32" w:rsidRPr="00072AD9">
        <w:rPr>
          <w:rFonts w:ascii="Times" w:hAnsi="Times"/>
          <w:sz w:val="21"/>
          <w:szCs w:val="21"/>
        </w:rPr>
        <w:t>Science</w:t>
      </w:r>
    </w:p>
    <w:p w:rsidR="00B90EEC" w:rsidRPr="00072AD9" w:rsidRDefault="00072AD9" w:rsidP="00BD6C86">
      <w:pPr>
        <w:pStyle w:val="a4"/>
        <w:rPr>
          <w:rFonts w:ascii="Times" w:hAnsi="Times"/>
          <w:sz w:val="21"/>
          <w:szCs w:val="21"/>
        </w:rPr>
      </w:pPr>
      <w:r>
        <w:rPr>
          <w:rFonts w:hint="eastAsia"/>
          <w:bCs/>
        </w:rPr>
        <w:t>3.</w:t>
      </w:r>
      <w:r w:rsidR="00BD6C86" w:rsidRPr="00072AD9">
        <w:rPr>
          <w:bCs/>
        </w:rPr>
        <w:t>Peng-Fei Xu</w:t>
      </w:r>
      <w:r w:rsidR="00BD6C86" w:rsidRPr="00072AD9">
        <w:rPr>
          <w:rFonts w:ascii="Times" w:hAnsi="Times"/>
          <w:sz w:val="21"/>
          <w:szCs w:val="21"/>
        </w:rPr>
        <w:t>, Kang-Yong Zhu, Yi Jin, Yi Chen, Xiao-</w:t>
      </w:r>
      <w:proofErr w:type="spellStart"/>
      <w:r w:rsidR="00BD6C86" w:rsidRPr="00072AD9">
        <w:rPr>
          <w:rFonts w:ascii="Times" w:hAnsi="Times"/>
          <w:sz w:val="21"/>
          <w:szCs w:val="21"/>
        </w:rPr>
        <w:t>Jian</w:t>
      </w:r>
      <w:proofErr w:type="spellEnd"/>
      <w:r w:rsidR="00BD6C86" w:rsidRPr="00072AD9">
        <w:rPr>
          <w:rFonts w:ascii="Times" w:hAnsi="Times"/>
          <w:sz w:val="21"/>
          <w:szCs w:val="21"/>
        </w:rPr>
        <w:t xml:space="preserve"> Sun, Min Deng, Sai-Juan Chen, Zhu Chen, and Ting Xi Liu</w:t>
      </w:r>
      <w:r w:rsidR="00600D7D">
        <w:rPr>
          <w:rFonts w:ascii="Times" w:hAnsi="Times" w:hint="eastAsia"/>
          <w:sz w:val="21"/>
          <w:szCs w:val="21"/>
        </w:rPr>
        <w:t>(</w:t>
      </w:r>
      <w:r w:rsidR="00600D7D" w:rsidRPr="00072AD9">
        <w:rPr>
          <w:rFonts w:ascii="Times" w:hAnsi="Times"/>
          <w:sz w:val="21"/>
          <w:szCs w:val="21"/>
        </w:rPr>
        <w:t>2010</w:t>
      </w:r>
      <w:r w:rsidR="00600D7D">
        <w:rPr>
          <w:rFonts w:ascii="Times" w:hAnsi="Times" w:hint="eastAsia"/>
          <w:sz w:val="21"/>
          <w:szCs w:val="21"/>
        </w:rPr>
        <w:t>)</w:t>
      </w:r>
      <w:r w:rsidR="00BD6C86" w:rsidRPr="00072AD9">
        <w:rPr>
          <w:rFonts w:ascii="Times" w:hAnsi="Times"/>
          <w:sz w:val="21"/>
          <w:szCs w:val="21"/>
        </w:rPr>
        <w:t xml:space="preserve">. Setdb2 restricts dorsal organizer territory and regulates left–right asymmetry through suppressing fgf8 activity, </w:t>
      </w:r>
      <w:r w:rsidR="00BD6C86" w:rsidRPr="00072AD9">
        <w:rPr>
          <w:i/>
          <w:iCs/>
        </w:rPr>
        <w:t xml:space="preserve">PNAS </w:t>
      </w:r>
    </w:p>
    <w:p w:rsidR="00BD6C86" w:rsidRPr="00072AD9" w:rsidRDefault="00072AD9" w:rsidP="00BD6C86">
      <w:pPr>
        <w:rPr>
          <w:rFonts w:ascii="Times" w:eastAsia="宋体" w:hAnsi="Times" w:cs="Times New Roman"/>
          <w:kern w:val="0"/>
          <w:szCs w:val="21"/>
        </w:rPr>
      </w:pPr>
      <w:r>
        <w:rPr>
          <w:rFonts w:ascii="Times" w:eastAsia="宋体" w:hAnsi="Times" w:cs="Times New Roman" w:hint="eastAsia"/>
          <w:kern w:val="0"/>
          <w:szCs w:val="21"/>
        </w:rPr>
        <w:t>4.</w:t>
      </w:r>
      <w:r w:rsidR="00BD6C86" w:rsidRPr="00072AD9">
        <w:rPr>
          <w:rFonts w:ascii="Times" w:eastAsia="宋体" w:hAnsi="Times" w:cs="Times New Roman"/>
          <w:kern w:val="0"/>
          <w:szCs w:val="21"/>
        </w:rPr>
        <w:t>Zhou T, Wang L, Zhu KY, Dong M, Xu PF, Chen Y, Chen SJ, Chen Z, Deng M, Liu TX. (2011) Dominant-Negative C/</w:t>
      </w:r>
      <w:proofErr w:type="spellStart"/>
      <w:r w:rsidR="00BD6C86" w:rsidRPr="00072AD9">
        <w:rPr>
          <w:rFonts w:ascii="Times" w:eastAsia="宋体" w:hAnsi="Times" w:cs="Times New Roman"/>
          <w:kern w:val="0"/>
          <w:szCs w:val="21"/>
        </w:rPr>
        <w:t>ebpα</w:t>
      </w:r>
      <w:proofErr w:type="spellEnd"/>
      <w:r w:rsidR="00BD6C86" w:rsidRPr="00072AD9">
        <w:rPr>
          <w:rFonts w:ascii="Times" w:eastAsia="宋体" w:hAnsi="Times" w:cs="Times New Roman"/>
          <w:kern w:val="0"/>
          <w:szCs w:val="21"/>
        </w:rPr>
        <w:t xml:space="preserve"> and </w:t>
      </w:r>
      <w:proofErr w:type="spellStart"/>
      <w:r w:rsidR="00BD6C86" w:rsidRPr="00072AD9">
        <w:rPr>
          <w:rFonts w:ascii="Times" w:eastAsia="宋体" w:hAnsi="Times" w:cs="Times New Roman"/>
          <w:kern w:val="0"/>
          <w:szCs w:val="21"/>
        </w:rPr>
        <w:t>Polycomb</w:t>
      </w:r>
      <w:proofErr w:type="spellEnd"/>
      <w:r w:rsidR="00BD6C86" w:rsidRPr="00072AD9">
        <w:rPr>
          <w:rFonts w:ascii="Times" w:eastAsia="宋体" w:hAnsi="Times" w:cs="Times New Roman"/>
          <w:kern w:val="0"/>
          <w:szCs w:val="21"/>
        </w:rPr>
        <w:t xml:space="preserve"> Group Protein Bmi1 Extend Short-Lived Hematopoietic Stem/Progenitor Cells Lifespan and Induce Lethal </w:t>
      </w:r>
      <w:proofErr w:type="spellStart"/>
      <w:r w:rsidR="00BD6C86" w:rsidRPr="00072AD9">
        <w:rPr>
          <w:rFonts w:ascii="Times" w:eastAsia="宋体" w:hAnsi="Times" w:cs="Times New Roman"/>
          <w:kern w:val="0"/>
          <w:szCs w:val="21"/>
        </w:rPr>
        <w:t>Dyserythropoiesis</w:t>
      </w:r>
      <w:proofErr w:type="spellEnd"/>
      <w:r w:rsidR="00BD6C86" w:rsidRPr="00072AD9">
        <w:rPr>
          <w:rFonts w:ascii="Times" w:eastAsia="宋体" w:hAnsi="Times" w:cs="Times New Roman"/>
          <w:kern w:val="0"/>
          <w:szCs w:val="21"/>
        </w:rPr>
        <w:t xml:space="preserve">. Blood </w:t>
      </w:r>
    </w:p>
    <w:p w:rsidR="00462D58" w:rsidRPr="00072AD9" w:rsidRDefault="00462D58" w:rsidP="00BD6C86">
      <w:pPr>
        <w:rPr>
          <w:rFonts w:ascii="Times" w:eastAsia="宋体" w:hAnsi="Times" w:cs="Times New Roman"/>
          <w:kern w:val="0"/>
          <w:szCs w:val="21"/>
        </w:rPr>
      </w:pPr>
    </w:p>
    <w:p w:rsidR="00BD6C86" w:rsidRDefault="00072AD9">
      <w:pPr>
        <w:rPr>
          <w:rFonts w:ascii="Times" w:eastAsia="宋体" w:hAnsi="Times" w:cs="Times New Roman"/>
          <w:kern w:val="0"/>
          <w:szCs w:val="21"/>
        </w:rPr>
      </w:pPr>
      <w:r>
        <w:rPr>
          <w:rFonts w:ascii="Times" w:eastAsia="宋体" w:hAnsi="Times" w:cs="Times New Roman" w:hint="eastAsia"/>
          <w:kern w:val="0"/>
          <w:szCs w:val="21"/>
        </w:rPr>
        <w:t>5.</w:t>
      </w:r>
      <w:r w:rsidR="00BD6C86" w:rsidRPr="00072AD9">
        <w:rPr>
          <w:rFonts w:ascii="Times" w:eastAsia="宋体" w:hAnsi="Times" w:cs="Times New Roman"/>
          <w:kern w:val="0"/>
          <w:szCs w:val="21"/>
        </w:rPr>
        <w:t>Yang Q, Liu X, Zhou T, Cook J, Nguyen K, Bai X.</w:t>
      </w:r>
      <w:r w:rsidR="00BD6C86" w:rsidRPr="00072AD9">
        <w:rPr>
          <w:rFonts w:ascii="Times" w:eastAsia="宋体" w:hAnsi="Times" w:cs="Times New Roman"/>
          <w:kern w:val="0"/>
          <w:szCs w:val="21"/>
        </w:rPr>
        <w:t>（</w:t>
      </w:r>
      <w:r w:rsidR="00BD6C86" w:rsidRPr="00072AD9">
        <w:rPr>
          <w:rFonts w:ascii="Times" w:eastAsia="宋体" w:hAnsi="Times" w:cs="Times New Roman"/>
          <w:kern w:val="0"/>
          <w:szCs w:val="21"/>
        </w:rPr>
        <w:t>2016</w:t>
      </w:r>
      <w:r w:rsidR="00BD6C86" w:rsidRPr="00072AD9">
        <w:rPr>
          <w:rFonts w:ascii="Times" w:eastAsia="宋体" w:hAnsi="Times" w:cs="Times New Roman"/>
          <w:kern w:val="0"/>
          <w:szCs w:val="21"/>
        </w:rPr>
        <w:t>）</w:t>
      </w:r>
      <w:r w:rsidR="00BD6C86" w:rsidRPr="00072AD9">
        <w:rPr>
          <w:rFonts w:ascii="Times" w:eastAsia="宋体" w:hAnsi="Times" w:cs="Times New Roman"/>
          <w:kern w:val="0"/>
          <w:szCs w:val="21"/>
        </w:rPr>
        <w:t xml:space="preserve"> RNA polymerase II pausing modulates hematopoietic stem cell emergence in zebrafish. Blood </w:t>
      </w:r>
    </w:p>
    <w:p w:rsidR="00585591" w:rsidRPr="00072AD9" w:rsidRDefault="00585591">
      <w:pPr>
        <w:rPr>
          <w:rFonts w:ascii="Times" w:eastAsia="宋体" w:hAnsi="Times" w:cs="Times New Roman"/>
          <w:kern w:val="0"/>
          <w:szCs w:val="21"/>
        </w:rPr>
      </w:pPr>
    </w:p>
    <w:p w:rsidR="009E41E4" w:rsidRDefault="00B90EEC">
      <w:pPr>
        <w:rPr>
          <w:rFonts w:ascii="Times" w:eastAsia="新宋体" w:hAnsi="Times"/>
          <w:b/>
          <w:sz w:val="24"/>
          <w:szCs w:val="24"/>
        </w:rPr>
      </w:pPr>
      <w:r w:rsidRPr="00585591">
        <w:rPr>
          <w:rFonts w:ascii="Times" w:eastAsia="新宋体" w:hAnsi="Times" w:hint="eastAsia"/>
          <w:b/>
          <w:sz w:val="24"/>
          <w:szCs w:val="24"/>
        </w:rPr>
        <w:t>主要完成人</w:t>
      </w:r>
      <w:r w:rsidRPr="00585591">
        <w:rPr>
          <w:rFonts w:ascii="Times" w:eastAsia="新宋体" w:hAnsi="Times" w:hint="eastAsia"/>
          <w:b/>
          <w:sz w:val="24"/>
          <w:szCs w:val="24"/>
        </w:rPr>
        <w:t>:</w:t>
      </w:r>
    </w:p>
    <w:p w:rsidR="00B41B9D" w:rsidRDefault="00B90EEC">
      <w:pPr>
        <w:rPr>
          <w:rFonts w:ascii="Times" w:eastAsia="新宋体" w:hAnsi="Times"/>
          <w:sz w:val="24"/>
          <w:szCs w:val="24"/>
        </w:rPr>
      </w:pPr>
      <w:r w:rsidRPr="00585591">
        <w:rPr>
          <w:rFonts w:ascii="Times" w:eastAsia="新宋体" w:hAnsi="Times" w:hint="eastAsia"/>
          <w:sz w:val="24"/>
          <w:szCs w:val="24"/>
        </w:rPr>
        <w:t>舒莉萍、何志旭、</w:t>
      </w:r>
      <w:r w:rsidR="007340E5" w:rsidRPr="00585591">
        <w:rPr>
          <w:rFonts w:ascii="Times" w:eastAsia="新宋体" w:hAnsi="Times" w:hint="eastAsia"/>
          <w:sz w:val="24"/>
          <w:szCs w:val="24"/>
        </w:rPr>
        <w:t>徐</w:t>
      </w:r>
      <w:r w:rsidRPr="00585591">
        <w:rPr>
          <w:rFonts w:ascii="Times" w:eastAsia="新宋体" w:hAnsi="Times" w:hint="eastAsia"/>
          <w:sz w:val="24"/>
          <w:szCs w:val="24"/>
        </w:rPr>
        <w:t>鹏飞、周婷、</w:t>
      </w:r>
      <w:r w:rsidR="00B877D6" w:rsidRPr="00585591">
        <w:rPr>
          <w:rFonts w:ascii="Times" w:eastAsia="新宋体" w:hAnsi="Times" w:hint="eastAsia"/>
          <w:sz w:val="24"/>
          <w:szCs w:val="24"/>
        </w:rPr>
        <w:t>邓敏、</w:t>
      </w:r>
      <w:r w:rsidR="00600D7D">
        <w:rPr>
          <w:rFonts w:ascii="Times" w:eastAsia="新宋体" w:hAnsi="Times" w:hint="eastAsia"/>
          <w:sz w:val="24"/>
          <w:szCs w:val="24"/>
        </w:rPr>
        <w:t>陈漪</w:t>
      </w:r>
      <w:r w:rsidR="00B41B9D" w:rsidRPr="00585591">
        <w:rPr>
          <w:rFonts w:ascii="Times" w:eastAsia="新宋体" w:hAnsi="Times" w:hint="eastAsia"/>
          <w:sz w:val="24"/>
          <w:szCs w:val="24"/>
        </w:rPr>
        <w:t>、</w:t>
      </w:r>
      <w:r w:rsidR="00056EFC" w:rsidRPr="00585591">
        <w:rPr>
          <w:rFonts w:ascii="Times" w:eastAsia="新宋体" w:hAnsi="Times" w:hint="eastAsia"/>
          <w:sz w:val="24"/>
          <w:szCs w:val="24"/>
        </w:rPr>
        <w:t>许键炜、吴西军</w:t>
      </w:r>
      <w:r w:rsidR="001D3D4C">
        <w:rPr>
          <w:rFonts w:ascii="Times" w:eastAsia="新宋体" w:hAnsi="Times" w:hint="eastAsia"/>
          <w:sz w:val="24"/>
          <w:szCs w:val="24"/>
        </w:rPr>
        <w:t>、何思佳</w:t>
      </w:r>
    </w:p>
    <w:p w:rsidR="00585591" w:rsidRPr="00585591" w:rsidRDefault="00585591">
      <w:pPr>
        <w:rPr>
          <w:rFonts w:ascii="Times" w:eastAsia="新宋体" w:hAnsi="Times"/>
          <w:sz w:val="24"/>
          <w:szCs w:val="24"/>
        </w:rPr>
      </w:pPr>
    </w:p>
    <w:p w:rsidR="009E41E4" w:rsidRDefault="00B90EEC">
      <w:pPr>
        <w:rPr>
          <w:rFonts w:ascii="Times" w:eastAsia="新宋体" w:hAnsi="Times"/>
          <w:sz w:val="24"/>
          <w:szCs w:val="24"/>
        </w:rPr>
      </w:pPr>
      <w:r w:rsidRPr="00585591">
        <w:rPr>
          <w:rFonts w:ascii="Times" w:eastAsia="新宋体" w:hAnsi="Times" w:hint="eastAsia"/>
          <w:b/>
          <w:sz w:val="24"/>
          <w:szCs w:val="24"/>
        </w:rPr>
        <w:t>主要完成单位</w:t>
      </w:r>
      <w:r w:rsidRPr="00585591">
        <w:rPr>
          <w:rFonts w:ascii="Times" w:eastAsia="新宋体" w:hAnsi="Times" w:hint="eastAsia"/>
          <w:b/>
          <w:sz w:val="24"/>
          <w:szCs w:val="24"/>
        </w:rPr>
        <w:t>:</w:t>
      </w:r>
      <w:r w:rsidR="00072AD9" w:rsidRPr="00585591">
        <w:rPr>
          <w:rFonts w:ascii="Times" w:eastAsia="新宋体" w:hAnsi="Times" w:hint="eastAsia"/>
          <w:sz w:val="24"/>
          <w:szCs w:val="24"/>
        </w:rPr>
        <w:t xml:space="preserve"> </w:t>
      </w:r>
    </w:p>
    <w:p w:rsidR="00583055" w:rsidRPr="00585591" w:rsidRDefault="00B90EEC">
      <w:pPr>
        <w:rPr>
          <w:rFonts w:ascii="Times" w:eastAsia="新宋体" w:hAnsi="Times"/>
          <w:sz w:val="24"/>
          <w:szCs w:val="24"/>
        </w:rPr>
      </w:pPr>
      <w:r w:rsidRPr="00585591">
        <w:rPr>
          <w:rFonts w:ascii="Times" w:eastAsia="新宋体" w:hAnsi="Times" w:hint="eastAsia"/>
          <w:sz w:val="24"/>
          <w:szCs w:val="24"/>
        </w:rPr>
        <w:t>贵州医科大学、上海交通大学</w:t>
      </w:r>
      <w:r w:rsidR="007340E5" w:rsidRPr="00585591">
        <w:rPr>
          <w:rFonts w:ascii="Times" w:eastAsia="新宋体" w:hAnsi="Times" w:hint="eastAsia"/>
          <w:sz w:val="24"/>
          <w:szCs w:val="24"/>
        </w:rPr>
        <w:t>、浙江大学</w:t>
      </w:r>
    </w:p>
    <w:sectPr w:rsidR="00583055" w:rsidRPr="00585591" w:rsidSect="00937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EEC"/>
    <w:rsid w:val="00046869"/>
    <w:rsid w:val="00056EFC"/>
    <w:rsid w:val="00072AD9"/>
    <w:rsid w:val="001D3D4C"/>
    <w:rsid w:val="0024323D"/>
    <w:rsid w:val="00363C32"/>
    <w:rsid w:val="004126E4"/>
    <w:rsid w:val="00462D58"/>
    <w:rsid w:val="00551F4E"/>
    <w:rsid w:val="00583055"/>
    <w:rsid w:val="00585591"/>
    <w:rsid w:val="00600D7D"/>
    <w:rsid w:val="006C0053"/>
    <w:rsid w:val="007340E5"/>
    <w:rsid w:val="00777206"/>
    <w:rsid w:val="007A4B3F"/>
    <w:rsid w:val="0086755D"/>
    <w:rsid w:val="008803BE"/>
    <w:rsid w:val="0089285D"/>
    <w:rsid w:val="0093747E"/>
    <w:rsid w:val="009B053C"/>
    <w:rsid w:val="009E41E4"/>
    <w:rsid w:val="00B41B9D"/>
    <w:rsid w:val="00B877D6"/>
    <w:rsid w:val="00B90EEC"/>
    <w:rsid w:val="00BC0BC0"/>
    <w:rsid w:val="00BD6C86"/>
    <w:rsid w:val="00C34A00"/>
    <w:rsid w:val="00E34649"/>
    <w:rsid w:val="00E42C2D"/>
    <w:rsid w:val="00EA59DF"/>
    <w:rsid w:val="00EC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6C86"/>
    <w:rPr>
      <w:b/>
      <w:bCs/>
    </w:rPr>
  </w:style>
  <w:style w:type="paragraph" w:styleId="a4">
    <w:name w:val="Normal (Web)"/>
    <w:basedOn w:val="a"/>
    <w:uiPriority w:val="99"/>
    <w:unhideWhenUsed/>
    <w:rsid w:val="00BD6C8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BD6C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桑三博客</cp:lastModifiedBy>
  <cp:revision>6</cp:revision>
  <dcterms:created xsi:type="dcterms:W3CDTF">2020-05-07T01:31:00Z</dcterms:created>
  <dcterms:modified xsi:type="dcterms:W3CDTF">2020-05-11T08:16:00Z</dcterms:modified>
</cp:coreProperties>
</file>