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127" w:rsidRDefault="006644A5">
      <w:pPr>
        <w:spacing w:before="40" w:line="542" w:lineRule="exact"/>
        <w:jc w:val="center"/>
        <w:rPr>
          <w:rFonts w:ascii="宋体" w:eastAsia="宋体"/>
          <w:spacing w:val="-5"/>
          <w:sz w:val="30"/>
          <w:szCs w:val="30"/>
        </w:rPr>
      </w:pPr>
      <w:bookmarkStart w:id="0" w:name="_GoBack"/>
      <w:bookmarkEnd w:id="0"/>
      <w:r>
        <w:rPr>
          <w:b/>
          <w:spacing w:val="-2"/>
          <w:sz w:val="30"/>
          <w:szCs w:val="30"/>
        </w:rPr>
        <w:t>2022</w:t>
      </w:r>
      <w:r>
        <w:rPr>
          <w:b/>
          <w:spacing w:val="-26"/>
          <w:sz w:val="30"/>
          <w:szCs w:val="30"/>
        </w:rPr>
        <w:t xml:space="preserve"> </w:t>
      </w:r>
      <w:r>
        <w:rPr>
          <w:b/>
          <w:spacing w:val="-26"/>
          <w:sz w:val="30"/>
          <w:szCs w:val="30"/>
        </w:rPr>
        <w:t>年度</w:t>
      </w:r>
      <w:r>
        <w:rPr>
          <w:rFonts w:ascii="宋体" w:eastAsia="宋体" w:hint="eastAsia"/>
          <w:spacing w:val="-5"/>
          <w:sz w:val="30"/>
          <w:szCs w:val="30"/>
        </w:rPr>
        <w:t>自然资源</w:t>
      </w:r>
      <w:r>
        <w:rPr>
          <w:rFonts w:ascii="宋体" w:eastAsia="宋体" w:hint="eastAsia"/>
          <w:spacing w:val="-5"/>
          <w:sz w:val="30"/>
          <w:szCs w:val="30"/>
        </w:rPr>
        <w:t>科学技术奖（青年科技奖）公示材料</w:t>
      </w:r>
    </w:p>
    <w:p w:rsidR="00E07127" w:rsidRDefault="006644A5">
      <w:pPr>
        <w:spacing w:line="360" w:lineRule="auto"/>
        <w:rPr>
          <w:rFonts w:ascii="宋体" w:eastAsia="宋体"/>
          <w:b/>
          <w:bCs/>
          <w:spacing w:val="-5"/>
          <w:sz w:val="28"/>
          <w:szCs w:val="28"/>
        </w:rPr>
      </w:pPr>
      <w:r>
        <w:rPr>
          <w:rFonts w:ascii="宋体" w:eastAsia="宋体" w:hint="eastAsia"/>
          <w:b/>
          <w:bCs/>
          <w:spacing w:val="-5"/>
          <w:sz w:val="28"/>
          <w:szCs w:val="28"/>
        </w:rPr>
        <w:t>一、被推荐人基本信息</w:t>
      </w:r>
    </w:p>
    <w:tbl>
      <w:tblPr>
        <w:tblStyle w:val="TableNormal"/>
        <w:tblW w:w="8162" w:type="dxa"/>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46"/>
        <w:gridCol w:w="1248"/>
        <w:gridCol w:w="1032"/>
        <w:gridCol w:w="240"/>
        <w:gridCol w:w="972"/>
        <w:gridCol w:w="1140"/>
        <w:gridCol w:w="492"/>
        <w:gridCol w:w="576"/>
        <w:gridCol w:w="1416"/>
      </w:tblGrid>
      <w:tr w:rsidR="00E07127">
        <w:trPr>
          <w:trHeight w:val="429"/>
        </w:trPr>
        <w:tc>
          <w:tcPr>
            <w:tcW w:w="1046" w:type="dxa"/>
            <w:tcBorders>
              <w:bottom w:val="single" w:sz="4" w:space="0" w:color="000000"/>
              <w:right w:val="single" w:sz="4" w:space="0" w:color="000000"/>
            </w:tcBorders>
            <w:vAlign w:val="center"/>
          </w:tcPr>
          <w:p w:rsidR="00E07127" w:rsidRDefault="006644A5">
            <w:pPr>
              <w:pStyle w:val="TableParagraph"/>
              <w:jc w:val="both"/>
              <w:rPr>
                <w:sz w:val="21"/>
              </w:rPr>
            </w:pPr>
            <w:r>
              <w:rPr>
                <w:w w:val="99"/>
                <w:sz w:val="21"/>
              </w:rPr>
              <w:t>姓</w:t>
            </w:r>
            <w:r>
              <w:rPr>
                <w:rFonts w:hint="eastAsia"/>
                <w:w w:val="99"/>
                <w:sz w:val="21"/>
              </w:rPr>
              <w:t xml:space="preserve">    </w:t>
            </w:r>
            <w:r>
              <w:rPr>
                <w:w w:val="99"/>
                <w:sz w:val="21"/>
              </w:rPr>
              <w:t>名</w:t>
            </w:r>
          </w:p>
        </w:tc>
        <w:tc>
          <w:tcPr>
            <w:tcW w:w="2280" w:type="dxa"/>
            <w:gridSpan w:val="2"/>
            <w:tcBorders>
              <w:left w:val="single" w:sz="4" w:space="0" w:color="000000"/>
              <w:bottom w:val="single" w:sz="4" w:space="0" w:color="000000"/>
              <w:right w:val="single" w:sz="4" w:space="0" w:color="000000"/>
            </w:tcBorders>
            <w:vAlign w:val="center"/>
          </w:tcPr>
          <w:p w:rsidR="00E07127" w:rsidRDefault="006644A5">
            <w:pPr>
              <w:pStyle w:val="TableParagraph"/>
              <w:jc w:val="both"/>
              <w:rPr>
                <w:rFonts w:ascii="Times New Roman"/>
              </w:rPr>
            </w:pPr>
            <w:r>
              <w:rPr>
                <w:rFonts w:ascii="Times New Roman" w:hint="eastAsia"/>
              </w:rPr>
              <w:t>刘宏伟</w:t>
            </w:r>
          </w:p>
        </w:tc>
        <w:tc>
          <w:tcPr>
            <w:tcW w:w="240" w:type="dxa"/>
            <w:tcBorders>
              <w:left w:val="single" w:sz="4" w:space="0" w:color="000000"/>
              <w:bottom w:val="single" w:sz="4" w:space="0" w:color="000000"/>
              <w:right w:val="nil"/>
            </w:tcBorders>
            <w:vAlign w:val="center"/>
          </w:tcPr>
          <w:p w:rsidR="00E07127" w:rsidRDefault="006644A5">
            <w:pPr>
              <w:pStyle w:val="TableParagraph"/>
              <w:jc w:val="both"/>
              <w:rPr>
                <w:sz w:val="21"/>
              </w:rPr>
            </w:pPr>
            <w:r>
              <w:rPr>
                <w:w w:val="99"/>
                <w:sz w:val="21"/>
              </w:rPr>
              <w:t>性</w:t>
            </w:r>
          </w:p>
        </w:tc>
        <w:tc>
          <w:tcPr>
            <w:tcW w:w="972" w:type="dxa"/>
            <w:tcBorders>
              <w:left w:val="nil"/>
              <w:bottom w:val="single" w:sz="4" w:space="0" w:color="000000"/>
              <w:right w:val="single" w:sz="4" w:space="0" w:color="000000"/>
            </w:tcBorders>
            <w:vAlign w:val="center"/>
          </w:tcPr>
          <w:p w:rsidR="00E07127" w:rsidRDefault="006644A5">
            <w:pPr>
              <w:pStyle w:val="TableParagraph"/>
              <w:jc w:val="both"/>
              <w:rPr>
                <w:sz w:val="21"/>
              </w:rPr>
            </w:pPr>
            <w:r>
              <w:rPr>
                <w:w w:val="99"/>
                <w:sz w:val="21"/>
              </w:rPr>
              <w:t>别</w:t>
            </w:r>
          </w:p>
        </w:tc>
        <w:tc>
          <w:tcPr>
            <w:tcW w:w="1140" w:type="dxa"/>
            <w:tcBorders>
              <w:left w:val="single" w:sz="4" w:space="0" w:color="000000"/>
              <w:bottom w:val="single" w:sz="4" w:space="0" w:color="000000"/>
              <w:right w:val="single" w:sz="4" w:space="0" w:color="000000"/>
            </w:tcBorders>
            <w:vAlign w:val="center"/>
          </w:tcPr>
          <w:p w:rsidR="00E07127" w:rsidRDefault="006644A5">
            <w:pPr>
              <w:pStyle w:val="TableParagraph"/>
              <w:jc w:val="both"/>
              <w:rPr>
                <w:rFonts w:ascii="Times New Roman"/>
              </w:rPr>
            </w:pPr>
            <w:r>
              <w:rPr>
                <w:rFonts w:ascii="Times New Roman" w:hint="eastAsia"/>
              </w:rPr>
              <w:t>男</w:t>
            </w:r>
          </w:p>
        </w:tc>
        <w:tc>
          <w:tcPr>
            <w:tcW w:w="492" w:type="dxa"/>
            <w:tcBorders>
              <w:left w:val="single" w:sz="4" w:space="0" w:color="000000"/>
              <w:bottom w:val="single" w:sz="4" w:space="0" w:color="000000"/>
              <w:right w:val="nil"/>
            </w:tcBorders>
            <w:vAlign w:val="center"/>
          </w:tcPr>
          <w:p w:rsidR="00E07127" w:rsidRDefault="006644A5">
            <w:pPr>
              <w:pStyle w:val="TableParagraph"/>
              <w:jc w:val="both"/>
              <w:rPr>
                <w:sz w:val="21"/>
              </w:rPr>
            </w:pPr>
            <w:r>
              <w:rPr>
                <w:w w:val="99"/>
                <w:sz w:val="21"/>
              </w:rPr>
              <w:t>排</w:t>
            </w:r>
          </w:p>
        </w:tc>
        <w:tc>
          <w:tcPr>
            <w:tcW w:w="576" w:type="dxa"/>
            <w:tcBorders>
              <w:left w:val="nil"/>
              <w:bottom w:val="single" w:sz="4" w:space="0" w:color="000000"/>
              <w:right w:val="single" w:sz="4" w:space="0" w:color="000000"/>
            </w:tcBorders>
            <w:vAlign w:val="center"/>
          </w:tcPr>
          <w:p w:rsidR="00E07127" w:rsidRDefault="006644A5">
            <w:pPr>
              <w:pStyle w:val="TableParagraph"/>
              <w:jc w:val="both"/>
              <w:rPr>
                <w:sz w:val="21"/>
              </w:rPr>
            </w:pPr>
            <w:r>
              <w:rPr>
                <w:w w:val="99"/>
                <w:sz w:val="21"/>
              </w:rPr>
              <w:t>名</w:t>
            </w:r>
          </w:p>
        </w:tc>
        <w:tc>
          <w:tcPr>
            <w:tcW w:w="1416" w:type="dxa"/>
            <w:tcBorders>
              <w:left w:val="single" w:sz="4" w:space="0" w:color="000000"/>
              <w:bottom w:val="single" w:sz="4" w:space="0" w:color="000000"/>
            </w:tcBorders>
            <w:vAlign w:val="center"/>
          </w:tcPr>
          <w:p w:rsidR="00E07127" w:rsidRDefault="006644A5">
            <w:pPr>
              <w:pStyle w:val="TableParagraph"/>
              <w:jc w:val="both"/>
              <w:rPr>
                <w:rFonts w:ascii="Times New Roman"/>
              </w:rPr>
            </w:pPr>
            <w:r>
              <w:rPr>
                <w:rFonts w:ascii="Times New Roman" w:hint="eastAsia"/>
              </w:rPr>
              <w:t>1</w:t>
            </w:r>
          </w:p>
        </w:tc>
      </w:tr>
      <w:tr w:rsidR="00E07127">
        <w:trPr>
          <w:trHeight w:val="449"/>
        </w:trPr>
        <w:tc>
          <w:tcPr>
            <w:tcW w:w="1046" w:type="dxa"/>
            <w:tcBorders>
              <w:top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出生年月</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rFonts w:ascii="Times New Roman"/>
              </w:rPr>
            </w:pPr>
            <w:r>
              <w:rPr>
                <w:rFonts w:ascii="Times New Roman" w:hint="eastAsia"/>
              </w:rPr>
              <w:t>1</w:t>
            </w:r>
            <w:r>
              <w:rPr>
                <w:rFonts w:ascii="Times New Roman"/>
              </w:rPr>
              <w:t>978.02</w:t>
            </w:r>
          </w:p>
        </w:tc>
        <w:tc>
          <w:tcPr>
            <w:tcW w:w="1212" w:type="dxa"/>
            <w:gridSpan w:val="2"/>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5"/>
                <w:sz w:val="21"/>
              </w:rPr>
              <w:t>出生地</w:t>
            </w:r>
          </w:p>
        </w:tc>
        <w:tc>
          <w:tcPr>
            <w:tcW w:w="1140" w:type="dxa"/>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rFonts w:ascii="Times New Roman"/>
              </w:rPr>
            </w:pPr>
            <w:r>
              <w:rPr>
                <w:rFonts w:ascii="Times New Roman" w:hint="eastAsia"/>
              </w:rPr>
              <w:t>山西大同</w:t>
            </w:r>
          </w:p>
        </w:tc>
        <w:tc>
          <w:tcPr>
            <w:tcW w:w="492" w:type="dxa"/>
            <w:tcBorders>
              <w:top w:val="single" w:sz="4" w:space="0" w:color="000000"/>
              <w:left w:val="single" w:sz="4" w:space="0" w:color="000000"/>
              <w:bottom w:val="single" w:sz="4" w:space="0" w:color="000000"/>
              <w:right w:val="nil"/>
            </w:tcBorders>
            <w:vAlign w:val="center"/>
          </w:tcPr>
          <w:p w:rsidR="00E07127" w:rsidRDefault="006644A5">
            <w:pPr>
              <w:pStyle w:val="TableParagraph"/>
              <w:jc w:val="both"/>
              <w:rPr>
                <w:sz w:val="21"/>
              </w:rPr>
            </w:pPr>
            <w:r>
              <w:rPr>
                <w:w w:val="99"/>
                <w:sz w:val="21"/>
              </w:rPr>
              <w:t>民</w:t>
            </w:r>
          </w:p>
        </w:tc>
        <w:tc>
          <w:tcPr>
            <w:tcW w:w="576" w:type="dxa"/>
            <w:tcBorders>
              <w:top w:val="single" w:sz="4" w:space="0" w:color="000000"/>
              <w:left w:val="nil"/>
              <w:bottom w:val="single" w:sz="4" w:space="0" w:color="000000"/>
              <w:right w:val="single" w:sz="4" w:space="0" w:color="000000"/>
            </w:tcBorders>
            <w:vAlign w:val="center"/>
          </w:tcPr>
          <w:p w:rsidR="00E07127" w:rsidRDefault="006644A5">
            <w:pPr>
              <w:pStyle w:val="TableParagraph"/>
              <w:jc w:val="both"/>
              <w:rPr>
                <w:sz w:val="21"/>
              </w:rPr>
            </w:pPr>
            <w:r>
              <w:rPr>
                <w:w w:val="99"/>
                <w:sz w:val="21"/>
              </w:rPr>
              <w:t>族</w:t>
            </w:r>
          </w:p>
        </w:tc>
        <w:tc>
          <w:tcPr>
            <w:tcW w:w="1416" w:type="dxa"/>
            <w:tcBorders>
              <w:top w:val="single" w:sz="4" w:space="0" w:color="000000"/>
              <w:left w:val="single" w:sz="4" w:space="0" w:color="000000"/>
              <w:bottom w:val="single" w:sz="4" w:space="0" w:color="000000"/>
            </w:tcBorders>
            <w:vAlign w:val="center"/>
          </w:tcPr>
          <w:p w:rsidR="00E07127" w:rsidRDefault="006644A5">
            <w:pPr>
              <w:pStyle w:val="TableParagraph"/>
              <w:jc w:val="both"/>
              <w:rPr>
                <w:rFonts w:ascii="Times New Roman"/>
              </w:rPr>
            </w:pPr>
            <w:r>
              <w:rPr>
                <w:rFonts w:ascii="Times New Roman" w:hint="eastAsia"/>
              </w:rPr>
              <w:t>汉族</w:t>
            </w:r>
          </w:p>
        </w:tc>
      </w:tr>
      <w:tr w:rsidR="00E07127">
        <w:trPr>
          <w:trHeight w:val="449"/>
        </w:trPr>
        <w:tc>
          <w:tcPr>
            <w:tcW w:w="1046" w:type="dxa"/>
            <w:tcBorders>
              <w:top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身份证号</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rFonts w:ascii="Times New Roman"/>
              </w:rPr>
            </w:pPr>
            <w:r>
              <w:rPr>
                <w:rFonts w:ascii="Times New Roman" w:hint="eastAsia"/>
              </w:rPr>
              <w:t>1</w:t>
            </w:r>
            <w:r>
              <w:rPr>
                <w:rFonts w:ascii="Times New Roman"/>
              </w:rPr>
              <w:t>40211197802114759</w:t>
            </w:r>
          </w:p>
        </w:tc>
        <w:tc>
          <w:tcPr>
            <w:tcW w:w="240" w:type="dxa"/>
            <w:tcBorders>
              <w:top w:val="single" w:sz="4" w:space="0" w:color="000000"/>
              <w:left w:val="single" w:sz="4" w:space="0" w:color="000000"/>
              <w:bottom w:val="single" w:sz="4" w:space="0" w:color="000000"/>
              <w:right w:val="nil"/>
            </w:tcBorders>
            <w:vAlign w:val="center"/>
          </w:tcPr>
          <w:p w:rsidR="00E07127" w:rsidRDefault="006644A5">
            <w:pPr>
              <w:pStyle w:val="TableParagraph"/>
              <w:jc w:val="both"/>
              <w:rPr>
                <w:sz w:val="21"/>
              </w:rPr>
            </w:pPr>
            <w:r>
              <w:rPr>
                <w:w w:val="99"/>
                <w:sz w:val="21"/>
              </w:rPr>
              <w:t>党</w:t>
            </w:r>
          </w:p>
        </w:tc>
        <w:tc>
          <w:tcPr>
            <w:tcW w:w="972" w:type="dxa"/>
            <w:tcBorders>
              <w:top w:val="single" w:sz="4" w:space="0" w:color="000000"/>
              <w:left w:val="nil"/>
              <w:bottom w:val="single" w:sz="4" w:space="0" w:color="000000"/>
              <w:right w:val="single" w:sz="4" w:space="0" w:color="000000"/>
            </w:tcBorders>
            <w:vAlign w:val="center"/>
          </w:tcPr>
          <w:p w:rsidR="00E07127" w:rsidRDefault="006644A5">
            <w:pPr>
              <w:pStyle w:val="TableParagraph"/>
              <w:jc w:val="both"/>
              <w:rPr>
                <w:sz w:val="21"/>
              </w:rPr>
            </w:pPr>
            <w:r>
              <w:rPr>
                <w:w w:val="99"/>
                <w:sz w:val="21"/>
              </w:rPr>
              <w:t>派</w:t>
            </w:r>
          </w:p>
        </w:tc>
        <w:tc>
          <w:tcPr>
            <w:tcW w:w="1140" w:type="dxa"/>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rFonts w:ascii="Times New Roman"/>
              </w:rPr>
            </w:pPr>
            <w:r>
              <w:rPr>
                <w:rFonts w:ascii="Times New Roman" w:hint="eastAsia"/>
              </w:rPr>
              <w:t>中国共产党</w:t>
            </w:r>
          </w:p>
        </w:tc>
        <w:tc>
          <w:tcPr>
            <w:tcW w:w="492" w:type="dxa"/>
            <w:tcBorders>
              <w:top w:val="single" w:sz="4" w:space="0" w:color="000000"/>
              <w:left w:val="single" w:sz="4" w:space="0" w:color="000000"/>
              <w:bottom w:val="single" w:sz="4" w:space="0" w:color="000000"/>
              <w:right w:val="nil"/>
            </w:tcBorders>
            <w:vAlign w:val="center"/>
          </w:tcPr>
          <w:p w:rsidR="00E07127" w:rsidRDefault="006644A5">
            <w:pPr>
              <w:pStyle w:val="TableParagraph"/>
              <w:jc w:val="both"/>
              <w:rPr>
                <w:sz w:val="21"/>
              </w:rPr>
            </w:pPr>
            <w:r>
              <w:rPr>
                <w:w w:val="99"/>
                <w:sz w:val="21"/>
              </w:rPr>
              <w:t>国</w:t>
            </w:r>
          </w:p>
        </w:tc>
        <w:tc>
          <w:tcPr>
            <w:tcW w:w="576" w:type="dxa"/>
            <w:tcBorders>
              <w:top w:val="single" w:sz="4" w:space="0" w:color="000000"/>
              <w:left w:val="nil"/>
              <w:bottom w:val="single" w:sz="4" w:space="0" w:color="000000"/>
              <w:right w:val="single" w:sz="4" w:space="0" w:color="000000"/>
            </w:tcBorders>
            <w:vAlign w:val="center"/>
          </w:tcPr>
          <w:p w:rsidR="00E07127" w:rsidRDefault="006644A5">
            <w:pPr>
              <w:pStyle w:val="TableParagraph"/>
              <w:jc w:val="both"/>
              <w:rPr>
                <w:sz w:val="21"/>
              </w:rPr>
            </w:pPr>
            <w:r>
              <w:rPr>
                <w:w w:val="99"/>
                <w:sz w:val="21"/>
              </w:rPr>
              <w:t>籍</w:t>
            </w:r>
          </w:p>
        </w:tc>
        <w:tc>
          <w:tcPr>
            <w:tcW w:w="1416" w:type="dxa"/>
            <w:tcBorders>
              <w:top w:val="single" w:sz="4" w:space="0" w:color="000000"/>
              <w:left w:val="single" w:sz="4" w:space="0" w:color="000000"/>
              <w:bottom w:val="single" w:sz="4" w:space="0" w:color="000000"/>
            </w:tcBorders>
            <w:vAlign w:val="center"/>
          </w:tcPr>
          <w:p w:rsidR="00E07127" w:rsidRDefault="006644A5">
            <w:pPr>
              <w:pStyle w:val="TableParagraph"/>
              <w:jc w:val="both"/>
              <w:rPr>
                <w:rFonts w:ascii="Times New Roman"/>
              </w:rPr>
            </w:pPr>
            <w:r>
              <w:rPr>
                <w:rFonts w:ascii="Times New Roman" w:hint="eastAsia"/>
              </w:rPr>
              <w:t>中国</w:t>
            </w:r>
          </w:p>
        </w:tc>
      </w:tr>
      <w:tr w:rsidR="00E07127">
        <w:trPr>
          <w:trHeight w:val="448"/>
        </w:trPr>
        <w:tc>
          <w:tcPr>
            <w:tcW w:w="1046" w:type="dxa"/>
            <w:tcBorders>
              <w:top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行政职务</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rFonts w:ascii="Times New Roman"/>
              </w:rPr>
            </w:pPr>
            <w:r>
              <w:rPr>
                <w:rFonts w:ascii="Times New Roman" w:hint="eastAsia"/>
              </w:rPr>
              <w:t>浙江大学</w:t>
            </w:r>
            <w:r>
              <w:rPr>
                <w:rFonts w:ascii="Times New Roman" w:hint="eastAsia"/>
              </w:rPr>
              <w:t>机电所所长</w:t>
            </w:r>
          </w:p>
        </w:tc>
        <w:tc>
          <w:tcPr>
            <w:tcW w:w="1212" w:type="dxa"/>
            <w:gridSpan w:val="2"/>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归国人员</w:t>
            </w:r>
          </w:p>
        </w:tc>
        <w:tc>
          <w:tcPr>
            <w:tcW w:w="1140" w:type="dxa"/>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rFonts w:ascii="Times New Roman"/>
              </w:rPr>
            </w:pPr>
            <w:r>
              <w:rPr>
                <w:rFonts w:ascii="Times New Roman" w:hint="eastAsia"/>
              </w:rPr>
              <w:t>否</w:t>
            </w:r>
          </w:p>
        </w:tc>
        <w:tc>
          <w:tcPr>
            <w:tcW w:w="1068" w:type="dxa"/>
            <w:gridSpan w:val="2"/>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归国时间</w:t>
            </w:r>
          </w:p>
        </w:tc>
        <w:tc>
          <w:tcPr>
            <w:tcW w:w="1416" w:type="dxa"/>
            <w:tcBorders>
              <w:top w:val="single" w:sz="4" w:space="0" w:color="000000"/>
              <w:left w:val="single" w:sz="4" w:space="0" w:color="000000"/>
              <w:bottom w:val="single" w:sz="4" w:space="0" w:color="000000"/>
            </w:tcBorders>
            <w:vAlign w:val="center"/>
          </w:tcPr>
          <w:p w:rsidR="00E07127" w:rsidRDefault="00E07127">
            <w:pPr>
              <w:pStyle w:val="TableParagraph"/>
              <w:jc w:val="both"/>
              <w:rPr>
                <w:rFonts w:ascii="Times New Roman"/>
              </w:rPr>
            </w:pPr>
          </w:p>
        </w:tc>
      </w:tr>
      <w:tr w:rsidR="00E07127">
        <w:trPr>
          <w:trHeight w:val="448"/>
        </w:trPr>
        <w:tc>
          <w:tcPr>
            <w:tcW w:w="1046" w:type="dxa"/>
            <w:tcBorders>
              <w:top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工作单位</w:t>
            </w:r>
          </w:p>
        </w:tc>
        <w:tc>
          <w:tcPr>
            <w:tcW w:w="2280" w:type="dxa"/>
            <w:gridSpan w:val="2"/>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rFonts w:ascii="Times New Roman"/>
              </w:rPr>
            </w:pPr>
            <w:r>
              <w:rPr>
                <w:rFonts w:ascii="Times New Roman" w:hint="eastAsia"/>
              </w:rPr>
              <w:t>浙江大学</w:t>
            </w:r>
          </w:p>
        </w:tc>
        <w:tc>
          <w:tcPr>
            <w:tcW w:w="1212" w:type="dxa"/>
            <w:gridSpan w:val="2"/>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5"/>
                <w:sz w:val="21"/>
              </w:rPr>
              <w:t>所在地</w:t>
            </w:r>
          </w:p>
        </w:tc>
        <w:tc>
          <w:tcPr>
            <w:tcW w:w="1140" w:type="dxa"/>
            <w:tcBorders>
              <w:top w:val="single" w:sz="4" w:space="0" w:color="000000"/>
              <w:left w:val="single" w:sz="4" w:space="0" w:color="000000"/>
              <w:bottom w:val="single" w:sz="4" w:space="0" w:color="000000"/>
              <w:right w:val="single" w:sz="6" w:space="0" w:color="000000"/>
            </w:tcBorders>
            <w:vAlign w:val="center"/>
          </w:tcPr>
          <w:p w:rsidR="00E07127" w:rsidRDefault="006644A5">
            <w:pPr>
              <w:pStyle w:val="TableParagraph"/>
              <w:jc w:val="both"/>
              <w:rPr>
                <w:rFonts w:ascii="Times New Roman"/>
              </w:rPr>
            </w:pPr>
            <w:r>
              <w:rPr>
                <w:rFonts w:ascii="Times New Roman" w:hint="eastAsia"/>
              </w:rPr>
              <w:t>浙江杭州</w:t>
            </w:r>
          </w:p>
        </w:tc>
        <w:tc>
          <w:tcPr>
            <w:tcW w:w="1068" w:type="dxa"/>
            <w:gridSpan w:val="2"/>
            <w:tcBorders>
              <w:top w:val="single" w:sz="4" w:space="0" w:color="000000"/>
              <w:left w:val="single" w:sz="6"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办公电话</w:t>
            </w:r>
          </w:p>
        </w:tc>
        <w:tc>
          <w:tcPr>
            <w:tcW w:w="1416" w:type="dxa"/>
            <w:tcBorders>
              <w:top w:val="single" w:sz="4" w:space="0" w:color="000000"/>
              <w:left w:val="single" w:sz="4" w:space="0" w:color="000000"/>
              <w:bottom w:val="single" w:sz="4" w:space="0" w:color="000000"/>
            </w:tcBorders>
            <w:vAlign w:val="center"/>
          </w:tcPr>
          <w:p w:rsidR="00E07127" w:rsidRDefault="006644A5">
            <w:pPr>
              <w:pStyle w:val="TableParagraph"/>
              <w:jc w:val="both"/>
              <w:rPr>
                <w:rFonts w:ascii="Times New Roman"/>
              </w:rPr>
            </w:pPr>
            <w:r>
              <w:rPr>
                <w:rFonts w:ascii="Times New Roman" w:hint="eastAsia"/>
              </w:rPr>
              <w:t>0</w:t>
            </w:r>
            <w:r>
              <w:rPr>
                <w:rFonts w:ascii="Times New Roman"/>
              </w:rPr>
              <w:t>571- 8795</w:t>
            </w:r>
            <w:r>
              <w:rPr>
                <w:rFonts w:ascii="Times New Roman" w:hint="eastAsia"/>
              </w:rPr>
              <w:t>2274</w:t>
            </w:r>
          </w:p>
        </w:tc>
      </w:tr>
      <w:tr w:rsidR="00E07127">
        <w:trPr>
          <w:trHeight w:val="449"/>
        </w:trPr>
        <w:tc>
          <w:tcPr>
            <w:tcW w:w="1046" w:type="dxa"/>
            <w:tcBorders>
              <w:top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通讯地址</w:t>
            </w:r>
          </w:p>
        </w:tc>
        <w:tc>
          <w:tcPr>
            <w:tcW w:w="4632" w:type="dxa"/>
            <w:gridSpan w:val="5"/>
            <w:tcBorders>
              <w:top w:val="single" w:sz="4" w:space="0" w:color="000000"/>
              <w:left w:val="single" w:sz="4" w:space="0" w:color="000000"/>
              <w:bottom w:val="single" w:sz="4" w:space="0" w:color="000000"/>
              <w:right w:val="single" w:sz="6" w:space="0" w:color="000000"/>
            </w:tcBorders>
            <w:vAlign w:val="center"/>
          </w:tcPr>
          <w:p w:rsidR="00E07127" w:rsidRDefault="006644A5">
            <w:pPr>
              <w:pStyle w:val="TableParagraph"/>
              <w:jc w:val="both"/>
              <w:rPr>
                <w:rFonts w:ascii="Times New Roman"/>
              </w:rPr>
            </w:pPr>
            <w:r>
              <w:rPr>
                <w:rFonts w:ascii="Times New Roman" w:hint="eastAsia"/>
              </w:rPr>
              <w:t>浙江省杭州市西湖区余杭塘路</w:t>
            </w:r>
            <w:r>
              <w:rPr>
                <w:rFonts w:ascii="Times New Roman" w:hint="eastAsia"/>
              </w:rPr>
              <w:t>8</w:t>
            </w:r>
            <w:r>
              <w:rPr>
                <w:rFonts w:ascii="Times New Roman"/>
              </w:rPr>
              <w:t>66</w:t>
            </w:r>
            <w:r>
              <w:rPr>
                <w:rFonts w:ascii="Times New Roman" w:hint="eastAsia"/>
              </w:rPr>
              <w:t>号</w:t>
            </w:r>
          </w:p>
        </w:tc>
        <w:tc>
          <w:tcPr>
            <w:tcW w:w="1068" w:type="dxa"/>
            <w:gridSpan w:val="2"/>
            <w:tcBorders>
              <w:top w:val="single" w:sz="4" w:space="0" w:color="000000"/>
              <w:left w:val="single" w:sz="6"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邮政编码</w:t>
            </w:r>
          </w:p>
        </w:tc>
        <w:tc>
          <w:tcPr>
            <w:tcW w:w="1416" w:type="dxa"/>
            <w:tcBorders>
              <w:top w:val="single" w:sz="4" w:space="0" w:color="000000"/>
              <w:left w:val="single" w:sz="4" w:space="0" w:color="000000"/>
              <w:bottom w:val="single" w:sz="4" w:space="0" w:color="000000"/>
            </w:tcBorders>
            <w:vAlign w:val="center"/>
          </w:tcPr>
          <w:p w:rsidR="00E07127" w:rsidRDefault="006644A5">
            <w:pPr>
              <w:pStyle w:val="TableParagraph"/>
              <w:jc w:val="both"/>
              <w:rPr>
                <w:rFonts w:ascii="Times New Roman"/>
              </w:rPr>
            </w:pPr>
            <w:r>
              <w:rPr>
                <w:rFonts w:ascii="Times New Roman" w:hint="eastAsia"/>
              </w:rPr>
              <w:t>3</w:t>
            </w:r>
            <w:r>
              <w:rPr>
                <w:rFonts w:ascii="Times New Roman"/>
              </w:rPr>
              <w:t>10058</w:t>
            </w:r>
          </w:p>
        </w:tc>
      </w:tr>
      <w:tr w:rsidR="00E07127">
        <w:trPr>
          <w:trHeight w:val="448"/>
        </w:trPr>
        <w:tc>
          <w:tcPr>
            <w:tcW w:w="1046" w:type="dxa"/>
            <w:tcBorders>
              <w:top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电子邮箱</w:t>
            </w:r>
          </w:p>
        </w:tc>
        <w:tc>
          <w:tcPr>
            <w:tcW w:w="4632" w:type="dxa"/>
            <w:gridSpan w:val="5"/>
            <w:tcBorders>
              <w:top w:val="single" w:sz="4" w:space="0" w:color="000000"/>
              <w:left w:val="single" w:sz="4" w:space="0" w:color="000000"/>
              <w:bottom w:val="single" w:sz="4" w:space="0" w:color="000000"/>
              <w:right w:val="single" w:sz="6" w:space="0" w:color="000000"/>
            </w:tcBorders>
            <w:vAlign w:val="center"/>
          </w:tcPr>
          <w:p w:rsidR="00E07127" w:rsidRDefault="006644A5">
            <w:pPr>
              <w:pStyle w:val="TableParagraph"/>
              <w:jc w:val="both"/>
              <w:rPr>
                <w:rFonts w:ascii="Times New Roman"/>
              </w:rPr>
            </w:pPr>
            <w:r>
              <w:rPr>
                <w:rFonts w:ascii="Times New Roman"/>
              </w:rPr>
              <w:t>lhwei@zju.edu.cn</w:t>
            </w:r>
          </w:p>
        </w:tc>
        <w:tc>
          <w:tcPr>
            <w:tcW w:w="1068" w:type="dxa"/>
            <w:gridSpan w:val="2"/>
            <w:tcBorders>
              <w:top w:val="single" w:sz="4" w:space="0" w:color="000000"/>
              <w:left w:val="single" w:sz="6"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移动电话</w:t>
            </w:r>
          </w:p>
        </w:tc>
        <w:tc>
          <w:tcPr>
            <w:tcW w:w="1416" w:type="dxa"/>
            <w:tcBorders>
              <w:top w:val="single" w:sz="4" w:space="0" w:color="000000"/>
              <w:left w:val="single" w:sz="4" w:space="0" w:color="000000"/>
              <w:bottom w:val="single" w:sz="4" w:space="0" w:color="000000"/>
            </w:tcBorders>
            <w:vAlign w:val="center"/>
          </w:tcPr>
          <w:p w:rsidR="00E07127" w:rsidRDefault="006644A5">
            <w:pPr>
              <w:pStyle w:val="TableParagraph"/>
              <w:jc w:val="both"/>
              <w:rPr>
                <w:rFonts w:ascii="Times New Roman"/>
              </w:rPr>
            </w:pPr>
            <w:r>
              <w:rPr>
                <w:rFonts w:ascii="Times New Roman"/>
              </w:rPr>
              <w:t>15868186005</w:t>
            </w:r>
          </w:p>
        </w:tc>
      </w:tr>
      <w:tr w:rsidR="00E07127">
        <w:trPr>
          <w:trHeight w:val="449"/>
        </w:trPr>
        <w:tc>
          <w:tcPr>
            <w:tcW w:w="1046" w:type="dxa"/>
            <w:tcBorders>
              <w:top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毕业学校</w:t>
            </w:r>
          </w:p>
        </w:tc>
        <w:tc>
          <w:tcPr>
            <w:tcW w:w="1248" w:type="dxa"/>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rFonts w:ascii="Times New Roman"/>
              </w:rPr>
            </w:pPr>
            <w:r>
              <w:rPr>
                <w:rFonts w:ascii="Times New Roman" w:hint="eastAsia"/>
              </w:rPr>
              <w:t>浙江大学</w:t>
            </w:r>
          </w:p>
        </w:tc>
        <w:tc>
          <w:tcPr>
            <w:tcW w:w="1272" w:type="dxa"/>
            <w:gridSpan w:val="2"/>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毕业时间</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rFonts w:ascii="Times New Roman"/>
              </w:rPr>
            </w:pPr>
            <w:r>
              <w:rPr>
                <w:rFonts w:ascii="Times New Roman" w:hint="eastAsia"/>
              </w:rPr>
              <w:t>2</w:t>
            </w:r>
            <w:r>
              <w:rPr>
                <w:rFonts w:ascii="Times New Roman"/>
              </w:rPr>
              <w:t>009.09</w:t>
            </w:r>
          </w:p>
        </w:tc>
        <w:tc>
          <w:tcPr>
            <w:tcW w:w="1068" w:type="dxa"/>
            <w:gridSpan w:val="2"/>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文化程度</w:t>
            </w:r>
          </w:p>
        </w:tc>
        <w:tc>
          <w:tcPr>
            <w:tcW w:w="1416" w:type="dxa"/>
            <w:tcBorders>
              <w:top w:val="single" w:sz="4" w:space="0" w:color="000000"/>
              <w:left w:val="single" w:sz="4" w:space="0" w:color="000000"/>
              <w:bottom w:val="single" w:sz="4" w:space="0" w:color="000000"/>
            </w:tcBorders>
            <w:vAlign w:val="center"/>
          </w:tcPr>
          <w:p w:rsidR="00E07127" w:rsidRDefault="006644A5">
            <w:pPr>
              <w:pStyle w:val="TableParagraph"/>
              <w:jc w:val="both"/>
              <w:rPr>
                <w:rFonts w:ascii="Times New Roman"/>
              </w:rPr>
            </w:pPr>
            <w:r>
              <w:rPr>
                <w:rFonts w:ascii="Times New Roman" w:hint="eastAsia"/>
              </w:rPr>
              <w:t>研究生</w:t>
            </w:r>
          </w:p>
        </w:tc>
      </w:tr>
      <w:tr w:rsidR="00E07127">
        <w:trPr>
          <w:trHeight w:val="448"/>
        </w:trPr>
        <w:tc>
          <w:tcPr>
            <w:tcW w:w="1046" w:type="dxa"/>
            <w:tcBorders>
              <w:top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技术职称</w:t>
            </w:r>
          </w:p>
        </w:tc>
        <w:tc>
          <w:tcPr>
            <w:tcW w:w="1248" w:type="dxa"/>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rFonts w:ascii="Times New Roman"/>
              </w:rPr>
            </w:pPr>
            <w:r>
              <w:rPr>
                <w:rFonts w:ascii="Times New Roman" w:hint="eastAsia"/>
              </w:rPr>
              <w:t>教授</w:t>
            </w:r>
          </w:p>
        </w:tc>
        <w:tc>
          <w:tcPr>
            <w:tcW w:w="1272" w:type="dxa"/>
            <w:gridSpan w:val="2"/>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4"/>
                <w:sz w:val="21"/>
              </w:rPr>
              <w:t>专业、专长</w:t>
            </w:r>
          </w:p>
        </w:tc>
        <w:tc>
          <w:tcPr>
            <w:tcW w:w="2112" w:type="dxa"/>
            <w:gridSpan w:val="2"/>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rFonts w:ascii="Times New Roman"/>
              </w:rPr>
            </w:pPr>
            <w:r>
              <w:rPr>
                <w:rFonts w:ascii="Times New Roman" w:hint="eastAsia"/>
              </w:rPr>
              <w:t>机械电子工程、</w:t>
            </w:r>
          </w:p>
          <w:p w:rsidR="00E07127" w:rsidRDefault="006644A5">
            <w:pPr>
              <w:pStyle w:val="TableParagraph"/>
              <w:jc w:val="both"/>
              <w:rPr>
                <w:rFonts w:ascii="Times New Roman"/>
              </w:rPr>
            </w:pPr>
            <w:r>
              <w:rPr>
                <w:rFonts w:ascii="Times New Roman" w:hint="eastAsia"/>
              </w:rPr>
              <w:t>海洋新能源装备</w:t>
            </w:r>
          </w:p>
        </w:tc>
        <w:tc>
          <w:tcPr>
            <w:tcW w:w="1068" w:type="dxa"/>
            <w:gridSpan w:val="2"/>
            <w:tcBorders>
              <w:top w:val="single" w:sz="4" w:space="0" w:color="000000"/>
              <w:left w:val="single" w:sz="4" w:space="0" w:color="000000"/>
              <w:bottom w:val="single" w:sz="4" w:space="0" w:color="000000"/>
              <w:right w:val="single" w:sz="4" w:space="0" w:color="000000"/>
            </w:tcBorders>
            <w:vAlign w:val="center"/>
          </w:tcPr>
          <w:p w:rsidR="00E07127" w:rsidRDefault="006644A5">
            <w:pPr>
              <w:pStyle w:val="TableParagraph"/>
              <w:jc w:val="both"/>
              <w:rPr>
                <w:sz w:val="21"/>
              </w:rPr>
            </w:pPr>
            <w:r>
              <w:rPr>
                <w:spacing w:val="-7"/>
                <w:sz w:val="21"/>
              </w:rPr>
              <w:t>最高学位</w:t>
            </w:r>
          </w:p>
        </w:tc>
        <w:tc>
          <w:tcPr>
            <w:tcW w:w="1416" w:type="dxa"/>
            <w:tcBorders>
              <w:top w:val="single" w:sz="4" w:space="0" w:color="000000"/>
              <w:left w:val="single" w:sz="4" w:space="0" w:color="000000"/>
              <w:bottom w:val="single" w:sz="4" w:space="0" w:color="000000"/>
            </w:tcBorders>
            <w:vAlign w:val="center"/>
          </w:tcPr>
          <w:p w:rsidR="00E07127" w:rsidRDefault="006644A5">
            <w:pPr>
              <w:pStyle w:val="TableParagraph"/>
              <w:jc w:val="both"/>
              <w:rPr>
                <w:rFonts w:ascii="Times New Roman"/>
              </w:rPr>
            </w:pPr>
            <w:r>
              <w:rPr>
                <w:rFonts w:ascii="Times New Roman" w:hint="eastAsia"/>
              </w:rPr>
              <w:t>博士</w:t>
            </w:r>
          </w:p>
        </w:tc>
      </w:tr>
    </w:tbl>
    <w:p w:rsidR="00E07127" w:rsidRDefault="006644A5">
      <w:pPr>
        <w:spacing w:line="360" w:lineRule="auto"/>
        <w:ind w:firstLineChars="100" w:firstLine="230"/>
        <w:rPr>
          <w:rFonts w:ascii="宋体" w:eastAsia="宋体"/>
          <w:spacing w:val="-5"/>
          <w:sz w:val="24"/>
          <w:szCs w:val="24"/>
        </w:rPr>
      </w:pPr>
      <w:r>
        <w:rPr>
          <w:rFonts w:ascii="宋体" w:eastAsia="宋体" w:hint="eastAsia"/>
          <w:spacing w:val="-5"/>
          <w:sz w:val="24"/>
          <w:szCs w:val="24"/>
        </w:rPr>
        <w:t>曾获科技奖励：</w:t>
      </w:r>
    </w:p>
    <w:p w:rsidR="00E07127" w:rsidRDefault="006644A5">
      <w:pPr>
        <w:spacing w:line="360" w:lineRule="auto"/>
        <w:ind w:firstLineChars="100" w:firstLine="230"/>
        <w:rPr>
          <w:rFonts w:ascii="宋体" w:eastAsia="宋体"/>
          <w:spacing w:val="-5"/>
          <w:sz w:val="24"/>
          <w:szCs w:val="24"/>
        </w:rPr>
      </w:pPr>
      <w:r>
        <w:rPr>
          <w:rFonts w:ascii="宋体" w:eastAsia="宋体" w:hint="eastAsia"/>
          <w:spacing w:val="-5"/>
          <w:sz w:val="24"/>
          <w:szCs w:val="24"/>
        </w:rPr>
        <w:t>2016</w:t>
      </w:r>
      <w:r>
        <w:rPr>
          <w:rFonts w:ascii="宋体" w:eastAsia="宋体" w:hint="eastAsia"/>
          <w:spacing w:val="-5"/>
          <w:sz w:val="24"/>
          <w:szCs w:val="24"/>
        </w:rPr>
        <w:t>年教育部科技进步一等奖，排名</w:t>
      </w:r>
      <w:r>
        <w:rPr>
          <w:rFonts w:ascii="宋体" w:eastAsia="宋体" w:hint="eastAsia"/>
          <w:spacing w:val="-5"/>
          <w:sz w:val="24"/>
          <w:szCs w:val="24"/>
        </w:rPr>
        <w:t>3/14</w:t>
      </w:r>
      <w:r>
        <w:rPr>
          <w:rFonts w:ascii="宋体" w:eastAsia="宋体" w:hint="eastAsia"/>
          <w:spacing w:val="-5"/>
          <w:sz w:val="24"/>
          <w:szCs w:val="24"/>
        </w:rPr>
        <w:t>。</w:t>
      </w:r>
    </w:p>
    <w:p w:rsidR="00E07127" w:rsidRDefault="006644A5">
      <w:pPr>
        <w:spacing w:line="360" w:lineRule="auto"/>
        <w:ind w:firstLineChars="100" w:firstLine="230"/>
        <w:rPr>
          <w:rFonts w:ascii="宋体" w:eastAsia="宋体"/>
          <w:spacing w:val="-5"/>
          <w:sz w:val="24"/>
          <w:szCs w:val="24"/>
        </w:rPr>
      </w:pPr>
      <w:r>
        <w:rPr>
          <w:rFonts w:ascii="宋体" w:eastAsia="宋体" w:hint="eastAsia"/>
          <w:spacing w:val="-5"/>
          <w:sz w:val="24"/>
          <w:szCs w:val="24"/>
        </w:rPr>
        <w:t>2017</w:t>
      </w:r>
      <w:r>
        <w:rPr>
          <w:rFonts w:ascii="宋体" w:eastAsia="宋体" w:hint="eastAsia"/>
          <w:spacing w:val="-5"/>
          <w:sz w:val="24"/>
          <w:szCs w:val="24"/>
        </w:rPr>
        <w:t>年国家海洋局海洋科技一等奖，排名</w:t>
      </w:r>
      <w:r>
        <w:rPr>
          <w:rFonts w:ascii="宋体" w:eastAsia="宋体" w:hint="eastAsia"/>
          <w:spacing w:val="-5"/>
          <w:sz w:val="24"/>
          <w:szCs w:val="24"/>
        </w:rPr>
        <w:t>4/10</w:t>
      </w:r>
      <w:r>
        <w:rPr>
          <w:rFonts w:ascii="宋体" w:eastAsia="宋体" w:hint="eastAsia"/>
          <w:spacing w:val="-5"/>
          <w:sz w:val="24"/>
          <w:szCs w:val="24"/>
        </w:rPr>
        <w:t>。</w:t>
      </w:r>
    </w:p>
    <w:p w:rsidR="00E07127" w:rsidRDefault="006644A5">
      <w:pPr>
        <w:spacing w:line="360" w:lineRule="auto"/>
        <w:ind w:firstLineChars="100" w:firstLine="230"/>
        <w:rPr>
          <w:rFonts w:ascii="宋体" w:eastAsia="宋体"/>
          <w:spacing w:val="-5"/>
          <w:sz w:val="24"/>
          <w:szCs w:val="24"/>
        </w:rPr>
      </w:pPr>
      <w:r>
        <w:rPr>
          <w:rFonts w:ascii="宋体" w:eastAsia="宋体" w:hint="eastAsia"/>
          <w:spacing w:val="-5"/>
          <w:sz w:val="24"/>
          <w:szCs w:val="24"/>
        </w:rPr>
        <w:t>2019</w:t>
      </w:r>
      <w:r>
        <w:rPr>
          <w:rFonts w:ascii="宋体" w:eastAsia="宋体" w:hint="eastAsia"/>
          <w:spacing w:val="-5"/>
          <w:sz w:val="24"/>
          <w:szCs w:val="24"/>
        </w:rPr>
        <w:t>年中国可再生能源学会科技进步二等奖，排名</w:t>
      </w:r>
      <w:r>
        <w:rPr>
          <w:rFonts w:ascii="宋体" w:eastAsia="宋体" w:hint="eastAsia"/>
          <w:spacing w:val="-5"/>
          <w:sz w:val="24"/>
          <w:szCs w:val="24"/>
        </w:rPr>
        <w:t>1/10</w:t>
      </w:r>
      <w:r>
        <w:rPr>
          <w:rFonts w:ascii="宋体" w:eastAsia="宋体" w:hint="eastAsia"/>
          <w:spacing w:val="-5"/>
          <w:sz w:val="24"/>
          <w:szCs w:val="24"/>
        </w:rPr>
        <w:t>。</w:t>
      </w:r>
    </w:p>
    <w:p w:rsidR="00E07127" w:rsidRDefault="006644A5">
      <w:pPr>
        <w:spacing w:line="360" w:lineRule="auto"/>
        <w:rPr>
          <w:rFonts w:ascii="宋体" w:eastAsia="宋体"/>
          <w:b/>
          <w:bCs/>
          <w:spacing w:val="-5"/>
          <w:sz w:val="28"/>
          <w:szCs w:val="28"/>
        </w:rPr>
      </w:pPr>
      <w:r>
        <w:rPr>
          <w:rFonts w:ascii="宋体" w:eastAsia="宋体" w:hint="eastAsia"/>
          <w:b/>
          <w:bCs/>
          <w:spacing w:val="-5"/>
          <w:sz w:val="28"/>
          <w:szCs w:val="28"/>
        </w:rPr>
        <w:t>二、代表性成果基本情况</w:t>
      </w:r>
    </w:p>
    <w:p w:rsidR="00E07127" w:rsidRDefault="006644A5">
      <w:pPr>
        <w:spacing w:line="360" w:lineRule="auto"/>
        <w:ind w:firstLineChars="100" w:firstLine="231"/>
        <w:rPr>
          <w:rFonts w:ascii="宋体" w:eastAsia="宋体"/>
          <w:spacing w:val="-5"/>
          <w:sz w:val="24"/>
          <w:szCs w:val="24"/>
        </w:rPr>
      </w:pPr>
      <w:r>
        <w:rPr>
          <w:rFonts w:ascii="宋体" w:eastAsia="宋体" w:hint="eastAsia"/>
          <w:b/>
          <w:bCs/>
          <w:spacing w:val="-5"/>
          <w:sz w:val="24"/>
          <w:szCs w:val="24"/>
        </w:rPr>
        <w:t>成果名称：</w:t>
      </w:r>
      <w:r>
        <w:rPr>
          <w:rFonts w:ascii="宋体" w:eastAsia="宋体" w:hint="eastAsia"/>
          <w:spacing w:val="-5"/>
          <w:sz w:val="24"/>
          <w:szCs w:val="24"/>
        </w:rPr>
        <w:t>海上浮式新能源系统载荷与姿态的变桨调控技术及应用</w:t>
      </w:r>
    </w:p>
    <w:p w:rsidR="00E07127" w:rsidRDefault="006644A5">
      <w:pPr>
        <w:spacing w:line="360" w:lineRule="auto"/>
        <w:ind w:firstLineChars="100" w:firstLine="231"/>
        <w:rPr>
          <w:rFonts w:ascii="宋体" w:eastAsia="宋体"/>
          <w:b/>
          <w:bCs/>
          <w:spacing w:val="-5"/>
          <w:sz w:val="24"/>
          <w:szCs w:val="24"/>
        </w:rPr>
      </w:pPr>
      <w:r>
        <w:rPr>
          <w:rFonts w:ascii="宋体" w:eastAsia="宋体" w:hint="eastAsia"/>
          <w:b/>
          <w:bCs/>
          <w:spacing w:val="-5"/>
          <w:sz w:val="24"/>
          <w:szCs w:val="24"/>
        </w:rPr>
        <w:t>主要完成单位：</w:t>
      </w:r>
      <w:r>
        <w:rPr>
          <w:rFonts w:ascii="宋体" w:eastAsia="宋体" w:hint="eastAsia"/>
          <w:spacing w:val="-5"/>
          <w:sz w:val="24"/>
          <w:szCs w:val="24"/>
        </w:rPr>
        <w:t>浙江大学</w:t>
      </w:r>
    </w:p>
    <w:p w:rsidR="00E07127" w:rsidRDefault="006644A5">
      <w:pPr>
        <w:spacing w:line="360" w:lineRule="auto"/>
        <w:ind w:firstLineChars="100" w:firstLine="231"/>
        <w:rPr>
          <w:rFonts w:ascii="宋体" w:eastAsia="宋体"/>
          <w:b/>
          <w:bCs/>
          <w:spacing w:val="-5"/>
          <w:sz w:val="24"/>
          <w:szCs w:val="24"/>
        </w:rPr>
      </w:pPr>
      <w:r>
        <w:rPr>
          <w:rFonts w:ascii="宋体" w:eastAsia="宋体" w:hint="eastAsia"/>
          <w:b/>
          <w:bCs/>
          <w:spacing w:val="-5"/>
          <w:sz w:val="24"/>
          <w:szCs w:val="24"/>
        </w:rPr>
        <w:t>被推荐人对该成果的贡献：</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近二十年来一直从事海上新能源发电装备及实际应用技术研究，自主完成了国内系列化浮式高效水平轴潮流能发电装备的研制与示范。创造性提出了平台姿态法海上浮式新能源装备载荷测量方法，解决了发电装备及平台长期在线监测手段缺失难题；发明了大长径比狭小空间内的大推力电液变桨技术，解决了浮式发电系统载荷、功率及平台姿态等的调控难题。形成的关键技术被应用于哈电、国电、杭州江河、浙大、上海电气等多个企业及科研机构研制的潮流能发电装备实海况测试中，并推广应用到风电新型号产品的研制和海洋船舶推进可调桨升级改</w:t>
      </w:r>
      <w:r>
        <w:rPr>
          <w:rFonts w:ascii="宋体" w:eastAsia="宋体" w:hint="eastAsia"/>
          <w:spacing w:val="-5"/>
          <w:sz w:val="24"/>
          <w:szCs w:val="24"/>
        </w:rPr>
        <w:t>造中。被推荐人是项目所列主要知识产权的主要完成者，也是本成果所涉概念、思想、方法的直接提出者之一和系统研制、测试的主要贡献者。</w:t>
      </w:r>
    </w:p>
    <w:p w:rsidR="00E07127" w:rsidRDefault="006644A5">
      <w:pPr>
        <w:spacing w:line="360" w:lineRule="auto"/>
        <w:rPr>
          <w:rFonts w:ascii="宋体" w:eastAsia="宋体"/>
          <w:b/>
          <w:bCs/>
          <w:spacing w:val="-5"/>
          <w:sz w:val="28"/>
          <w:szCs w:val="28"/>
        </w:rPr>
      </w:pPr>
      <w:r>
        <w:rPr>
          <w:rFonts w:ascii="宋体" w:eastAsia="宋体" w:hint="eastAsia"/>
          <w:b/>
          <w:bCs/>
          <w:spacing w:val="-5"/>
          <w:sz w:val="28"/>
          <w:szCs w:val="28"/>
        </w:rPr>
        <w:lastRenderedPageBreak/>
        <w:t>三、推荐意见</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海洋新能源是国家海洋重大战略与国民经济绿色发展的重要支撑点，而深远海新能源开发已成为国际科技竞技前沿，也是被产业界寄予厚望的能源战略高地。然而发电装备在复杂海况下的可靠性和运行稳定性，仍是国际上制约海上浮式新能源大范围开发的瓶颈难题。项目在国家及省部级项目的资助下，聚焦海上浮式发电装备可靠性、稳定性及安全性，突破了实海况条件下发电系统载荷及浮式平台姿态的测量及调控技术，实现了浮式发电系统的可靠稳定运行。项目研究成果通过了第三方检测机构的现场检测和中国可再生能源学会组织的科技成果评审，专家组认为“项目总体达到</w:t>
      </w:r>
      <w:r>
        <w:rPr>
          <w:rFonts w:ascii="宋体" w:eastAsia="宋体" w:hint="eastAsia"/>
          <w:spacing w:val="-5"/>
          <w:sz w:val="24"/>
          <w:szCs w:val="24"/>
        </w:rPr>
        <w:t>国际先进水平，其中载荷测量及分析方法达到国际领先水平”。载荷测量方法已应用于国电、哈电、杭州江河及浙大等央企、民企和科研机构研制的系列化潮流能发电装置的海上测试中，推动了海洋能发电装备及“海能海用”淡氢联供装备的产业化进程；电液变桨技术被推广应用到风电、船舶等行业，不仅服务于新机型新产品的研发，而且成功解决了风电机组关键部件和海上船舶推进可调桨系统中的载荷测试和控制等问题，产生良好经济效益。获授权国家发明专利</w:t>
      </w:r>
      <w:r>
        <w:rPr>
          <w:rFonts w:ascii="宋体" w:eastAsia="宋体" w:hint="eastAsia"/>
          <w:spacing w:val="-5"/>
          <w:sz w:val="24"/>
          <w:szCs w:val="24"/>
        </w:rPr>
        <w:t>36</w:t>
      </w:r>
      <w:r>
        <w:rPr>
          <w:rFonts w:ascii="宋体" w:eastAsia="宋体" w:hint="eastAsia"/>
          <w:spacing w:val="-5"/>
          <w:sz w:val="24"/>
          <w:szCs w:val="24"/>
        </w:rPr>
        <w:t>项、软件著作权</w:t>
      </w:r>
      <w:r>
        <w:rPr>
          <w:rFonts w:ascii="宋体" w:eastAsia="宋体" w:hint="eastAsia"/>
          <w:spacing w:val="-5"/>
          <w:sz w:val="24"/>
          <w:szCs w:val="24"/>
        </w:rPr>
        <w:t>3</w:t>
      </w:r>
      <w:r>
        <w:rPr>
          <w:rFonts w:ascii="宋体" w:eastAsia="宋体" w:hint="eastAsia"/>
          <w:spacing w:val="-5"/>
          <w:sz w:val="24"/>
          <w:szCs w:val="24"/>
        </w:rPr>
        <w:t>项，发表学术论文</w:t>
      </w:r>
      <w:r>
        <w:rPr>
          <w:rFonts w:ascii="宋体" w:eastAsia="宋体" w:hint="eastAsia"/>
          <w:spacing w:val="-5"/>
          <w:sz w:val="24"/>
          <w:szCs w:val="24"/>
        </w:rPr>
        <w:t>33</w:t>
      </w:r>
      <w:r>
        <w:rPr>
          <w:rFonts w:ascii="宋体" w:eastAsia="宋体" w:hint="eastAsia"/>
          <w:spacing w:val="-5"/>
          <w:sz w:val="24"/>
          <w:szCs w:val="24"/>
        </w:rPr>
        <w:t>篇，在“科学出版社”出版行业首本海流能发电专著并获</w:t>
      </w:r>
      <w:r>
        <w:rPr>
          <w:rFonts w:ascii="宋体" w:eastAsia="宋体" w:hint="eastAsia"/>
          <w:spacing w:val="-5"/>
          <w:sz w:val="24"/>
          <w:szCs w:val="24"/>
        </w:rPr>
        <w:t>2021</w:t>
      </w:r>
      <w:r>
        <w:rPr>
          <w:rFonts w:ascii="宋体" w:eastAsia="宋体" w:hint="eastAsia"/>
          <w:spacing w:val="-5"/>
          <w:sz w:val="24"/>
          <w:szCs w:val="24"/>
        </w:rPr>
        <w:t>年</w:t>
      </w:r>
      <w:r>
        <w:rPr>
          <w:rFonts w:ascii="宋体" w:eastAsia="宋体" w:hint="eastAsia"/>
          <w:spacing w:val="-5"/>
          <w:sz w:val="24"/>
          <w:szCs w:val="24"/>
        </w:rPr>
        <w:t>度海洋优秀科技图书奖。项目研究对深远海资源开发、海上原位供电乃至助推行业发展、实现双碳目标等方面，具有显著的社会和国防效益。</w:t>
      </w:r>
    </w:p>
    <w:p w:rsidR="00E07127" w:rsidRDefault="006644A5">
      <w:pPr>
        <w:spacing w:line="360" w:lineRule="auto"/>
        <w:rPr>
          <w:rFonts w:ascii="宋体" w:eastAsia="宋体"/>
          <w:b/>
          <w:bCs/>
          <w:spacing w:val="-5"/>
          <w:sz w:val="28"/>
          <w:szCs w:val="28"/>
        </w:rPr>
      </w:pPr>
      <w:r>
        <w:rPr>
          <w:rFonts w:ascii="宋体" w:eastAsia="宋体" w:hint="eastAsia"/>
          <w:b/>
          <w:bCs/>
          <w:spacing w:val="-5"/>
          <w:sz w:val="28"/>
          <w:szCs w:val="28"/>
        </w:rPr>
        <w:t>四、成果简介</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海洋深远海域可再生能源储量丰富，适用于该场景的浮式安装技术备受国际重视。然而受恶劣海洋环境、复杂载荷工况等影响，海上浮式发电系统的结构可靠性、系统稳定性乃至安全性仍是世界性难题，国内外尚无有效解决手段。本项目聚焦海上浮式新能源系统的“可靠性、稳定性、安全性”，历经十年科技攻关，完成了大型化海上风能、潮流能等绿色能源装备载荷测量与控制、平台姿态检测及调控等关键技术研究，解</w:t>
      </w:r>
      <w:r>
        <w:rPr>
          <w:rFonts w:ascii="宋体" w:eastAsia="宋体" w:hint="eastAsia"/>
          <w:spacing w:val="-5"/>
          <w:sz w:val="24"/>
          <w:szCs w:val="24"/>
        </w:rPr>
        <w:t>决了海上浮式新能源发电系统载荷测量方法缺失、姿态调控性能不佳等问题，形成了具备自主知识产权的测控能力，推进了装备的产业化进程。主要创新性技术如下：</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w:t>
      </w:r>
      <w:r>
        <w:rPr>
          <w:rFonts w:ascii="宋体" w:eastAsia="宋体" w:hint="eastAsia"/>
          <w:spacing w:val="-5"/>
          <w:sz w:val="24"/>
          <w:szCs w:val="24"/>
        </w:rPr>
        <w:t>1</w:t>
      </w:r>
      <w:r>
        <w:rPr>
          <w:rFonts w:ascii="宋体" w:eastAsia="宋体" w:hint="eastAsia"/>
          <w:spacing w:val="-5"/>
          <w:sz w:val="24"/>
          <w:szCs w:val="24"/>
        </w:rPr>
        <w:t>）海上浮式发电系统“平台姿态法”载荷测量技术</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针对海上浮式发电系统实海况载荷测量难，发明了融合平台姿态在线实测数据与物数混合模型的“平台姿态法”载荷测量技术，频域内解耦实现装备多自由度、</w:t>
      </w:r>
      <w:r>
        <w:rPr>
          <w:rFonts w:ascii="宋体" w:eastAsia="宋体" w:hint="eastAsia"/>
          <w:spacing w:val="-5"/>
          <w:sz w:val="24"/>
          <w:szCs w:val="24"/>
        </w:rPr>
        <w:lastRenderedPageBreak/>
        <w:t>多源性载荷的获取，与目前应变式测量相比，其具有更好的环境适应性和可靠性，且测量精度</w:t>
      </w:r>
      <w:r>
        <w:rPr>
          <w:rFonts w:ascii="宋体" w:eastAsia="宋体" w:hint="eastAsia"/>
          <w:spacing w:val="-5"/>
          <w:sz w:val="24"/>
          <w:szCs w:val="24"/>
        </w:rPr>
        <w:t>&gt;90%</w:t>
      </w:r>
      <w:r>
        <w:rPr>
          <w:rFonts w:ascii="宋体" w:eastAsia="宋体" w:hint="eastAsia"/>
          <w:spacing w:val="-5"/>
          <w:sz w:val="24"/>
          <w:szCs w:val="24"/>
        </w:rPr>
        <w:t>，有效解决了浮式发电系统长期运行</w:t>
      </w:r>
      <w:r>
        <w:rPr>
          <w:rFonts w:asciiTheme="minorEastAsia" w:eastAsiaTheme="minorEastAsia" w:hAnsiTheme="minorEastAsia" w:hint="eastAsia"/>
          <w:sz w:val="24"/>
          <w:szCs w:val="24"/>
        </w:rPr>
        <w:t>中的</w:t>
      </w:r>
      <w:r>
        <w:rPr>
          <w:rFonts w:ascii="宋体" w:eastAsia="宋体" w:hint="eastAsia"/>
          <w:spacing w:val="-5"/>
          <w:sz w:val="24"/>
          <w:szCs w:val="24"/>
        </w:rPr>
        <w:t>载荷及姿态</w:t>
      </w:r>
      <w:r>
        <w:rPr>
          <w:rFonts w:asciiTheme="minorEastAsia" w:eastAsiaTheme="minorEastAsia" w:hAnsiTheme="minorEastAsia" w:hint="eastAsia"/>
          <w:sz w:val="24"/>
          <w:szCs w:val="24"/>
        </w:rPr>
        <w:t>信息</w:t>
      </w:r>
      <w:r>
        <w:rPr>
          <w:rFonts w:ascii="宋体" w:eastAsia="宋体" w:hint="eastAsia"/>
          <w:spacing w:val="-5"/>
          <w:sz w:val="24"/>
          <w:szCs w:val="24"/>
        </w:rPr>
        <w:t>缺失问题。</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w:t>
      </w:r>
      <w:r>
        <w:rPr>
          <w:rFonts w:ascii="宋体" w:eastAsia="宋体" w:hint="eastAsia"/>
          <w:spacing w:val="-5"/>
          <w:sz w:val="24"/>
          <w:szCs w:val="24"/>
        </w:rPr>
        <w:t>2</w:t>
      </w:r>
      <w:r>
        <w:rPr>
          <w:rFonts w:ascii="宋体" w:eastAsia="宋体" w:hint="eastAsia"/>
          <w:spacing w:val="-5"/>
          <w:sz w:val="24"/>
          <w:szCs w:val="24"/>
        </w:rPr>
        <w:t>）负载敏感性间歇性海上能源装备电液变桨技术</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海洋动力环境复杂多变，以海洋动力为能源的海上能源装备需要具备抗载荷冲击、调控鲁棒性强等特点。项目针对发电系统载荷特点，创新性提出具备负载补偿能力的狭小空间内大推力电液独立</w:t>
      </w:r>
      <w:r>
        <w:rPr>
          <w:rFonts w:ascii="宋体" w:eastAsia="宋体" w:hint="eastAsia"/>
          <w:spacing w:val="-5"/>
          <w:sz w:val="24"/>
          <w:szCs w:val="24"/>
        </w:rPr>
        <w:t>/</w:t>
      </w:r>
      <w:r>
        <w:rPr>
          <w:rFonts w:ascii="宋体" w:eastAsia="宋体" w:hint="eastAsia"/>
          <w:spacing w:val="-5"/>
          <w:sz w:val="24"/>
          <w:szCs w:val="24"/>
        </w:rPr>
        <w:t>统一变桨机构，与常规电气变桨相比，其推力重量比提高</w:t>
      </w:r>
      <w:r>
        <w:rPr>
          <w:rFonts w:ascii="宋体" w:eastAsia="宋体" w:hint="eastAsia"/>
          <w:spacing w:val="-5"/>
          <w:sz w:val="24"/>
          <w:szCs w:val="24"/>
        </w:rPr>
        <w:t>3</w:t>
      </w:r>
      <w:r>
        <w:rPr>
          <w:rFonts w:ascii="宋体" w:eastAsia="宋体" w:hint="eastAsia"/>
          <w:spacing w:val="-5"/>
          <w:sz w:val="24"/>
          <w:szCs w:val="24"/>
        </w:rPr>
        <w:t>倍以上，实现了全方位角范围内变载荷工况下的</w:t>
      </w:r>
      <w:r>
        <w:rPr>
          <w:rFonts w:ascii="宋体" w:eastAsia="宋体" w:hint="eastAsia"/>
          <w:spacing w:val="-5"/>
          <w:sz w:val="24"/>
          <w:szCs w:val="24"/>
        </w:rPr>
        <w:t>360</w:t>
      </w:r>
      <w:r>
        <w:rPr>
          <w:rFonts w:ascii="宋体" w:eastAsia="宋体" w:hint="eastAsia"/>
          <w:spacing w:val="-5"/>
          <w:sz w:val="24"/>
          <w:szCs w:val="24"/>
        </w:rPr>
        <w:t>度变桨、定位误差</w:t>
      </w:r>
      <w:r>
        <w:rPr>
          <w:rFonts w:ascii="宋体" w:eastAsia="宋体" w:hint="eastAsia"/>
          <w:spacing w:val="-5"/>
          <w:sz w:val="24"/>
          <w:szCs w:val="24"/>
        </w:rPr>
        <w:t>&lt;0.1</w:t>
      </w:r>
      <w:r>
        <w:rPr>
          <w:rFonts w:ascii="宋体" w:eastAsia="宋体" w:hint="eastAsia"/>
          <w:spacing w:val="-5"/>
          <w:sz w:val="24"/>
          <w:szCs w:val="24"/>
        </w:rPr>
        <w:t>度及响应速度快等目标，解决了发电系统载荷及平台姿态调控难题。</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w:t>
      </w:r>
      <w:r>
        <w:rPr>
          <w:rFonts w:ascii="宋体" w:eastAsia="宋体" w:hint="eastAsia"/>
          <w:spacing w:val="-5"/>
          <w:sz w:val="24"/>
          <w:szCs w:val="24"/>
        </w:rPr>
        <w:t>3</w:t>
      </w:r>
      <w:r>
        <w:rPr>
          <w:rFonts w:ascii="宋体" w:eastAsia="宋体" w:hint="eastAsia"/>
          <w:spacing w:val="-5"/>
          <w:sz w:val="24"/>
          <w:szCs w:val="24"/>
        </w:rPr>
        <w:t>）基于载荷测量及变桨技术的系统协同控制技术</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海上新能源发电系统状态变量多且耦合性强，系统综合性能调控难</w:t>
      </w:r>
      <w:r>
        <w:rPr>
          <w:rFonts w:ascii="宋体" w:eastAsia="宋体" w:hint="eastAsia"/>
          <w:spacing w:val="-5"/>
          <w:sz w:val="24"/>
          <w:szCs w:val="24"/>
        </w:rPr>
        <w:t>度大。为实现发电系统降载调姿保安全、变速变桨增效率等目标，提出了基于变桨距变转速调节的发电装备变功率变推力、浮式平台变阻尼协同控制技术，解决了发电系统低速启动难、非对称载荷严重、极端工况可靠性差、捕能效率低等问题，提升发电装备的综合性能。</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项目研究获国家发明专利</w:t>
      </w:r>
      <w:r>
        <w:rPr>
          <w:rFonts w:ascii="宋体" w:eastAsia="宋体" w:hint="eastAsia"/>
          <w:spacing w:val="-5"/>
          <w:sz w:val="24"/>
          <w:szCs w:val="24"/>
        </w:rPr>
        <w:t>36</w:t>
      </w:r>
      <w:r>
        <w:rPr>
          <w:rFonts w:ascii="宋体" w:eastAsia="宋体" w:hint="eastAsia"/>
          <w:spacing w:val="-5"/>
          <w:sz w:val="24"/>
          <w:szCs w:val="24"/>
        </w:rPr>
        <w:t>项，软件著作权</w:t>
      </w:r>
      <w:r>
        <w:rPr>
          <w:rFonts w:ascii="宋体" w:eastAsia="宋体" w:hint="eastAsia"/>
          <w:spacing w:val="-5"/>
          <w:sz w:val="24"/>
          <w:szCs w:val="24"/>
        </w:rPr>
        <w:t>3</w:t>
      </w:r>
      <w:r>
        <w:rPr>
          <w:rFonts w:ascii="宋体" w:eastAsia="宋体" w:hint="eastAsia"/>
          <w:spacing w:val="-5"/>
          <w:sz w:val="24"/>
          <w:szCs w:val="24"/>
        </w:rPr>
        <w:t>项，发表</w:t>
      </w:r>
      <w:r>
        <w:rPr>
          <w:rFonts w:ascii="宋体" w:eastAsia="宋体" w:hint="eastAsia"/>
          <w:spacing w:val="-5"/>
          <w:sz w:val="24"/>
          <w:szCs w:val="24"/>
        </w:rPr>
        <w:t>SCI/EI</w:t>
      </w:r>
      <w:r>
        <w:rPr>
          <w:rFonts w:ascii="宋体" w:eastAsia="宋体" w:hint="eastAsia"/>
          <w:spacing w:val="-5"/>
          <w:sz w:val="24"/>
          <w:szCs w:val="24"/>
        </w:rPr>
        <w:t>论文</w:t>
      </w:r>
      <w:r>
        <w:rPr>
          <w:rFonts w:ascii="宋体" w:eastAsia="宋体" w:hint="eastAsia"/>
          <w:spacing w:val="-5"/>
          <w:sz w:val="24"/>
          <w:szCs w:val="24"/>
        </w:rPr>
        <w:t>33</w:t>
      </w:r>
      <w:r>
        <w:rPr>
          <w:rFonts w:ascii="宋体" w:eastAsia="宋体" w:hint="eastAsia"/>
          <w:spacing w:val="-5"/>
          <w:sz w:val="24"/>
          <w:szCs w:val="24"/>
        </w:rPr>
        <w:t>篇，出版国内首本海流能发电专著。通过了中国船级社、浙江方圆等第三方现场测试。中国可再生能源学会组织的科技评审认为总体技术达到国际先进水平，载荷测量及分析技术达到国际领先。查新结果表明载荷测量技术与电液独</w:t>
      </w:r>
      <w:r>
        <w:rPr>
          <w:rFonts w:ascii="宋体" w:eastAsia="宋体" w:hint="eastAsia"/>
          <w:spacing w:val="-5"/>
          <w:sz w:val="24"/>
          <w:szCs w:val="24"/>
        </w:rPr>
        <w:t>立变桨调控技术均未见国际报道。项目技术成果已应用于浙大、国电、哈电、杭州江河、上海电气等系列化浮式海洋能装备的实海况测试中并实现向风电装备企业、船舶制造企业的技术支撑或技术转让，推动了风机新型号产品的研制和船舶推进可调桨系统的性能升级，取得良好的经济效益，近三年新增产值</w:t>
      </w:r>
      <w:r>
        <w:rPr>
          <w:rFonts w:ascii="宋体" w:eastAsia="宋体" w:hint="eastAsia"/>
          <w:spacing w:val="-5"/>
          <w:sz w:val="24"/>
          <w:szCs w:val="24"/>
        </w:rPr>
        <w:t>16.2</w:t>
      </w:r>
      <w:r>
        <w:rPr>
          <w:rFonts w:ascii="宋体" w:eastAsia="宋体" w:hint="eastAsia"/>
          <w:spacing w:val="-5"/>
          <w:sz w:val="24"/>
          <w:szCs w:val="24"/>
        </w:rPr>
        <w:t>亿元，新增利润</w:t>
      </w:r>
      <w:r>
        <w:rPr>
          <w:rFonts w:ascii="宋体" w:eastAsia="宋体" w:hint="eastAsia"/>
          <w:spacing w:val="-5"/>
          <w:sz w:val="24"/>
          <w:szCs w:val="24"/>
        </w:rPr>
        <w:t>4769</w:t>
      </w:r>
      <w:r>
        <w:rPr>
          <w:rFonts w:ascii="宋体" w:eastAsia="宋体" w:hint="eastAsia"/>
          <w:spacing w:val="-5"/>
          <w:sz w:val="24"/>
          <w:szCs w:val="24"/>
        </w:rPr>
        <w:t>万元。此外，项目成果支撑了国防海洋建设原位供电需求、海能海用淡氢联供项目示范，提升了我国海洋综合利用水平，具有显著的国防和社会效益。</w:t>
      </w:r>
    </w:p>
    <w:p w:rsidR="00E07127" w:rsidRDefault="006644A5">
      <w:pPr>
        <w:spacing w:line="360" w:lineRule="auto"/>
        <w:rPr>
          <w:rFonts w:ascii="宋体" w:eastAsia="宋体"/>
          <w:b/>
          <w:bCs/>
          <w:spacing w:val="-5"/>
          <w:sz w:val="28"/>
          <w:szCs w:val="28"/>
        </w:rPr>
      </w:pPr>
      <w:r>
        <w:rPr>
          <w:rFonts w:ascii="宋体" w:eastAsia="宋体" w:hint="eastAsia"/>
          <w:b/>
          <w:bCs/>
          <w:spacing w:val="-5"/>
          <w:sz w:val="28"/>
          <w:szCs w:val="28"/>
        </w:rPr>
        <w:t>五、客观评价</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1.</w:t>
      </w:r>
      <w:r>
        <w:rPr>
          <w:rFonts w:ascii="宋体" w:eastAsia="宋体" w:hint="eastAsia"/>
          <w:spacing w:val="-5"/>
          <w:sz w:val="24"/>
          <w:szCs w:val="24"/>
        </w:rPr>
        <w:t>由中国可再生能源学会组织，中国长江三峡集团、中科院工程热物理</w:t>
      </w:r>
      <w:r>
        <w:rPr>
          <w:rFonts w:ascii="宋体" w:eastAsia="宋体" w:hint="eastAsia"/>
          <w:spacing w:val="-5"/>
          <w:sz w:val="24"/>
          <w:szCs w:val="24"/>
        </w:rPr>
        <w:t>所、清华大学等专业科研机构人员组成的专家评审委员会认为：“项目总体达到国际先进水平，其中载荷测量和分析方法达到国际领先水平”。</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2.</w:t>
      </w:r>
      <w:r>
        <w:rPr>
          <w:rFonts w:ascii="宋体" w:eastAsia="宋体" w:hint="eastAsia"/>
          <w:spacing w:val="-5"/>
          <w:sz w:val="24"/>
          <w:szCs w:val="24"/>
        </w:rPr>
        <w:t>中国船级社对</w:t>
      </w:r>
      <w:r>
        <w:rPr>
          <w:rFonts w:ascii="宋体" w:eastAsia="宋体" w:hint="eastAsia"/>
          <w:spacing w:val="-5"/>
          <w:sz w:val="24"/>
          <w:szCs w:val="24"/>
        </w:rPr>
        <w:t>120kW</w:t>
      </w:r>
      <w:r>
        <w:rPr>
          <w:rFonts w:ascii="宋体" w:eastAsia="宋体" w:hint="eastAsia"/>
          <w:spacing w:val="-5"/>
          <w:sz w:val="24"/>
          <w:szCs w:val="24"/>
        </w:rPr>
        <w:t>、</w:t>
      </w:r>
      <w:r>
        <w:rPr>
          <w:rFonts w:ascii="宋体" w:eastAsia="宋体" w:hint="eastAsia"/>
          <w:spacing w:val="-5"/>
          <w:sz w:val="24"/>
          <w:szCs w:val="24"/>
        </w:rPr>
        <w:t>300kW</w:t>
      </w:r>
      <w:r>
        <w:rPr>
          <w:rFonts w:ascii="宋体" w:eastAsia="宋体" w:hint="eastAsia"/>
          <w:spacing w:val="-5"/>
          <w:sz w:val="24"/>
          <w:szCs w:val="24"/>
        </w:rPr>
        <w:t>浮式潮流能发电机组平台姿态及载荷测量方法进</w:t>
      </w:r>
      <w:r>
        <w:rPr>
          <w:rFonts w:ascii="宋体" w:eastAsia="宋体" w:hint="eastAsia"/>
          <w:spacing w:val="-5"/>
          <w:sz w:val="24"/>
          <w:szCs w:val="24"/>
        </w:rPr>
        <w:lastRenderedPageBreak/>
        <w:t>行了现场验证，报告结论包括：测试系统实测平台倾角与机组轴向载荷呈较理想的准线性关系，姿态信号分辨率及采样频率满足机组安全运行控制和平台姿态控制要求；平台最大倾角分别为</w:t>
      </w:r>
      <w:r>
        <w:rPr>
          <w:rFonts w:ascii="宋体" w:eastAsia="宋体" w:hint="eastAsia"/>
          <w:spacing w:val="-5"/>
          <w:sz w:val="24"/>
          <w:szCs w:val="24"/>
        </w:rPr>
        <w:t>2.22</w:t>
      </w:r>
      <w:r>
        <w:rPr>
          <w:rFonts w:ascii="宋体" w:eastAsia="宋体" w:hint="eastAsia"/>
          <w:spacing w:val="-5"/>
          <w:sz w:val="24"/>
          <w:szCs w:val="24"/>
        </w:rPr>
        <w:t>°和</w:t>
      </w:r>
      <w:r>
        <w:rPr>
          <w:rFonts w:ascii="宋体" w:eastAsia="宋体" w:hint="eastAsia"/>
          <w:spacing w:val="-5"/>
          <w:sz w:val="24"/>
          <w:szCs w:val="24"/>
        </w:rPr>
        <w:t>1.59</w:t>
      </w:r>
      <w:r>
        <w:rPr>
          <w:rFonts w:ascii="宋体" w:eastAsia="宋体" w:hint="eastAsia"/>
          <w:spacing w:val="-5"/>
          <w:sz w:val="24"/>
          <w:szCs w:val="24"/>
        </w:rPr>
        <w:t>°。</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3.</w:t>
      </w:r>
      <w:r>
        <w:rPr>
          <w:rFonts w:ascii="宋体" w:eastAsia="宋体" w:hint="eastAsia"/>
          <w:spacing w:val="-5"/>
          <w:sz w:val="24"/>
          <w:szCs w:val="24"/>
        </w:rPr>
        <w:t>浙江省方圆检测分别对浮式发电装备载荷测量系统和电液独立变桨系统进行了性能检测，检测结果表明：提出的平台姿态法</w:t>
      </w:r>
      <w:r>
        <w:rPr>
          <w:rFonts w:ascii="宋体" w:eastAsia="宋体" w:hint="eastAsia"/>
          <w:spacing w:val="-5"/>
          <w:sz w:val="24"/>
          <w:szCs w:val="24"/>
        </w:rPr>
        <w:t>载荷在线测量系统轴向推力动态测量误差小于</w:t>
      </w:r>
      <w:r>
        <w:rPr>
          <w:rFonts w:ascii="宋体" w:eastAsia="宋体" w:hint="eastAsia"/>
          <w:spacing w:val="-5"/>
          <w:sz w:val="24"/>
          <w:szCs w:val="24"/>
        </w:rPr>
        <w:t>10%</w:t>
      </w:r>
      <w:r>
        <w:rPr>
          <w:rFonts w:ascii="宋体" w:eastAsia="宋体" w:hint="eastAsia"/>
          <w:spacing w:val="-5"/>
          <w:sz w:val="24"/>
          <w:szCs w:val="24"/>
        </w:rPr>
        <w:t>；电液独立变桨系统的变桨距范围为</w:t>
      </w:r>
      <w:r>
        <w:rPr>
          <w:rFonts w:ascii="Times New Roman" w:eastAsia="宋体" w:hAnsi="Times New Roman" w:cs="Times New Roman"/>
          <w:spacing w:val="-5"/>
          <w:sz w:val="24"/>
          <w:szCs w:val="24"/>
        </w:rPr>
        <w:t>0~360°</w:t>
      </w:r>
      <w:r>
        <w:rPr>
          <w:rFonts w:ascii="宋体" w:eastAsia="宋体" w:hint="eastAsia"/>
          <w:spacing w:val="-5"/>
          <w:sz w:val="24"/>
          <w:szCs w:val="24"/>
        </w:rPr>
        <w:t>，变桨速度</w:t>
      </w:r>
      <w:r>
        <w:rPr>
          <w:rFonts w:ascii="宋体" w:eastAsia="宋体" w:hint="eastAsia"/>
          <w:spacing w:val="-5"/>
          <w:sz w:val="24"/>
          <w:szCs w:val="24"/>
        </w:rPr>
        <w:t>&gt;8.1</w:t>
      </w:r>
      <w:r>
        <w:rPr>
          <w:rFonts w:ascii="宋体" w:eastAsia="宋体" w:hint="eastAsia"/>
          <w:spacing w:val="-5"/>
          <w:sz w:val="24"/>
          <w:szCs w:val="24"/>
        </w:rPr>
        <w:t>°</w:t>
      </w:r>
      <w:r>
        <w:rPr>
          <w:rFonts w:ascii="宋体" w:eastAsia="宋体" w:hint="eastAsia"/>
          <w:spacing w:val="-5"/>
          <w:sz w:val="24"/>
          <w:szCs w:val="24"/>
        </w:rPr>
        <w:t>/s</w:t>
      </w:r>
      <w:r>
        <w:rPr>
          <w:rFonts w:ascii="宋体" w:eastAsia="宋体" w:hint="eastAsia"/>
          <w:spacing w:val="-5"/>
          <w:sz w:val="24"/>
          <w:szCs w:val="24"/>
        </w:rPr>
        <w:t>，变桨角度控制误差</w:t>
      </w:r>
      <w:r>
        <w:rPr>
          <w:rFonts w:ascii="宋体" w:eastAsia="宋体" w:hint="eastAsia"/>
          <w:spacing w:val="-5"/>
          <w:sz w:val="24"/>
          <w:szCs w:val="24"/>
        </w:rPr>
        <w:t>&lt;0.1</w:t>
      </w:r>
      <w:r>
        <w:rPr>
          <w:rFonts w:ascii="宋体" w:eastAsia="宋体" w:hint="eastAsia"/>
          <w:spacing w:val="-5"/>
          <w:sz w:val="24"/>
          <w:szCs w:val="24"/>
        </w:rPr>
        <w:t>°。</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4.</w:t>
      </w:r>
      <w:r>
        <w:rPr>
          <w:rFonts w:ascii="宋体" w:eastAsia="宋体" w:hint="eastAsia"/>
          <w:spacing w:val="-5"/>
          <w:sz w:val="24"/>
          <w:szCs w:val="24"/>
        </w:rPr>
        <w:t>杭州江河水电：依据浮式平台实海况运动姿态检测数据和在线载荷测量结果，运用数据物理双重驱动的在线设计方法开展了浮式平台的优化及在线测试，使建造成本下降了</w:t>
      </w:r>
      <w:r>
        <w:rPr>
          <w:rFonts w:ascii="宋体" w:eastAsia="宋体" w:hint="eastAsia"/>
          <w:spacing w:val="-5"/>
          <w:sz w:val="24"/>
          <w:szCs w:val="24"/>
        </w:rPr>
        <w:t>30%</w:t>
      </w:r>
      <w:r>
        <w:rPr>
          <w:rFonts w:ascii="宋体" w:eastAsia="宋体" w:hint="eastAsia"/>
          <w:spacing w:val="-5"/>
          <w:sz w:val="24"/>
          <w:szCs w:val="24"/>
        </w:rPr>
        <w:t>，同时平台稳定性显著提高。</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 xml:space="preserve">5. </w:t>
      </w:r>
      <w:r>
        <w:rPr>
          <w:rFonts w:ascii="宋体" w:eastAsia="宋体" w:hint="eastAsia"/>
          <w:spacing w:val="-5"/>
          <w:sz w:val="24"/>
          <w:szCs w:val="24"/>
        </w:rPr>
        <w:t>哈电机：委托浙江大学提供</w:t>
      </w:r>
      <w:r>
        <w:rPr>
          <w:rFonts w:ascii="宋体" w:eastAsia="宋体" w:hint="eastAsia"/>
          <w:spacing w:val="-5"/>
          <w:sz w:val="24"/>
          <w:szCs w:val="24"/>
        </w:rPr>
        <w:t>300kW/600kW</w:t>
      </w:r>
      <w:r>
        <w:rPr>
          <w:rFonts w:ascii="宋体" w:eastAsia="宋体" w:hint="eastAsia"/>
          <w:spacing w:val="-5"/>
          <w:sz w:val="24"/>
          <w:szCs w:val="24"/>
        </w:rPr>
        <w:t>机组海上测试服务，并将平台姿态法载荷测量方法用于浮式平台状态监测中，为平台安全运行提供了保障，运行超过</w:t>
      </w:r>
      <w:r>
        <w:rPr>
          <w:rFonts w:ascii="宋体" w:eastAsia="宋体" w:hint="eastAsia"/>
          <w:spacing w:val="-5"/>
          <w:sz w:val="24"/>
          <w:szCs w:val="24"/>
        </w:rPr>
        <w:t>3</w:t>
      </w:r>
      <w:r>
        <w:rPr>
          <w:rFonts w:ascii="宋体" w:eastAsia="宋体" w:hint="eastAsia"/>
          <w:spacing w:val="-5"/>
          <w:sz w:val="24"/>
          <w:szCs w:val="24"/>
        </w:rPr>
        <w:t>年，历经多次台风，验证</w:t>
      </w:r>
      <w:r>
        <w:rPr>
          <w:rFonts w:ascii="宋体" w:eastAsia="宋体" w:hint="eastAsia"/>
          <w:spacing w:val="-5"/>
          <w:sz w:val="24"/>
          <w:szCs w:val="24"/>
        </w:rPr>
        <w:t>了装备及平台的可靠性，产生显著的社会效益。</w:t>
      </w:r>
    </w:p>
    <w:p w:rsidR="00E07127" w:rsidRDefault="006644A5">
      <w:pPr>
        <w:spacing w:line="360" w:lineRule="auto"/>
        <w:ind w:firstLineChars="200" w:firstLine="460"/>
        <w:rPr>
          <w:rFonts w:ascii="宋体" w:eastAsia="宋体"/>
          <w:spacing w:val="-5"/>
          <w:sz w:val="24"/>
          <w:szCs w:val="24"/>
        </w:rPr>
      </w:pPr>
      <w:r>
        <w:rPr>
          <w:rFonts w:ascii="宋体" w:eastAsia="宋体" w:hint="eastAsia"/>
          <w:spacing w:val="-5"/>
          <w:sz w:val="24"/>
          <w:szCs w:val="24"/>
        </w:rPr>
        <w:t>6.</w:t>
      </w:r>
      <w:r>
        <w:rPr>
          <w:rFonts w:ascii="宋体" w:eastAsia="宋体" w:hint="eastAsia"/>
          <w:spacing w:val="-5"/>
          <w:sz w:val="24"/>
          <w:szCs w:val="24"/>
        </w:rPr>
        <w:t>南高齿：研制的变桨控制系统成功应用于船舶螺旋桨可调桨机构中，解决了液压变桨载荷控制问题，形成系列化产品并销往国内外，产生良好经济效益，同时为我国民用及国防船用装备提供了配套，社会效益显著。</w:t>
      </w:r>
    </w:p>
    <w:p w:rsidR="00E07127" w:rsidRDefault="006644A5">
      <w:pPr>
        <w:spacing w:line="360" w:lineRule="auto"/>
        <w:rPr>
          <w:rFonts w:ascii="宋体" w:eastAsia="宋体"/>
          <w:b/>
          <w:bCs/>
          <w:spacing w:val="-5"/>
          <w:sz w:val="28"/>
          <w:szCs w:val="28"/>
        </w:rPr>
      </w:pPr>
      <w:r>
        <w:rPr>
          <w:rFonts w:ascii="宋体" w:eastAsia="宋体" w:hint="eastAsia"/>
          <w:b/>
          <w:bCs/>
          <w:spacing w:val="-5"/>
          <w:sz w:val="28"/>
          <w:szCs w:val="28"/>
        </w:rPr>
        <w:t>六、主要知识产权目录</w:t>
      </w:r>
    </w:p>
    <w:tbl>
      <w:tblPr>
        <w:tblStyle w:val="TableNormal"/>
        <w:tblW w:w="831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84"/>
        <w:gridCol w:w="1606"/>
        <w:gridCol w:w="708"/>
        <w:gridCol w:w="673"/>
        <w:gridCol w:w="1067"/>
        <w:gridCol w:w="811"/>
        <w:gridCol w:w="653"/>
        <w:gridCol w:w="1416"/>
        <w:gridCol w:w="698"/>
      </w:tblGrid>
      <w:tr w:rsidR="00E07127">
        <w:trPr>
          <w:trHeight w:val="1246"/>
        </w:trPr>
        <w:tc>
          <w:tcPr>
            <w:tcW w:w="684" w:type="dxa"/>
            <w:tcBorders>
              <w:bottom w:val="single" w:sz="4" w:space="0" w:color="000000"/>
              <w:right w:val="single" w:sz="4" w:space="0" w:color="000000"/>
            </w:tcBorders>
          </w:tcPr>
          <w:p w:rsidR="00E07127" w:rsidRDefault="006644A5">
            <w:pPr>
              <w:pStyle w:val="TableParagraph"/>
              <w:rPr>
                <w:spacing w:val="-8"/>
                <w:sz w:val="21"/>
                <w:szCs w:val="21"/>
              </w:rPr>
            </w:pPr>
            <w:r>
              <w:rPr>
                <w:spacing w:val="-8"/>
                <w:sz w:val="21"/>
                <w:szCs w:val="21"/>
              </w:rPr>
              <w:t>知识产权</w:t>
            </w:r>
            <w:r>
              <w:rPr>
                <w:rFonts w:hint="eastAsia"/>
                <w:spacing w:val="-8"/>
                <w:sz w:val="21"/>
                <w:szCs w:val="21"/>
              </w:rPr>
              <w:t>（</w:t>
            </w:r>
            <w:r>
              <w:rPr>
                <w:spacing w:val="-8"/>
                <w:sz w:val="21"/>
                <w:szCs w:val="21"/>
              </w:rPr>
              <w:t>标准）类别</w:t>
            </w:r>
          </w:p>
        </w:tc>
        <w:tc>
          <w:tcPr>
            <w:tcW w:w="1606" w:type="dxa"/>
            <w:tcBorders>
              <w:left w:val="single" w:sz="4" w:space="0" w:color="000000"/>
              <w:bottom w:val="single" w:sz="4" w:space="0" w:color="000000"/>
              <w:right w:val="single" w:sz="4" w:space="0" w:color="000000"/>
            </w:tcBorders>
          </w:tcPr>
          <w:p w:rsidR="00E07127" w:rsidRDefault="006644A5">
            <w:pPr>
              <w:pStyle w:val="TableParagraph"/>
              <w:rPr>
                <w:spacing w:val="-8"/>
                <w:sz w:val="21"/>
                <w:szCs w:val="21"/>
              </w:rPr>
            </w:pPr>
            <w:r>
              <w:rPr>
                <w:spacing w:val="-8"/>
                <w:sz w:val="21"/>
                <w:szCs w:val="21"/>
              </w:rPr>
              <w:t>知识产权（标准）具体名称</w:t>
            </w:r>
          </w:p>
        </w:tc>
        <w:tc>
          <w:tcPr>
            <w:tcW w:w="708" w:type="dxa"/>
            <w:tcBorders>
              <w:left w:val="single" w:sz="4" w:space="0" w:color="000000"/>
              <w:bottom w:val="single" w:sz="4" w:space="0" w:color="000000"/>
              <w:right w:val="single" w:sz="4" w:space="0" w:color="000000"/>
            </w:tcBorders>
          </w:tcPr>
          <w:p w:rsidR="00E07127" w:rsidRDefault="006644A5">
            <w:pPr>
              <w:pStyle w:val="TableParagraph"/>
              <w:rPr>
                <w:spacing w:val="-8"/>
                <w:sz w:val="21"/>
                <w:szCs w:val="21"/>
              </w:rPr>
            </w:pPr>
            <w:r>
              <w:rPr>
                <w:spacing w:val="-8"/>
                <w:sz w:val="21"/>
                <w:szCs w:val="21"/>
              </w:rPr>
              <w:t>国家</w:t>
            </w:r>
          </w:p>
          <w:p w:rsidR="00E07127" w:rsidRDefault="006644A5">
            <w:pPr>
              <w:pStyle w:val="TableParagraph"/>
              <w:rPr>
                <w:spacing w:val="-8"/>
                <w:sz w:val="21"/>
                <w:szCs w:val="21"/>
              </w:rPr>
            </w:pPr>
            <w:r>
              <w:rPr>
                <w:spacing w:val="-8"/>
                <w:sz w:val="21"/>
                <w:szCs w:val="21"/>
              </w:rPr>
              <w:t>（地区）</w:t>
            </w:r>
          </w:p>
        </w:tc>
        <w:tc>
          <w:tcPr>
            <w:tcW w:w="673" w:type="dxa"/>
            <w:tcBorders>
              <w:left w:val="single" w:sz="4" w:space="0" w:color="000000"/>
              <w:bottom w:val="single" w:sz="4" w:space="0" w:color="000000"/>
              <w:right w:val="single" w:sz="4" w:space="0" w:color="000000"/>
            </w:tcBorders>
          </w:tcPr>
          <w:p w:rsidR="00E07127" w:rsidRDefault="006644A5">
            <w:pPr>
              <w:pStyle w:val="TableParagraph"/>
              <w:rPr>
                <w:spacing w:val="-8"/>
                <w:sz w:val="21"/>
                <w:szCs w:val="21"/>
              </w:rPr>
            </w:pPr>
            <w:r>
              <w:rPr>
                <w:spacing w:val="-8"/>
                <w:sz w:val="21"/>
                <w:szCs w:val="21"/>
              </w:rPr>
              <w:t>授权号（标准编号）</w:t>
            </w:r>
          </w:p>
        </w:tc>
        <w:tc>
          <w:tcPr>
            <w:tcW w:w="1067" w:type="dxa"/>
            <w:tcBorders>
              <w:left w:val="single" w:sz="4" w:space="0" w:color="000000"/>
              <w:bottom w:val="single" w:sz="4" w:space="0" w:color="000000"/>
              <w:right w:val="single" w:sz="4" w:space="0" w:color="000000"/>
            </w:tcBorders>
          </w:tcPr>
          <w:p w:rsidR="00E07127" w:rsidRDefault="006644A5">
            <w:pPr>
              <w:pStyle w:val="TableParagraph"/>
              <w:rPr>
                <w:spacing w:val="-8"/>
                <w:sz w:val="21"/>
                <w:szCs w:val="21"/>
              </w:rPr>
            </w:pPr>
            <w:r>
              <w:rPr>
                <w:spacing w:val="-8"/>
                <w:sz w:val="21"/>
                <w:szCs w:val="21"/>
              </w:rPr>
              <w:t>授权（标准发布）日期</w:t>
            </w:r>
          </w:p>
        </w:tc>
        <w:tc>
          <w:tcPr>
            <w:tcW w:w="811" w:type="dxa"/>
            <w:tcBorders>
              <w:left w:val="single" w:sz="4" w:space="0" w:color="000000"/>
              <w:bottom w:val="single" w:sz="4" w:space="0" w:color="000000"/>
              <w:right w:val="single" w:sz="4" w:space="0" w:color="000000"/>
            </w:tcBorders>
          </w:tcPr>
          <w:p w:rsidR="00E07127" w:rsidRDefault="006644A5">
            <w:pPr>
              <w:pStyle w:val="TableParagraph"/>
              <w:rPr>
                <w:spacing w:val="-8"/>
                <w:sz w:val="21"/>
                <w:szCs w:val="21"/>
              </w:rPr>
            </w:pPr>
            <w:r>
              <w:rPr>
                <w:spacing w:val="-8"/>
                <w:sz w:val="21"/>
                <w:szCs w:val="21"/>
              </w:rPr>
              <w:t>证书编号</w:t>
            </w:r>
          </w:p>
          <w:p w:rsidR="00E07127" w:rsidRDefault="006644A5">
            <w:pPr>
              <w:pStyle w:val="TableParagraph"/>
              <w:rPr>
                <w:spacing w:val="-8"/>
                <w:sz w:val="21"/>
                <w:szCs w:val="21"/>
              </w:rPr>
            </w:pPr>
            <w:r>
              <w:rPr>
                <w:spacing w:val="-8"/>
                <w:sz w:val="21"/>
                <w:szCs w:val="21"/>
              </w:rPr>
              <w:t>（标准批</w:t>
            </w:r>
          </w:p>
          <w:p w:rsidR="00E07127" w:rsidRDefault="006644A5">
            <w:pPr>
              <w:pStyle w:val="TableParagraph"/>
              <w:rPr>
                <w:spacing w:val="-8"/>
                <w:sz w:val="21"/>
                <w:szCs w:val="21"/>
              </w:rPr>
            </w:pPr>
            <w:r>
              <w:rPr>
                <w:spacing w:val="-8"/>
                <w:sz w:val="21"/>
                <w:szCs w:val="21"/>
              </w:rPr>
              <w:t>准发布部门）</w:t>
            </w:r>
          </w:p>
        </w:tc>
        <w:tc>
          <w:tcPr>
            <w:tcW w:w="653" w:type="dxa"/>
            <w:tcBorders>
              <w:left w:val="single" w:sz="4" w:space="0" w:color="000000"/>
              <w:bottom w:val="single" w:sz="4" w:space="0" w:color="000000"/>
              <w:right w:val="single" w:sz="4" w:space="0" w:color="000000"/>
            </w:tcBorders>
          </w:tcPr>
          <w:p w:rsidR="00E07127" w:rsidRDefault="006644A5">
            <w:pPr>
              <w:pStyle w:val="TableParagraph"/>
              <w:rPr>
                <w:spacing w:val="-8"/>
                <w:sz w:val="21"/>
                <w:szCs w:val="21"/>
              </w:rPr>
            </w:pPr>
            <w:r>
              <w:rPr>
                <w:spacing w:val="-8"/>
                <w:sz w:val="21"/>
                <w:szCs w:val="21"/>
              </w:rPr>
              <w:t>权利人（标准起草单位）</w:t>
            </w:r>
          </w:p>
        </w:tc>
        <w:tc>
          <w:tcPr>
            <w:tcW w:w="1416" w:type="dxa"/>
            <w:tcBorders>
              <w:left w:val="single" w:sz="4" w:space="0" w:color="000000"/>
              <w:bottom w:val="single" w:sz="4" w:space="0" w:color="000000"/>
              <w:right w:val="single" w:sz="4" w:space="0" w:color="000000"/>
            </w:tcBorders>
          </w:tcPr>
          <w:p w:rsidR="00E07127" w:rsidRDefault="006644A5">
            <w:pPr>
              <w:pStyle w:val="TableParagraph"/>
              <w:jc w:val="center"/>
              <w:rPr>
                <w:sz w:val="21"/>
                <w:szCs w:val="21"/>
              </w:rPr>
            </w:pPr>
            <w:r>
              <w:rPr>
                <w:spacing w:val="-8"/>
                <w:sz w:val="21"/>
                <w:szCs w:val="21"/>
              </w:rPr>
              <w:t>发明人（标准起草人）</w:t>
            </w:r>
          </w:p>
        </w:tc>
        <w:tc>
          <w:tcPr>
            <w:tcW w:w="698" w:type="dxa"/>
            <w:tcBorders>
              <w:left w:val="single" w:sz="4" w:space="0" w:color="000000"/>
              <w:bottom w:val="single" w:sz="4" w:space="0" w:color="000000"/>
            </w:tcBorders>
          </w:tcPr>
          <w:p w:rsidR="00E07127" w:rsidRDefault="006644A5">
            <w:pPr>
              <w:pStyle w:val="TableParagraph"/>
              <w:rPr>
                <w:sz w:val="21"/>
                <w:szCs w:val="21"/>
              </w:rPr>
            </w:pPr>
            <w:r>
              <w:rPr>
                <w:spacing w:val="-8"/>
                <w:sz w:val="21"/>
                <w:szCs w:val="21"/>
              </w:rPr>
              <w:t>发明专利（标准）有效状态</w:t>
            </w:r>
          </w:p>
        </w:tc>
      </w:tr>
      <w:tr w:rsidR="00E07127">
        <w:trPr>
          <w:trHeight w:val="1020"/>
        </w:trPr>
        <w:tc>
          <w:tcPr>
            <w:tcW w:w="684" w:type="dxa"/>
            <w:tcBorders>
              <w:top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发明专利</w:t>
            </w:r>
          </w:p>
        </w:tc>
        <w:tc>
          <w:tcPr>
            <w:tcW w:w="160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一种液压直驱型海流能发电机组变桨距机构</w:t>
            </w:r>
          </w:p>
        </w:tc>
        <w:tc>
          <w:tcPr>
            <w:tcW w:w="708"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中国</w:t>
            </w:r>
          </w:p>
        </w:tc>
        <w:tc>
          <w:tcPr>
            <w:tcW w:w="67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sz w:val="21"/>
                <w:szCs w:val="21"/>
              </w:rPr>
              <w:t>ZL202010018480.X</w:t>
            </w:r>
          </w:p>
        </w:tc>
        <w:tc>
          <w:tcPr>
            <w:tcW w:w="1067"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2</w:t>
            </w:r>
            <w:r>
              <w:rPr>
                <w:rFonts w:ascii="Times New Roman"/>
                <w:sz w:val="21"/>
                <w:szCs w:val="21"/>
              </w:rPr>
              <w:t>020.11.27</w:t>
            </w:r>
          </w:p>
        </w:tc>
        <w:tc>
          <w:tcPr>
            <w:tcW w:w="811"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4118419</w:t>
            </w:r>
          </w:p>
        </w:tc>
        <w:tc>
          <w:tcPr>
            <w:tcW w:w="65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浙江大学</w:t>
            </w:r>
          </w:p>
        </w:tc>
        <w:tc>
          <w:tcPr>
            <w:tcW w:w="141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sz w:val="21"/>
                <w:szCs w:val="21"/>
              </w:rPr>
              <w:t>刘宏伟，张鹏鹏，任和，李伟，林勇刚</w:t>
            </w:r>
          </w:p>
        </w:tc>
        <w:tc>
          <w:tcPr>
            <w:tcW w:w="698" w:type="dxa"/>
            <w:tcBorders>
              <w:top w:val="single" w:sz="4" w:space="0" w:color="000000"/>
              <w:left w:val="single" w:sz="4" w:space="0" w:color="000000"/>
              <w:bottom w:val="single" w:sz="4" w:space="0" w:color="000000"/>
            </w:tcBorders>
          </w:tcPr>
          <w:p w:rsidR="00E07127" w:rsidRDefault="006644A5">
            <w:pPr>
              <w:pStyle w:val="TableParagraph"/>
              <w:rPr>
                <w:rFonts w:ascii="Times New Roman"/>
                <w:sz w:val="21"/>
                <w:szCs w:val="21"/>
              </w:rPr>
            </w:pPr>
            <w:r>
              <w:rPr>
                <w:spacing w:val="-4"/>
                <w:sz w:val="21"/>
                <w:szCs w:val="21"/>
              </w:rPr>
              <w:t>有效</w:t>
            </w:r>
          </w:p>
        </w:tc>
      </w:tr>
      <w:tr w:rsidR="00E07127">
        <w:trPr>
          <w:trHeight w:val="1021"/>
        </w:trPr>
        <w:tc>
          <w:tcPr>
            <w:tcW w:w="684" w:type="dxa"/>
            <w:tcBorders>
              <w:top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发明专利</w:t>
            </w:r>
          </w:p>
        </w:tc>
        <w:tc>
          <w:tcPr>
            <w:tcW w:w="160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一种螺旋副传动型水平轴海流能发电机组变桨距机构</w:t>
            </w:r>
          </w:p>
        </w:tc>
        <w:tc>
          <w:tcPr>
            <w:tcW w:w="708"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中国</w:t>
            </w:r>
          </w:p>
        </w:tc>
        <w:tc>
          <w:tcPr>
            <w:tcW w:w="67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sz w:val="21"/>
                <w:szCs w:val="21"/>
              </w:rPr>
              <w:t>ZL202010018057.X</w:t>
            </w:r>
          </w:p>
        </w:tc>
        <w:tc>
          <w:tcPr>
            <w:tcW w:w="1067"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sz w:val="21"/>
                <w:szCs w:val="21"/>
              </w:rPr>
              <w:t>2021.05.18</w:t>
            </w:r>
          </w:p>
        </w:tc>
        <w:tc>
          <w:tcPr>
            <w:tcW w:w="811"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4</w:t>
            </w:r>
            <w:r>
              <w:rPr>
                <w:rFonts w:ascii="Times New Roman"/>
                <w:sz w:val="21"/>
                <w:szCs w:val="21"/>
              </w:rPr>
              <w:t>434128</w:t>
            </w:r>
          </w:p>
        </w:tc>
        <w:tc>
          <w:tcPr>
            <w:tcW w:w="65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浙江大学</w:t>
            </w:r>
          </w:p>
        </w:tc>
        <w:tc>
          <w:tcPr>
            <w:tcW w:w="141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sz w:val="21"/>
                <w:szCs w:val="21"/>
              </w:rPr>
              <w:t>王智聪</w:t>
            </w:r>
            <w:r>
              <w:rPr>
                <w:rFonts w:ascii="Times New Roman" w:hint="eastAsia"/>
                <w:sz w:val="21"/>
                <w:szCs w:val="21"/>
              </w:rPr>
              <w:t>，</w:t>
            </w:r>
            <w:r>
              <w:rPr>
                <w:rFonts w:ascii="Times New Roman"/>
                <w:sz w:val="21"/>
                <w:szCs w:val="21"/>
              </w:rPr>
              <w:t>刘宏伟</w:t>
            </w:r>
            <w:r>
              <w:rPr>
                <w:rFonts w:ascii="Times New Roman" w:hint="eastAsia"/>
                <w:sz w:val="21"/>
                <w:szCs w:val="21"/>
              </w:rPr>
              <w:t>，</w:t>
            </w:r>
            <w:r>
              <w:rPr>
                <w:rFonts w:ascii="Times New Roman"/>
                <w:sz w:val="21"/>
                <w:szCs w:val="21"/>
              </w:rPr>
              <w:t>李伟</w:t>
            </w:r>
            <w:r>
              <w:rPr>
                <w:rFonts w:ascii="Times New Roman" w:hint="eastAsia"/>
                <w:sz w:val="21"/>
                <w:szCs w:val="21"/>
              </w:rPr>
              <w:t>，</w:t>
            </w:r>
            <w:r>
              <w:rPr>
                <w:rFonts w:ascii="Times New Roman"/>
                <w:sz w:val="21"/>
                <w:szCs w:val="21"/>
              </w:rPr>
              <w:t>林勇刚</w:t>
            </w:r>
          </w:p>
        </w:tc>
        <w:tc>
          <w:tcPr>
            <w:tcW w:w="698" w:type="dxa"/>
            <w:tcBorders>
              <w:top w:val="single" w:sz="4" w:space="0" w:color="000000"/>
              <w:left w:val="single" w:sz="4" w:space="0" w:color="000000"/>
              <w:bottom w:val="single" w:sz="4" w:space="0" w:color="000000"/>
            </w:tcBorders>
          </w:tcPr>
          <w:p w:rsidR="00E07127" w:rsidRDefault="006644A5">
            <w:pPr>
              <w:pStyle w:val="TableParagraph"/>
              <w:rPr>
                <w:rFonts w:ascii="Times New Roman"/>
                <w:sz w:val="21"/>
                <w:szCs w:val="21"/>
              </w:rPr>
            </w:pPr>
            <w:r>
              <w:rPr>
                <w:spacing w:val="-4"/>
                <w:sz w:val="21"/>
                <w:szCs w:val="21"/>
              </w:rPr>
              <w:t>有效</w:t>
            </w:r>
          </w:p>
        </w:tc>
      </w:tr>
      <w:tr w:rsidR="00E07127">
        <w:trPr>
          <w:trHeight w:val="1020"/>
        </w:trPr>
        <w:tc>
          <w:tcPr>
            <w:tcW w:w="684" w:type="dxa"/>
            <w:tcBorders>
              <w:top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发明专利</w:t>
            </w:r>
          </w:p>
        </w:tc>
        <w:tc>
          <w:tcPr>
            <w:tcW w:w="160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一种漂浮式海流能机组载荷的在线测量系统及方法</w:t>
            </w:r>
          </w:p>
        </w:tc>
        <w:tc>
          <w:tcPr>
            <w:tcW w:w="708"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中国</w:t>
            </w:r>
          </w:p>
        </w:tc>
        <w:tc>
          <w:tcPr>
            <w:tcW w:w="67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sz w:val="21"/>
                <w:szCs w:val="21"/>
              </w:rPr>
              <w:t>ZL201910531730.7</w:t>
            </w:r>
          </w:p>
        </w:tc>
        <w:tc>
          <w:tcPr>
            <w:tcW w:w="1067"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2</w:t>
            </w:r>
            <w:r>
              <w:rPr>
                <w:rFonts w:ascii="Times New Roman"/>
                <w:sz w:val="21"/>
                <w:szCs w:val="21"/>
              </w:rPr>
              <w:t>019.06.19</w:t>
            </w:r>
          </w:p>
        </w:tc>
        <w:tc>
          <w:tcPr>
            <w:tcW w:w="811"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3844231</w:t>
            </w:r>
          </w:p>
        </w:tc>
        <w:tc>
          <w:tcPr>
            <w:tcW w:w="65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浙江大学</w:t>
            </w:r>
          </w:p>
        </w:tc>
        <w:tc>
          <w:tcPr>
            <w:tcW w:w="141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sz w:val="21"/>
                <w:szCs w:val="21"/>
              </w:rPr>
              <w:t>李伟，李阳健，刘宏伟</w:t>
            </w:r>
          </w:p>
        </w:tc>
        <w:tc>
          <w:tcPr>
            <w:tcW w:w="698" w:type="dxa"/>
            <w:tcBorders>
              <w:top w:val="single" w:sz="4" w:space="0" w:color="000000"/>
              <w:left w:val="single" w:sz="4" w:space="0" w:color="000000"/>
              <w:bottom w:val="single" w:sz="4" w:space="0" w:color="000000"/>
            </w:tcBorders>
          </w:tcPr>
          <w:p w:rsidR="00E07127" w:rsidRDefault="006644A5">
            <w:pPr>
              <w:pStyle w:val="TableParagraph"/>
              <w:rPr>
                <w:rFonts w:ascii="Times New Roman"/>
                <w:sz w:val="21"/>
                <w:szCs w:val="21"/>
              </w:rPr>
            </w:pPr>
            <w:r>
              <w:rPr>
                <w:spacing w:val="-4"/>
                <w:sz w:val="21"/>
                <w:szCs w:val="21"/>
              </w:rPr>
              <w:t>有效</w:t>
            </w:r>
          </w:p>
        </w:tc>
      </w:tr>
      <w:tr w:rsidR="00E07127">
        <w:trPr>
          <w:trHeight w:val="614"/>
        </w:trPr>
        <w:tc>
          <w:tcPr>
            <w:tcW w:w="684" w:type="dxa"/>
            <w:tcBorders>
              <w:top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发明专利</w:t>
            </w:r>
          </w:p>
        </w:tc>
        <w:tc>
          <w:tcPr>
            <w:tcW w:w="160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被动功率限制的潮流能轮毂结构</w:t>
            </w:r>
          </w:p>
        </w:tc>
        <w:tc>
          <w:tcPr>
            <w:tcW w:w="708"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中国</w:t>
            </w:r>
          </w:p>
        </w:tc>
        <w:tc>
          <w:tcPr>
            <w:tcW w:w="67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ZL201410848475.6</w:t>
            </w:r>
          </w:p>
        </w:tc>
        <w:tc>
          <w:tcPr>
            <w:tcW w:w="1067"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2016</w:t>
            </w:r>
            <w:r>
              <w:rPr>
                <w:rFonts w:ascii="Times New Roman" w:hint="eastAsia"/>
                <w:sz w:val="21"/>
                <w:szCs w:val="21"/>
              </w:rPr>
              <w:t>.</w:t>
            </w:r>
            <w:r>
              <w:rPr>
                <w:rFonts w:ascii="Times New Roman" w:hint="eastAsia"/>
                <w:sz w:val="21"/>
                <w:szCs w:val="21"/>
              </w:rPr>
              <w:t>11</w:t>
            </w:r>
            <w:r>
              <w:rPr>
                <w:rFonts w:ascii="Times New Roman" w:hint="eastAsia"/>
                <w:sz w:val="21"/>
                <w:szCs w:val="21"/>
              </w:rPr>
              <w:t>.</w:t>
            </w:r>
            <w:r>
              <w:rPr>
                <w:rFonts w:ascii="Times New Roman" w:hint="eastAsia"/>
                <w:sz w:val="21"/>
                <w:szCs w:val="21"/>
              </w:rPr>
              <w:t>30</w:t>
            </w:r>
          </w:p>
        </w:tc>
        <w:tc>
          <w:tcPr>
            <w:tcW w:w="811"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2304545</w:t>
            </w:r>
          </w:p>
        </w:tc>
        <w:tc>
          <w:tcPr>
            <w:tcW w:w="65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浙江大学</w:t>
            </w:r>
          </w:p>
        </w:tc>
        <w:tc>
          <w:tcPr>
            <w:tcW w:w="141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周宏宾，刘宏伟，李伟，丁渊</w:t>
            </w:r>
          </w:p>
        </w:tc>
        <w:tc>
          <w:tcPr>
            <w:tcW w:w="698" w:type="dxa"/>
            <w:tcBorders>
              <w:top w:val="single" w:sz="4" w:space="0" w:color="000000"/>
              <w:left w:val="single" w:sz="4" w:space="0" w:color="000000"/>
              <w:bottom w:val="single" w:sz="4" w:space="0" w:color="000000"/>
            </w:tcBorders>
          </w:tcPr>
          <w:p w:rsidR="00E07127" w:rsidRDefault="006644A5">
            <w:pPr>
              <w:pStyle w:val="TableParagraph"/>
              <w:rPr>
                <w:rFonts w:ascii="Times New Roman"/>
                <w:sz w:val="21"/>
                <w:szCs w:val="21"/>
              </w:rPr>
            </w:pPr>
            <w:r>
              <w:rPr>
                <w:spacing w:val="-4"/>
                <w:sz w:val="21"/>
                <w:szCs w:val="21"/>
              </w:rPr>
              <w:t>有效</w:t>
            </w:r>
          </w:p>
        </w:tc>
      </w:tr>
      <w:tr w:rsidR="00E07127">
        <w:trPr>
          <w:trHeight w:val="614"/>
        </w:trPr>
        <w:tc>
          <w:tcPr>
            <w:tcW w:w="684" w:type="dxa"/>
            <w:tcBorders>
              <w:top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lastRenderedPageBreak/>
              <w:t>发明专利</w:t>
            </w:r>
          </w:p>
        </w:tc>
        <w:tc>
          <w:tcPr>
            <w:tcW w:w="160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一种海流能发电机组的轮毂结构</w:t>
            </w:r>
          </w:p>
        </w:tc>
        <w:tc>
          <w:tcPr>
            <w:tcW w:w="708"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中国</w:t>
            </w:r>
          </w:p>
        </w:tc>
        <w:tc>
          <w:tcPr>
            <w:tcW w:w="67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ZL201610444554.X</w:t>
            </w:r>
          </w:p>
        </w:tc>
        <w:tc>
          <w:tcPr>
            <w:tcW w:w="1067"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2018.12.07</w:t>
            </w:r>
          </w:p>
        </w:tc>
        <w:tc>
          <w:tcPr>
            <w:tcW w:w="811"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3174282</w:t>
            </w:r>
          </w:p>
        </w:tc>
        <w:tc>
          <w:tcPr>
            <w:tcW w:w="65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浙江大学</w:t>
            </w:r>
          </w:p>
        </w:tc>
        <w:tc>
          <w:tcPr>
            <w:tcW w:w="141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刘宏伟，杨金鹏，李伟，林勇刚</w:t>
            </w:r>
          </w:p>
        </w:tc>
        <w:tc>
          <w:tcPr>
            <w:tcW w:w="698" w:type="dxa"/>
            <w:tcBorders>
              <w:top w:val="single" w:sz="4" w:space="0" w:color="000000"/>
              <w:left w:val="single" w:sz="4" w:space="0" w:color="000000"/>
              <w:bottom w:val="single" w:sz="4" w:space="0" w:color="000000"/>
            </w:tcBorders>
          </w:tcPr>
          <w:p w:rsidR="00E07127" w:rsidRDefault="006644A5">
            <w:pPr>
              <w:pStyle w:val="TableParagraph"/>
              <w:rPr>
                <w:rFonts w:ascii="Times New Roman"/>
                <w:sz w:val="21"/>
                <w:szCs w:val="21"/>
              </w:rPr>
            </w:pPr>
            <w:r>
              <w:rPr>
                <w:spacing w:val="-4"/>
                <w:sz w:val="21"/>
                <w:szCs w:val="21"/>
              </w:rPr>
              <w:t>有效</w:t>
            </w:r>
          </w:p>
        </w:tc>
      </w:tr>
      <w:tr w:rsidR="00E07127">
        <w:trPr>
          <w:trHeight w:val="577"/>
        </w:trPr>
        <w:tc>
          <w:tcPr>
            <w:tcW w:w="684" w:type="dxa"/>
            <w:tcBorders>
              <w:top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发明专利</w:t>
            </w:r>
          </w:p>
        </w:tc>
        <w:tc>
          <w:tcPr>
            <w:tcW w:w="160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水平轴海流能发电机变桨距装置及其水平轴海流能发电机</w:t>
            </w:r>
          </w:p>
        </w:tc>
        <w:tc>
          <w:tcPr>
            <w:tcW w:w="708"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中国</w:t>
            </w:r>
          </w:p>
        </w:tc>
        <w:tc>
          <w:tcPr>
            <w:tcW w:w="67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ZL201610233452.3</w:t>
            </w:r>
          </w:p>
        </w:tc>
        <w:tc>
          <w:tcPr>
            <w:tcW w:w="1067"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2018.07.10</w:t>
            </w:r>
          </w:p>
        </w:tc>
        <w:tc>
          <w:tcPr>
            <w:tcW w:w="811"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2995527</w:t>
            </w:r>
          </w:p>
        </w:tc>
        <w:tc>
          <w:tcPr>
            <w:tcW w:w="65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浙江大学</w:t>
            </w:r>
          </w:p>
        </w:tc>
        <w:tc>
          <w:tcPr>
            <w:tcW w:w="141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顾海港，李伟，赵恒真，林勇刚，刘宏伟，杨金鹏，张经辉</w:t>
            </w:r>
          </w:p>
        </w:tc>
        <w:tc>
          <w:tcPr>
            <w:tcW w:w="698" w:type="dxa"/>
            <w:tcBorders>
              <w:top w:val="single" w:sz="4" w:space="0" w:color="000000"/>
              <w:left w:val="single" w:sz="4" w:space="0" w:color="000000"/>
              <w:bottom w:val="single" w:sz="4" w:space="0" w:color="000000"/>
            </w:tcBorders>
          </w:tcPr>
          <w:p w:rsidR="00E07127" w:rsidRDefault="006644A5">
            <w:pPr>
              <w:pStyle w:val="TableParagraph"/>
              <w:rPr>
                <w:spacing w:val="-4"/>
                <w:sz w:val="21"/>
                <w:szCs w:val="21"/>
              </w:rPr>
            </w:pPr>
            <w:r>
              <w:rPr>
                <w:spacing w:val="-4"/>
                <w:sz w:val="21"/>
                <w:szCs w:val="21"/>
              </w:rPr>
              <w:t>有效</w:t>
            </w:r>
          </w:p>
        </w:tc>
      </w:tr>
      <w:tr w:rsidR="00E07127">
        <w:trPr>
          <w:trHeight w:val="577"/>
        </w:trPr>
        <w:tc>
          <w:tcPr>
            <w:tcW w:w="684" w:type="dxa"/>
            <w:tcBorders>
              <w:top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发明专利</w:t>
            </w:r>
          </w:p>
        </w:tc>
        <w:tc>
          <w:tcPr>
            <w:tcW w:w="160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一种海流能发电机组叶片根部连接件及其连接方法</w:t>
            </w:r>
          </w:p>
        </w:tc>
        <w:tc>
          <w:tcPr>
            <w:tcW w:w="708"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中国</w:t>
            </w:r>
          </w:p>
        </w:tc>
        <w:tc>
          <w:tcPr>
            <w:tcW w:w="67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ZL201810146155.4</w:t>
            </w:r>
          </w:p>
        </w:tc>
        <w:tc>
          <w:tcPr>
            <w:tcW w:w="1067"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sz w:val="21"/>
                <w:szCs w:val="21"/>
              </w:rPr>
              <w:t>2019</w:t>
            </w:r>
            <w:r>
              <w:rPr>
                <w:rFonts w:ascii="Times New Roman" w:hint="eastAsia"/>
                <w:sz w:val="21"/>
                <w:szCs w:val="21"/>
              </w:rPr>
              <w:t>.</w:t>
            </w:r>
            <w:r>
              <w:rPr>
                <w:rFonts w:ascii="Times New Roman"/>
                <w:sz w:val="21"/>
                <w:szCs w:val="21"/>
              </w:rPr>
              <w:t>07</w:t>
            </w:r>
            <w:r>
              <w:rPr>
                <w:rFonts w:ascii="Times New Roman" w:hint="eastAsia"/>
                <w:sz w:val="21"/>
                <w:szCs w:val="21"/>
              </w:rPr>
              <w:t>.</w:t>
            </w:r>
            <w:r>
              <w:rPr>
                <w:rFonts w:ascii="Times New Roman"/>
                <w:sz w:val="21"/>
                <w:szCs w:val="21"/>
              </w:rPr>
              <w:t>02</w:t>
            </w:r>
          </w:p>
        </w:tc>
        <w:tc>
          <w:tcPr>
            <w:tcW w:w="811"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3440478</w:t>
            </w:r>
          </w:p>
        </w:tc>
        <w:tc>
          <w:tcPr>
            <w:tcW w:w="65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浙江大学</w:t>
            </w:r>
          </w:p>
        </w:tc>
        <w:tc>
          <w:tcPr>
            <w:tcW w:w="141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sz w:val="21"/>
                <w:szCs w:val="21"/>
              </w:rPr>
              <w:t>刘宏伟</w:t>
            </w:r>
            <w:r>
              <w:rPr>
                <w:rFonts w:ascii="Times New Roman"/>
                <w:sz w:val="21"/>
                <w:szCs w:val="21"/>
              </w:rPr>
              <w:t xml:space="preserve"> </w:t>
            </w:r>
            <w:r>
              <w:rPr>
                <w:rFonts w:ascii="Times New Roman"/>
                <w:sz w:val="21"/>
                <w:szCs w:val="21"/>
              </w:rPr>
              <w:t>卢新亮</w:t>
            </w:r>
            <w:r>
              <w:rPr>
                <w:rFonts w:ascii="Times New Roman"/>
                <w:sz w:val="21"/>
                <w:szCs w:val="21"/>
              </w:rPr>
              <w:t xml:space="preserve"> </w:t>
            </w:r>
            <w:r>
              <w:rPr>
                <w:rFonts w:ascii="Times New Roman"/>
                <w:sz w:val="21"/>
                <w:szCs w:val="21"/>
              </w:rPr>
              <w:t>李伟</w:t>
            </w:r>
            <w:r>
              <w:rPr>
                <w:rFonts w:ascii="Times New Roman"/>
                <w:sz w:val="21"/>
                <w:szCs w:val="21"/>
              </w:rPr>
              <w:t xml:space="preserve"> </w:t>
            </w:r>
            <w:r>
              <w:rPr>
                <w:rFonts w:ascii="Times New Roman"/>
                <w:sz w:val="21"/>
                <w:szCs w:val="21"/>
              </w:rPr>
              <w:t>林勇刚</w:t>
            </w:r>
          </w:p>
        </w:tc>
        <w:tc>
          <w:tcPr>
            <w:tcW w:w="698" w:type="dxa"/>
            <w:tcBorders>
              <w:top w:val="single" w:sz="4" w:space="0" w:color="000000"/>
              <w:left w:val="single" w:sz="4" w:space="0" w:color="000000"/>
              <w:bottom w:val="single" w:sz="4" w:space="0" w:color="000000"/>
            </w:tcBorders>
          </w:tcPr>
          <w:p w:rsidR="00E07127" w:rsidRDefault="006644A5">
            <w:pPr>
              <w:pStyle w:val="TableParagraph"/>
              <w:rPr>
                <w:spacing w:val="-4"/>
                <w:sz w:val="21"/>
                <w:szCs w:val="21"/>
              </w:rPr>
            </w:pPr>
            <w:r>
              <w:rPr>
                <w:spacing w:val="-4"/>
                <w:sz w:val="21"/>
                <w:szCs w:val="21"/>
              </w:rPr>
              <w:t>有效</w:t>
            </w:r>
          </w:p>
        </w:tc>
      </w:tr>
      <w:tr w:rsidR="00E07127">
        <w:trPr>
          <w:trHeight w:val="355"/>
        </w:trPr>
        <w:tc>
          <w:tcPr>
            <w:tcW w:w="684" w:type="dxa"/>
            <w:tcBorders>
              <w:top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发明专利</w:t>
            </w:r>
          </w:p>
        </w:tc>
        <w:tc>
          <w:tcPr>
            <w:tcW w:w="160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一种海流发电漂浮装置</w:t>
            </w:r>
          </w:p>
        </w:tc>
        <w:tc>
          <w:tcPr>
            <w:tcW w:w="708"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中国</w:t>
            </w:r>
          </w:p>
        </w:tc>
        <w:tc>
          <w:tcPr>
            <w:tcW w:w="67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sz w:val="21"/>
                <w:szCs w:val="21"/>
              </w:rPr>
              <w:t>ZL201310534549.4</w:t>
            </w:r>
          </w:p>
        </w:tc>
        <w:tc>
          <w:tcPr>
            <w:tcW w:w="1067"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2</w:t>
            </w:r>
            <w:r>
              <w:rPr>
                <w:rFonts w:ascii="Times New Roman"/>
                <w:sz w:val="21"/>
                <w:szCs w:val="21"/>
              </w:rPr>
              <w:t>016.04.27</w:t>
            </w:r>
          </w:p>
        </w:tc>
        <w:tc>
          <w:tcPr>
            <w:tcW w:w="811"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2</w:t>
            </w:r>
            <w:r>
              <w:rPr>
                <w:rFonts w:ascii="Times New Roman"/>
                <w:sz w:val="21"/>
                <w:szCs w:val="21"/>
              </w:rPr>
              <w:t>047826</w:t>
            </w:r>
          </w:p>
        </w:tc>
        <w:tc>
          <w:tcPr>
            <w:tcW w:w="65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浙江大学</w:t>
            </w:r>
          </w:p>
        </w:tc>
        <w:tc>
          <w:tcPr>
            <w:tcW w:w="141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林勇刚，谢卓君，刘宏伟，李伟，石茂顺</w:t>
            </w:r>
          </w:p>
        </w:tc>
        <w:tc>
          <w:tcPr>
            <w:tcW w:w="698" w:type="dxa"/>
            <w:tcBorders>
              <w:top w:val="single" w:sz="4" w:space="0" w:color="000000"/>
              <w:left w:val="single" w:sz="4" w:space="0" w:color="000000"/>
              <w:bottom w:val="single" w:sz="4" w:space="0" w:color="000000"/>
            </w:tcBorders>
          </w:tcPr>
          <w:p w:rsidR="00E07127" w:rsidRDefault="006644A5">
            <w:pPr>
              <w:pStyle w:val="TableParagraph"/>
              <w:rPr>
                <w:rFonts w:ascii="Times New Roman"/>
                <w:sz w:val="21"/>
                <w:szCs w:val="21"/>
              </w:rPr>
            </w:pPr>
            <w:r>
              <w:rPr>
                <w:spacing w:val="-4"/>
                <w:sz w:val="21"/>
                <w:szCs w:val="21"/>
              </w:rPr>
              <w:t>有效</w:t>
            </w:r>
          </w:p>
        </w:tc>
      </w:tr>
      <w:tr w:rsidR="00E07127">
        <w:trPr>
          <w:trHeight w:val="696"/>
        </w:trPr>
        <w:tc>
          <w:tcPr>
            <w:tcW w:w="684" w:type="dxa"/>
            <w:tcBorders>
              <w:top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软件著作权</w:t>
            </w:r>
          </w:p>
        </w:tc>
        <w:tc>
          <w:tcPr>
            <w:tcW w:w="160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海流能载荷工况批处理软件</w:t>
            </w:r>
            <w:r>
              <w:rPr>
                <w:rFonts w:ascii="Times New Roman" w:hint="eastAsia"/>
                <w:sz w:val="21"/>
                <w:szCs w:val="21"/>
              </w:rPr>
              <w:t>V1.0</w:t>
            </w:r>
          </w:p>
        </w:tc>
        <w:tc>
          <w:tcPr>
            <w:tcW w:w="708"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中国</w:t>
            </w:r>
          </w:p>
        </w:tc>
        <w:tc>
          <w:tcPr>
            <w:tcW w:w="67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202</w:t>
            </w:r>
            <w:r>
              <w:rPr>
                <w:rFonts w:ascii="Times New Roman" w:hint="eastAsia"/>
                <w:sz w:val="21"/>
                <w:szCs w:val="21"/>
              </w:rPr>
              <w:t>0</w:t>
            </w:r>
            <w:r>
              <w:rPr>
                <w:rFonts w:ascii="Times New Roman" w:hint="eastAsia"/>
                <w:sz w:val="21"/>
                <w:szCs w:val="21"/>
              </w:rPr>
              <w:t>SR0</w:t>
            </w:r>
            <w:r>
              <w:rPr>
                <w:rFonts w:ascii="Times New Roman" w:hint="eastAsia"/>
                <w:sz w:val="21"/>
                <w:szCs w:val="21"/>
              </w:rPr>
              <w:t>780355</w:t>
            </w:r>
          </w:p>
        </w:tc>
        <w:tc>
          <w:tcPr>
            <w:tcW w:w="1067"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sz w:val="21"/>
                <w:szCs w:val="21"/>
              </w:rPr>
              <w:t>202</w:t>
            </w:r>
            <w:r>
              <w:rPr>
                <w:rFonts w:ascii="Times New Roman" w:hint="eastAsia"/>
                <w:sz w:val="21"/>
                <w:szCs w:val="21"/>
              </w:rPr>
              <w:t>0.</w:t>
            </w:r>
            <w:r>
              <w:rPr>
                <w:rFonts w:ascii="Times New Roman"/>
                <w:sz w:val="21"/>
                <w:szCs w:val="21"/>
              </w:rPr>
              <w:t>0</w:t>
            </w:r>
            <w:r>
              <w:rPr>
                <w:rFonts w:ascii="Times New Roman" w:hint="eastAsia"/>
                <w:sz w:val="21"/>
                <w:szCs w:val="21"/>
              </w:rPr>
              <w:t>7.16</w:t>
            </w:r>
          </w:p>
        </w:tc>
        <w:tc>
          <w:tcPr>
            <w:tcW w:w="811"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6938846</w:t>
            </w:r>
          </w:p>
        </w:tc>
        <w:tc>
          <w:tcPr>
            <w:tcW w:w="65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sz w:val="21"/>
                <w:szCs w:val="21"/>
              </w:rPr>
              <w:t>浙江大学</w:t>
            </w:r>
          </w:p>
        </w:tc>
        <w:tc>
          <w:tcPr>
            <w:tcW w:w="141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sz w:val="21"/>
                <w:szCs w:val="21"/>
              </w:rPr>
              <w:t>李海涛，刘宏伟，任和，李伟，顾亚京，林勇刚，冯志鹏，孟劲松</w:t>
            </w:r>
          </w:p>
        </w:tc>
        <w:tc>
          <w:tcPr>
            <w:tcW w:w="698" w:type="dxa"/>
            <w:tcBorders>
              <w:top w:val="single" w:sz="4" w:space="0" w:color="000000"/>
              <w:left w:val="single" w:sz="4" w:space="0" w:color="000000"/>
              <w:bottom w:val="single" w:sz="4" w:space="0" w:color="000000"/>
            </w:tcBorders>
          </w:tcPr>
          <w:p w:rsidR="00E07127" w:rsidRDefault="006644A5">
            <w:pPr>
              <w:pStyle w:val="TableParagraph"/>
              <w:rPr>
                <w:rFonts w:ascii="Times New Roman"/>
                <w:sz w:val="21"/>
                <w:szCs w:val="21"/>
              </w:rPr>
            </w:pPr>
            <w:r>
              <w:rPr>
                <w:spacing w:val="-4"/>
                <w:sz w:val="21"/>
                <w:szCs w:val="21"/>
              </w:rPr>
              <w:t>有效</w:t>
            </w:r>
          </w:p>
        </w:tc>
      </w:tr>
      <w:tr w:rsidR="00E07127">
        <w:trPr>
          <w:trHeight w:val="696"/>
        </w:trPr>
        <w:tc>
          <w:tcPr>
            <w:tcW w:w="684" w:type="dxa"/>
            <w:tcBorders>
              <w:top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国家标准</w:t>
            </w:r>
          </w:p>
        </w:tc>
        <w:tc>
          <w:tcPr>
            <w:tcW w:w="160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海洋能系统的设计要求</w:t>
            </w:r>
          </w:p>
        </w:tc>
        <w:tc>
          <w:tcPr>
            <w:tcW w:w="708"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中国</w:t>
            </w:r>
          </w:p>
        </w:tc>
        <w:tc>
          <w:tcPr>
            <w:tcW w:w="67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G</w:t>
            </w:r>
            <w:r>
              <w:rPr>
                <w:rFonts w:ascii="Times New Roman"/>
                <w:sz w:val="21"/>
                <w:szCs w:val="21"/>
              </w:rPr>
              <w:t>B/T 41088-2021</w:t>
            </w:r>
          </w:p>
        </w:tc>
        <w:tc>
          <w:tcPr>
            <w:tcW w:w="1067"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2</w:t>
            </w:r>
            <w:r>
              <w:rPr>
                <w:rFonts w:ascii="Times New Roman"/>
                <w:sz w:val="21"/>
                <w:szCs w:val="21"/>
              </w:rPr>
              <w:t>021.12.31</w:t>
            </w:r>
          </w:p>
        </w:tc>
        <w:tc>
          <w:tcPr>
            <w:tcW w:w="811" w:type="dxa"/>
            <w:tcBorders>
              <w:top w:val="single" w:sz="4" w:space="0" w:color="000000"/>
              <w:left w:val="single" w:sz="4" w:space="0" w:color="000000"/>
              <w:bottom w:val="single" w:sz="4" w:space="0" w:color="000000"/>
              <w:right w:val="single" w:sz="4" w:space="0" w:color="000000"/>
            </w:tcBorders>
          </w:tcPr>
          <w:p w:rsidR="00E07127" w:rsidRDefault="00E07127">
            <w:pPr>
              <w:pStyle w:val="TableParagraph"/>
              <w:rPr>
                <w:rFonts w:ascii="Times New Roman"/>
                <w:sz w:val="21"/>
                <w:szCs w:val="21"/>
              </w:rPr>
            </w:pPr>
          </w:p>
        </w:tc>
        <w:tc>
          <w:tcPr>
            <w:tcW w:w="653"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全国海洋能转换设备标准化技术委员会</w:t>
            </w:r>
          </w:p>
        </w:tc>
        <w:tc>
          <w:tcPr>
            <w:tcW w:w="1416" w:type="dxa"/>
            <w:tcBorders>
              <w:top w:val="single" w:sz="4" w:space="0" w:color="000000"/>
              <w:left w:val="single" w:sz="4" w:space="0" w:color="000000"/>
              <w:bottom w:val="single" w:sz="4" w:space="0" w:color="000000"/>
              <w:right w:val="single" w:sz="4" w:space="0" w:color="000000"/>
            </w:tcBorders>
          </w:tcPr>
          <w:p w:rsidR="00E07127" w:rsidRDefault="006644A5">
            <w:pPr>
              <w:pStyle w:val="TableParagraph"/>
              <w:rPr>
                <w:rFonts w:ascii="Times New Roman"/>
                <w:sz w:val="21"/>
                <w:szCs w:val="21"/>
              </w:rPr>
            </w:pPr>
            <w:r>
              <w:rPr>
                <w:rFonts w:ascii="Times New Roman" w:hint="eastAsia"/>
                <w:sz w:val="21"/>
                <w:szCs w:val="21"/>
              </w:rPr>
              <w:t>黄海龙，尹汉军，崔琳，李志川，王晓航，刘强，兰志刚，于汀，刘宏伟，孙科，吴必军，吴勇虎，李大树，李兵峰，盛其虎，马瑞，刘婷婷，朱月涌，游亚戈，张理，汪小勇，阳利军</w:t>
            </w:r>
          </w:p>
        </w:tc>
        <w:tc>
          <w:tcPr>
            <w:tcW w:w="698" w:type="dxa"/>
            <w:tcBorders>
              <w:top w:val="single" w:sz="4" w:space="0" w:color="000000"/>
              <w:left w:val="single" w:sz="4" w:space="0" w:color="000000"/>
              <w:bottom w:val="single" w:sz="4" w:space="0" w:color="000000"/>
            </w:tcBorders>
          </w:tcPr>
          <w:p w:rsidR="00E07127" w:rsidRDefault="006644A5">
            <w:pPr>
              <w:pStyle w:val="TableParagraph"/>
              <w:rPr>
                <w:rFonts w:ascii="Times New Roman"/>
                <w:sz w:val="21"/>
                <w:szCs w:val="21"/>
              </w:rPr>
            </w:pPr>
            <w:r>
              <w:rPr>
                <w:spacing w:val="-4"/>
                <w:sz w:val="21"/>
                <w:szCs w:val="21"/>
              </w:rPr>
              <w:t>有效</w:t>
            </w:r>
          </w:p>
        </w:tc>
      </w:tr>
    </w:tbl>
    <w:p w:rsidR="00E07127" w:rsidRDefault="00E07127">
      <w:pPr>
        <w:spacing w:line="360" w:lineRule="auto"/>
        <w:rPr>
          <w:rFonts w:ascii="宋体" w:eastAsia="宋体"/>
          <w:b/>
          <w:bCs/>
          <w:spacing w:val="-5"/>
          <w:sz w:val="28"/>
          <w:szCs w:val="28"/>
        </w:rPr>
      </w:pPr>
    </w:p>
    <w:sectPr w:rsidR="00E071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wNTVlZmNlMGVhYTI3OWI5MmEyMTJjNzdlNThhN2YifQ=="/>
    <w:docVar w:name="KSO_WPS_MARK_KEY" w:val="4d81ac91-58fb-4124-9e9c-154e13f751e0"/>
  </w:docVars>
  <w:rsids>
    <w:rsidRoot w:val="29960BA4"/>
    <w:rsid w:val="006644A5"/>
    <w:rsid w:val="007E4DC0"/>
    <w:rsid w:val="00E07127"/>
    <w:rsid w:val="0187402D"/>
    <w:rsid w:val="04307ADD"/>
    <w:rsid w:val="04BA7ADA"/>
    <w:rsid w:val="05281683"/>
    <w:rsid w:val="0B7373D0"/>
    <w:rsid w:val="0CF85DDF"/>
    <w:rsid w:val="12F232D0"/>
    <w:rsid w:val="154B796D"/>
    <w:rsid w:val="190B50EC"/>
    <w:rsid w:val="1B1D4C62"/>
    <w:rsid w:val="1BB235FD"/>
    <w:rsid w:val="1BE063BC"/>
    <w:rsid w:val="1C1E6EE4"/>
    <w:rsid w:val="1E8A6AB3"/>
    <w:rsid w:val="1EF34658"/>
    <w:rsid w:val="219F2875"/>
    <w:rsid w:val="25C32FD6"/>
    <w:rsid w:val="29960BA4"/>
    <w:rsid w:val="2A1F1EB2"/>
    <w:rsid w:val="2BEE242F"/>
    <w:rsid w:val="2D877ABB"/>
    <w:rsid w:val="2DE53D06"/>
    <w:rsid w:val="32607DFF"/>
    <w:rsid w:val="32E53E60"/>
    <w:rsid w:val="35EB79DF"/>
    <w:rsid w:val="36070CBD"/>
    <w:rsid w:val="36C7044C"/>
    <w:rsid w:val="38033706"/>
    <w:rsid w:val="385C6972"/>
    <w:rsid w:val="3E46434D"/>
    <w:rsid w:val="428B4A24"/>
    <w:rsid w:val="44020D16"/>
    <w:rsid w:val="461D1E37"/>
    <w:rsid w:val="4876582E"/>
    <w:rsid w:val="4F2F5BD2"/>
    <w:rsid w:val="5233653E"/>
    <w:rsid w:val="53D8114B"/>
    <w:rsid w:val="567333AD"/>
    <w:rsid w:val="57492131"/>
    <w:rsid w:val="5787350A"/>
    <w:rsid w:val="582708F3"/>
    <w:rsid w:val="58FC1D80"/>
    <w:rsid w:val="5A15002F"/>
    <w:rsid w:val="60AE1BB1"/>
    <w:rsid w:val="62813D42"/>
    <w:rsid w:val="637A221F"/>
    <w:rsid w:val="65B23EF2"/>
    <w:rsid w:val="6B743A83"/>
    <w:rsid w:val="6BA94525"/>
    <w:rsid w:val="6CCE7137"/>
    <w:rsid w:val="6E9313EA"/>
    <w:rsid w:val="711A1479"/>
    <w:rsid w:val="71542301"/>
    <w:rsid w:val="74B82BA7"/>
    <w:rsid w:val="74D86DA5"/>
    <w:rsid w:val="7750356B"/>
    <w:rsid w:val="77C26C1D"/>
    <w:rsid w:val="77FB63E1"/>
    <w:rsid w:val="7A3A4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30649-42E5-45D7-908D-45F315E5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customStyle="1" w:styleId="TableParagraph">
    <w:name w:val="Table Paragraph"/>
    <w:basedOn w:val="a"/>
    <w:uiPriority w:val="1"/>
    <w:qFormat/>
    <w:rPr>
      <w:rFonts w:ascii="宋体" w:eastAsia="宋体" w:hAnsi="宋体" w:cs="宋体"/>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刘宏伟</dc:creator>
  <cp:lastModifiedBy>ZJU</cp:lastModifiedBy>
  <cp:revision>2</cp:revision>
  <dcterms:created xsi:type="dcterms:W3CDTF">2023-02-20T00:47:00Z</dcterms:created>
  <dcterms:modified xsi:type="dcterms:W3CDTF">2023-02-20T00:47:00Z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45B93D677478478E8F477E76EC4C736F</vt:lpwstr>
  </property>
</Properties>
</file>