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D0" w:rsidRDefault="00FB5CD0" w:rsidP="00FB5CD0">
      <w:pPr>
        <w:spacing w:line="600" w:lineRule="exact"/>
        <w:jc w:val="center"/>
        <w:rPr>
          <w:rFonts w:eastAsia="方正小标宋简体"/>
          <w:color w:val="000000"/>
          <w:sz w:val="44"/>
          <w:szCs w:val="32"/>
        </w:rPr>
      </w:pPr>
    </w:p>
    <w:p w:rsidR="00CB69D0" w:rsidRDefault="006539FD" w:rsidP="00FB5CD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CB69D0" w:rsidRDefault="006539FD" w:rsidP="00FB5CD0">
      <w:pPr>
        <w:overflowPunct w:val="0"/>
        <w:spacing w:line="58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科技创新标志性成果信息表</w:t>
      </w:r>
    </w:p>
    <w:tbl>
      <w:tblPr>
        <w:tblStyle w:val="a6"/>
        <w:tblpPr w:leftFromText="180" w:rightFromText="180" w:vertAnchor="text" w:horzAnchor="page" w:tblpX="1425" w:tblpY="447"/>
        <w:tblOverlap w:val="never"/>
        <w:tblW w:w="9600" w:type="dxa"/>
        <w:tblLayout w:type="fixed"/>
        <w:tblLook w:val="04A0" w:firstRow="1" w:lastRow="0" w:firstColumn="1" w:lastColumn="0" w:noHBand="0" w:noVBand="1"/>
      </w:tblPr>
      <w:tblGrid>
        <w:gridCol w:w="2914"/>
        <w:gridCol w:w="2130"/>
        <w:gridCol w:w="2131"/>
        <w:gridCol w:w="2425"/>
      </w:tblGrid>
      <w:tr w:rsidR="00CB69D0" w:rsidTr="000533DD">
        <w:trPr>
          <w:trHeight w:val="567"/>
        </w:trPr>
        <w:tc>
          <w:tcPr>
            <w:tcW w:w="2914" w:type="dxa"/>
            <w:vAlign w:val="center"/>
          </w:tcPr>
          <w:bookmarkEnd w:id="0"/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成果名称</w:t>
            </w:r>
          </w:p>
        </w:tc>
        <w:tc>
          <w:tcPr>
            <w:tcW w:w="6686" w:type="dxa"/>
            <w:gridSpan w:val="3"/>
            <w:vAlign w:val="center"/>
          </w:tcPr>
          <w:p w:rsidR="00CB69D0" w:rsidRDefault="00CB69D0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完成单位</w:t>
            </w:r>
          </w:p>
        </w:tc>
        <w:tc>
          <w:tcPr>
            <w:tcW w:w="2130" w:type="dxa"/>
            <w:vAlign w:val="center"/>
          </w:tcPr>
          <w:p w:rsidR="00CB69D0" w:rsidRDefault="00CB69D0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主要完成人</w:t>
            </w:r>
          </w:p>
        </w:tc>
        <w:tc>
          <w:tcPr>
            <w:tcW w:w="2425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限填前</w:t>
            </w:r>
            <w:proofErr w:type="gramEnd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三位）</w:t>
            </w: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所属高地</w:t>
            </w:r>
          </w:p>
        </w:tc>
        <w:tc>
          <w:tcPr>
            <w:tcW w:w="6686" w:type="dxa"/>
            <w:gridSpan w:val="3"/>
            <w:vAlign w:val="center"/>
          </w:tcPr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互联网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+  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生命健康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新材料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其他</w:t>
            </w: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所属标志性产业链</w:t>
            </w:r>
          </w:p>
        </w:tc>
        <w:tc>
          <w:tcPr>
            <w:tcW w:w="6686" w:type="dxa"/>
            <w:gridSpan w:val="3"/>
          </w:tcPr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数字安防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集成电路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网络通信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智能计算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生物医药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炼化一体化与新材料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节能与新能源汽车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智能装备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智能家居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现代纺织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其他</w:t>
            </w: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成果依托项目（基地、人才）</w:t>
            </w:r>
          </w:p>
        </w:tc>
        <w:tc>
          <w:tcPr>
            <w:tcW w:w="6686" w:type="dxa"/>
            <w:gridSpan w:val="3"/>
          </w:tcPr>
          <w:p w:rsidR="00CB69D0" w:rsidRDefault="00CB69D0" w:rsidP="000533DD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成果产生依托的各级各类项目（基地、人才）情况</w:t>
            </w: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科技创新标志性成果概况（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字左右）</w:t>
            </w:r>
          </w:p>
        </w:tc>
        <w:tc>
          <w:tcPr>
            <w:tcW w:w="6686" w:type="dxa"/>
            <w:gridSpan w:val="3"/>
          </w:tcPr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突出描述科技创新标志性成果在行业共性关键技术瓶颈突破、自主研发产品技术参数国内外领先水平、落地转化和产业化、实现国产化替代、培育新产业或推动产业迭代，以及取得经济效益和社会效益等情况。</w:t>
            </w:r>
          </w:p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【样例】</w:t>
            </w:r>
          </w:p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color w:val="000000"/>
                <w:szCs w:val="21"/>
              </w:rPr>
              <w:t>标题：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阿里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大数据计算平台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成功解决世界</w:t>
            </w:r>
            <w:proofErr w:type="gramStart"/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级算力难题</w:t>
            </w:r>
            <w:proofErr w:type="gramEnd"/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，有力推动国家大数据产业发展</w:t>
            </w:r>
          </w:p>
          <w:p w:rsidR="00CB69D0" w:rsidRDefault="006539FD" w:rsidP="000533DD">
            <w:pPr>
              <w:spacing w:line="360" w:lineRule="exact"/>
              <w:rPr>
                <w:rFonts w:ascii="Times New Roman" w:eastAsia="楷体_GB2312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楷体_GB2312" w:hAnsi="Times New Roman" w:cs="Times New Roman"/>
                <w:b/>
                <w:color w:val="000000"/>
                <w:szCs w:val="21"/>
              </w:rPr>
              <w:t>内容：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阿里云在解决</w:t>
            </w:r>
            <w:proofErr w:type="gramStart"/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云计算</w:t>
            </w:r>
            <w:proofErr w:type="gramEnd"/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的体系结构和关键技术的同时，阿里巴巴技术委员会主席、中国工程院院士王坚及其团队深度推进</w:t>
            </w:r>
            <w:proofErr w:type="spellStart"/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MaxCompute</w:t>
            </w:r>
            <w:proofErr w:type="spellEnd"/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的研发。近年来应对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EB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（百京）级大数据计算平台挑战，研究团队开展了支撑电子商务为主的网络操作系统研究，解决了超大规模集群稳定性、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PaaS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细粒度数据安全和服务高可用等工程难题，实现了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EB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级大规模数据处理核心技术的突破，填补了国内在该技术领域的空白。相关技术已在全球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17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个区域推广应用，服务于涉及国计、民生的公安、交通、金融、制造、能源等国家重大行业领域及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G20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、奥运等重大国事，惠及国内一半的独角兽公司。项目近三年直接经济效益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31</w:t>
            </w:r>
            <w:r>
              <w:rPr>
                <w:rFonts w:ascii="Times New Roman" w:eastAsia="楷体_GB2312" w:hAnsi="Times New Roman" w:cs="Times New Roman"/>
                <w:color w:val="000000"/>
                <w:szCs w:val="21"/>
              </w:rPr>
              <w:t>亿元，有效推动了国家大数据产业发展。</w:t>
            </w: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报送单位</w:t>
            </w:r>
          </w:p>
        </w:tc>
        <w:tc>
          <w:tcPr>
            <w:tcW w:w="6686" w:type="dxa"/>
            <w:gridSpan w:val="3"/>
            <w:vAlign w:val="center"/>
          </w:tcPr>
          <w:p w:rsidR="00CB69D0" w:rsidRDefault="00CB69D0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填报人</w:t>
            </w:r>
          </w:p>
        </w:tc>
        <w:tc>
          <w:tcPr>
            <w:tcW w:w="2130" w:type="dxa"/>
            <w:vAlign w:val="center"/>
          </w:tcPr>
          <w:p w:rsidR="00CB69D0" w:rsidRDefault="00CB69D0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2425" w:type="dxa"/>
            <w:vAlign w:val="center"/>
          </w:tcPr>
          <w:p w:rsidR="00CB69D0" w:rsidRDefault="00CB69D0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CB69D0" w:rsidTr="000533DD">
        <w:trPr>
          <w:trHeight w:val="567"/>
        </w:trPr>
        <w:tc>
          <w:tcPr>
            <w:tcW w:w="2914" w:type="dxa"/>
            <w:vAlign w:val="center"/>
          </w:tcPr>
          <w:p w:rsidR="00CB69D0" w:rsidRDefault="006539FD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6686" w:type="dxa"/>
            <w:gridSpan w:val="3"/>
            <w:vAlign w:val="center"/>
          </w:tcPr>
          <w:p w:rsidR="00CB69D0" w:rsidRDefault="00CB69D0" w:rsidP="000533DD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0533DD" w:rsidRDefault="000533DD" w:rsidP="00FB5CD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  <w:sectPr w:rsidR="000533DD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69D0" w:rsidRDefault="00CB69D0" w:rsidP="006E348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CB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F8" w:rsidRDefault="00B052F8" w:rsidP="00FB5CD0">
      <w:r>
        <w:separator/>
      </w:r>
    </w:p>
  </w:endnote>
  <w:endnote w:type="continuationSeparator" w:id="0">
    <w:p w:rsidR="00B052F8" w:rsidRDefault="00B052F8" w:rsidP="00FB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D0" w:rsidRPr="00FB5CD0" w:rsidRDefault="00FB5CD0" w:rsidP="00FB5CD0">
    <w:pPr>
      <w:pStyle w:val="a4"/>
      <w:ind w:firstLineChars="100" w:firstLine="280"/>
      <w:rPr>
        <w:rFonts w:ascii="宋体" w:hAnsi="宋体"/>
        <w:sz w:val="28"/>
        <w:szCs w:val="28"/>
      </w:rPr>
    </w:pPr>
    <w:r w:rsidRPr="00130188">
      <w:rPr>
        <w:rFonts w:ascii="宋体" w:hAnsi="宋体" w:hint="eastAsia"/>
        <w:sz w:val="28"/>
        <w:szCs w:val="28"/>
      </w:rPr>
      <w:t xml:space="preserve">－ </w:t>
    </w:r>
    <w:r w:rsidRPr="00130188">
      <w:rPr>
        <w:rFonts w:ascii="宋体" w:hAnsi="宋体"/>
        <w:sz w:val="28"/>
        <w:szCs w:val="28"/>
      </w:rPr>
      <w:fldChar w:fldCharType="begin"/>
    </w:r>
    <w:r w:rsidRPr="00130188">
      <w:rPr>
        <w:rFonts w:ascii="宋体" w:hAnsi="宋体"/>
        <w:sz w:val="28"/>
        <w:szCs w:val="28"/>
      </w:rPr>
      <w:instrText>PAGE   \* MERGEFORMAT</w:instrText>
    </w:r>
    <w:r w:rsidRPr="00130188">
      <w:rPr>
        <w:rFonts w:ascii="宋体" w:hAnsi="宋体"/>
        <w:sz w:val="28"/>
        <w:szCs w:val="28"/>
      </w:rPr>
      <w:fldChar w:fldCharType="separate"/>
    </w:r>
    <w:r w:rsidR="00A71A4B" w:rsidRPr="00A71A4B">
      <w:rPr>
        <w:rFonts w:ascii="宋体" w:hAnsi="宋体"/>
        <w:noProof/>
        <w:sz w:val="28"/>
        <w:szCs w:val="28"/>
        <w:lang w:val="zh-CN"/>
      </w:rPr>
      <w:t>2</w:t>
    </w:r>
    <w:r w:rsidRPr="00130188">
      <w:rPr>
        <w:rFonts w:ascii="宋体" w:hAnsi="宋体"/>
        <w:sz w:val="28"/>
        <w:szCs w:val="28"/>
      </w:rPr>
      <w:fldChar w:fldCharType="end"/>
    </w:r>
    <w:r w:rsidRPr="00130188">
      <w:rPr>
        <w:rFonts w:ascii="宋体" w:hAnsi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685129"/>
      <w:docPartObj>
        <w:docPartGallery w:val="Page Numbers (Bottom of Page)"/>
        <w:docPartUnique/>
      </w:docPartObj>
    </w:sdtPr>
    <w:sdtEndPr/>
    <w:sdtContent>
      <w:p w:rsidR="00FB5CD0" w:rsidRPr="00FB5CD0" w:rsidRDefault="00FB5CD0" w:rsidP="00FB5CD0">
        <w:pPr>
          <w:pStyle w:val="a4"/>
          <w:ind w:right="180"/>
          <w:jc w:val="right"/>
          <w:rPr>
            <w:rFonts w:ascii="宋体" w:hAnsi="宋体"/>
            <w:sz w:val="28"/>
            <w:szCs w:val="28"/>
          </w:rPr>
        </w:pPr>
        <w:r w:rsidRPr="00130188">
          <w:rPr>
            <w:rFonts w:ascii="宋体" w:hAnsi="宋体" w:hint="eastAsia"/>
            <w:sz w:val="28"/>
            <w:szCs w:val="28"/>
          </w:rPr>
          <w:t xml:space="preserve">－ </w:t>
        </w:r>
        <w:r w:rsidRPr="00130188">
          <w:rPr>
            <w:rFonts w:ascii="宋体" w:hAnsi="宋体"/>
            <w:sz w:val="28"/>
            <w:szCs w:val="28"/>
          </w:rPr>
          <w:fldChar w:fldCharType="begin"/>
        </w:r>
        <w:r w:rsidRPr="00130188">
          <w:rPr>
            <w:rFonts w:ascii="宋体" w:hAnsi="宋体"/>
            <w:sz w:val="28"/>
            <w:szCs w:val="28"/>
          </w:rPr>
          <w:instrText>PAGE   \* MERGEFORMAT</w:instrText>
        </w:r>
        <w:r w:rsidRPr="00130188">
          <w:rPr>
            <w:rFonts w:ascii="宋体" w:hAnsi="宋体"/>
            <w:sz w:val="28"/>
            <w:szCs w:val="28"/>
          </w:rPr>
          <w:fldChar w:fldCharType="separate"/>
        </w:r>
        <w:r w:rsidR="00A71A4B" w:rsidRPr="00A71A4B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Pr="00130188">
          <w:rPr>
            <w:rFonts w:ascii="宋体" w:hAnsi="宋体"/>
            <w:sz w:val="28"/>
            <w:szCs w:val="28"/>
          </w:rPr>
          <w:fldChar w:fldCharType="end"/>
        </w:r>
        <w:r w:rsidRPr="00130188">
          <w:rPr>
            <w:rFonts w:ascii="宋体" w:hAnsi="宋体" w:hint="eastAsia"/>
            <w:sz w:val="28"/>
            <w:szCs w:val="28"/>
          </w:rPr>
          <w:t xml:space="preserve"> 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F8" w:rsidRDefault="00B052F8" w:rsidP="00FB5CD0">
      <w:r>
        <w:separator/>
      </w:r>
    </w:p>
  </w:footnote>
  <w:footnote w:type="continuationSeparator" w:id="0">
    <w:p w:rsidR="00B052F8" w:rsidRDefault="00B052F8" w:rsidP="00FB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FA593B"/>
    <w:multiLevelType w:val="singleLevel"/>
    <w:tmpl w:val="9AFA593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41206"/>
    <w:rsid w:val="0003437F"/>
    <w:rsid w:val="0003790C"/>
    <w:rsid w:val="000533DD"/>
    <w:rsid w:val="0037543A"/>
    <w:rsid w:val="00453AA9"/>
    <w:rsid w:val="005229A3"/>
    <w:rsid w:val="005A3CF6"/>
    <w:rsid w:val="006539FD"/>
    <w:rsid w:val="006E348A"/>
    <w:rsid w:val="006E501F"/>
    <w:rsid w:val="008A1CF9"/>
    <w:rsid w:val="008F246B"/>
    <w:rsid w:val="009836FD"/>
    <w:rsid w:val="0099676B"/>
    <w:rsid w:val="00A71A4B"/>
    <w:rsid w:val="00A868BB"/>
    <w:rsid w:val="00B052F8"/>
    <w:rsid w:val="00B3074E"/>
    <w:rsid w:val="00BA6E36"/>
    <w:rsid w:val="00C1066A"/>
    <w:rsid w:val="00C20B1D"/>
    <w:rsid w:val="00C20BAB"/>
    <w:rsid w:val="00CB69D0"/>
    <w:rsid w:val="00D33FA3"/>
    <w:rsid w:val="00D56075"/>
    <w:rsid w:val="00E95EDA"/>
    <w:rsid w:val="00EC098C"/>
    <w:rsid w:val="00ED4BCA"/>
    <w:rsid w:val="00FB5CD0"/>
    <w:rsid w:val="19F63C15"/>
    <w:rsid w:val="6854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E47788-995E-4119-BC75-2889B5DD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1"/>
    <w:rsid w:val="00FB5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FB5CD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5C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</dc:creator>
  <cp:lastModifiedBy>ZJU</cp:lastModifiedBy>
  <cp:revision>2</cp:revision>
  <cp:lastPrinted>2021-04-09T08:41:00Z</cp:lastPrinted>
  <dcterms:created xsi:type="dcterms:W3CDTF">2021-04-14T01:50:00Z</dcterms:created>
  <dcterms:modified xsi:type="dcterms:W3CDTF">2021-04-14T01:50:00Z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