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78A" w:rsidRPr="007A378A" w:rsidRDefault="007A378A" w:rsidP="007A378A">
      <w:pPr>
        <w:jc w:val="center"/>
        <w:rPr>
          <w:rStyle w:val="title1"/>
          <w:rFonts w:eastAsia="方正小标宋简体"/>
          <w:bCs w:val="0"/>
          <w:color w:val="auto"/>
          <w:sz w:val="36"/>
          <w:szCs w:val="36"/>
        </w:rPr>
      </w:pPr>
      <w:r w:rsidRPr="007A378A">
        <w:rPr>
          <w:rStyle w:val="title1"/>
          <w:rFonts w:eastAsia="方正小标宋简体"/>
          <w:color w:val="auto"/>
          <w:sz w:val="36"/>
          <w:szCs w:val="36"/>
        </w:rPr>
        <w:t>浙江省科学技术奖公示信息表</w:t>
      </w:r>
    </w:p>
    <w:p w:rsidR="007A378A" w:rsidRPr="00D52ACF" w:rsidRDefault="007A378A" w:rsidP="007A378A">
      <w:pPr>
        <w:spacing w:line="440" w:lineRule="exact"/>
        <w:rPr>
          <w:rFonts w:ascii="仿宋" w:eastAsia="仿宋" w:hAnsi="仿宋"/>
          <w:sz w:val="28"/>
          <w:szCs w:val="24"/>
        </w:rPr>
      </w:pPr>
      <w:r w:rsidRPr="00D52ACF">
        <w:rPr>
          <w:rFonts w:ascii="仿宋" w:eastAsia="仿宋" w:hAnsi="仿宋"/>
          <w:sz w:val="28"/>
          <w:szCs w:val="24"/>
        </w:rPr>
        <w:t>提名奖项：（科学技术进步奖）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6520"/>
      </w:tblGrid>
      <w:tr w:rsidR="007A378A" w:rsidRPr="00D52ACF" w:rsidTr="00CC64D3">
        <w:trPr>
          <w:trHeight w:val="647"/>
        </w:trPr>
        <w:tc>
          <w:tcPr>
            <w:tcW w:w="2156" w:type="dxa"/>
            <w:vAlign w:val="center"/>
          </w:tcPr>
          <w:p w:rsidR="007A378A" w:rsidRPr="00D52ACF" w:rsidRDefault="007A378A" w:rsidP="0000285E">
            <w:pPr>
              <w:jc w:val="center"/>
              <w:rPr>
                <w:rStyle w:val="title1"/>
                <w:rFonts w:ascii="仿宋" w:eastAsia="仿宋" w:hAnsi="仿宋"/>
                <w:b w:val="0"/>
                <w:color w:val="auto"/>
                <w:sz w:val="28"/>
              </w:rPr>
            </w:pPr>
            <w:r w:rsidRPr="00D52ACF">
              <w:rPr>
                <w:rStyle w:val="title1"/>
                <w:rFonts w:ascii="仿宋" w:eastAsia="仿宋" w:hAnsi="仿宋"/>
                <w:color w:val="auto"/>
                <w:sz w:val="28"/>
              </w:rPr>
              <w:t>成果名称</w:t>
            </w:r>
          </w:p>
        </w:tc>
        <w:tc>
          <w:tcPr>
            <w:tcW w:w="6520" w:type="dxa"/>
            <w:vAlign w:val="center"/>
          </w:tcPr>
          <w:p w:rsidR="007A378A" w:rsidRPr="00D52ACF" w:rsidRDefault="00E239FA" w:rsidP="0000285E">
            <w:pPr>
              <w:jc w:val="center"/>
              <w:rPr>
                <w:rStyle w:val="title1"/>
                <w:rFonts w:ascii="仿宋" w:eastAsia="仿宋" w:hAnsi="仿宋"/>
                <w:b w:val="0"/>
                <w:color w:val="auto"/>
                <w:sz w:val="28"/>
              </w:rPr>
            </w:pPr>
            <w:r w:rsidRPr="00D52ACF">
              <w:rPr>
                <w:rFonts w:ascii="仿宋" w:eastAsia="仿宋" w:hAnsi="仿宋" w:hint="eastAsia"/>
                <w:color w:val="000000" w:themeColor="text1"/>
                <w:sz w:val="24"/>
                <w:szCs w:val="24"/>
              </w:rPr>
              <w:t>基于溶胶-凝胶技术的高性能防护功能涂层材料开发及应用</w:t>
            </w:r>
          </w:p>
        </w:tc>
      </w:tr>
      <w:tr w:rsidR="007A378A" w:rsidRPr="00D52ACF" w:rsidTr="00CC64D3">
        <w:trPr>
          <w:trHeight w:val="561"/>
        </w:trPr>
        <w:tc>
          <w:tcPr>
            <w:tcW w:w="2156" w:type="dxa"/>
            <w:vAlign w:val="center"/>
          </w:tcPr>
          <w:p w:rsidR="007A378A" w:rsidRPr="00D52ACF" w:rsidRDefault="007A378A" w:rsidP="0000285E">
            <w:pPr>
              <w:jc w:val="center"/>
              <w:rPr>
                <w:rStyle w:val="title1"/>
                <w:rFonts w:ascii="仿宋" w:eastAsia="仿宋" w:hAnsi="仿宋"/>
                <w:b w:val="0"/>
                <w:color w:val="auto"/>
                <w:sz w:val="28"/>
              </w:rPr>
            </w:pPr>
            <w:r w:rsidRPr="00D52ACF">
              <w:rPr>
                <w:rStyle w:val="title1"/>
                <w:rFonts w:ascii="仿宋" w:eastAsia="仿宋" w:hAnsi="仿宋"/>
                <w:color w:val="auto"/>
                <w:sz w:val="28"/>
              </w:rPr>
              <w:t>提名等级</w:t>
            </w:r>
          </w:p>
        </w:tc>
        <w:tc>
          <w:tcPr>
            <w:tcW w:w="6520" w:type="dxa"/>
            <w:vAlign w:val="center"/>
          </w:tcPr>
          <w:p w:rsidR="007A378A" w:rsidRPr="00D52ACF" w:rsidRDefault="00E239FA" w:rsidP="0000285E">
            <w:pPr>
              <w:jc w:val="center"/>
              <w:rPr>
                <w:rStyle w:val="title1"/>
                <w:rFonts w:ascii="仿宋" w:eastAsia="仿宋" w:hAnsi="仿宋"/>
                <w:b w:val="0"/>
                <w:color w:val="auto"/>
                <w:sz w:val="28"/>
              </w:rPr>
            </w:pPr>
            <w:r w:rsidRPr="00D52ACF">
              <w:rPr>
                <w:rStyle w:val="title1"/>
                <w:rFonts w:ascii="仿宋" w:eastAsia="仿宋" w:hAnsi="仿宋" w:hint="eastAsia"/>
                <w:b w:val="0"/>
                <w:color w:val="auto"/>
                <w:sz w:val="28"/>
              </w:rPr>
              <w:t>一等奖</w:t>
            </w:r>
          </w:p>
        </w:tc>
      </w:tr>
      <w:tr w:rsidR="007A378A" w:rsidRPr="00D52ACF" w:rsidTr="000D7485">
        <w:trPr>
          <w:trHeight w:val="2036"/>
        </w:trPr>
        <w:tc>
          <w:tcPr>
            <w:tcW w:w="2156" w:type="dxa"/>
            <w:vAlign w:val="center"/>
          </w:tcPr>
          <w:p w:rsidR="007A378A" w:rsidRPr="00D52ACF" w:rsidRDefault="007A378A" w:rsidP="0000285E">
            <w:pPr>
              <w:spacing w:line="440" w:lineRule="exact"/>
              <w:jc w:val="center"/>
              <w:rPr>
                <w:rFonts w:ascii="仿宋" w:eastAsia="仿宋" w:hAnsi="仿宋"/>
                <w:bCs/>
                <w:sz w:val="28"/>
                <w:szCs w:val="24"/>
              </w:rPr>
            </w:pPr>
            <w:r w:rsidRPr="00D52ACF">
              <w:rPr>
                <w:rFonts w:ascii="仿宋" w:eastAsia="仿宋" w:hAnsi="仿宋"/>
                <w:bCs/>
                <w:sz w:val="28"/>
                <w:szCs w:val="24"/>
              </w:rPr>
              <w:t>提名书</w:t>
            </w:r>
          </w:p>
          <w:p w:rsidR="007A378A" w:rsidRPr="00D52ACF" w:rsidRDefault="007A378A" w:rsidP="0000285E">
            <w:pPr>
              <w:spacing w:line="440" w:lineRule="exact"/>
              <w:jc w:val="center"/>
              <w:rPr>
                <w:rFonts w:ascii="仿宋" w:eastAsia="仿宋" w:hAnsi="仿宋"/>
                <w:bCs/>
                <w:sz w:val="28"/>
                <w:szCs w:val="24"/>
              </w:rPr>
            </w:pPr>
            <w:r w:rsidRPr="00D52ACF">
              <w:rPr>
                <w:rFonts w:ascii="仿宋" w:eastAsia="仿宋" w:hAnsi="仿宋"/>
                <w:bCs/>
                <w:sz w:val="28"/>
                <w:szCs w:val="24"/>
              </w:rPr>
              <w:t>相关内容</w:t>
            </w:r>
          </w:p>
          <w:p w:rsidR="00CC64D3" w:rsidRPr="00D52ACF" w:rsidRDefault="00CC64D3" w:rsidP="0000285E">
            <w:pPr>
              <w:spacing w:line="440" w:lineRule="exact"/>
              <w:jc w:val="center"/>
              <w:rPr>
                <w:rFonts w:ascii="仿宋" w:eastAsia="仿宋" w:hAnsi="仿宋"/>
                <w:bCs/>
                <w:sz w:val="28"/>
                <w:szCs w:val="24"/>
              </w:rPr>
            </w:pPr>
            <w:r w:rsidRPr="00D52ACF">
              <w:rPr>
                <w:rFonts w:ascii="仿宋" w:eastAsia="仿宋" w:hAnsi="仿宋" w:hint="eastAsia"/>
                <w:bCs/>
                <w:sz w:val="28"/>
                <w:szCs w:val="24"/>
              </w:rPr>
              <w:t>（附表）</w:t>
            </w:r>
          </w:p>
        </w:tc>
        <w:tc>
          <w:tcPr>
            <w:tcW w:w="6520" w:type="dxa"/>
            <w:vAlign w:val="center"/>
          </w:tcPr>
          <w:p w:rsidR="00E239FA" w:rsidRPr="00D52ACF" w:rsidRDefault="00E239FA" w:rsidP="00CC64D3">
            <w:pPr>
              <w:spacing w:line="440" w:lineRule="exact"/>
              <w:jc w:val="left"/>
              <w:rPr>
                <w:rFonts w:ascii="仿宋" w:eastAsia="仿宋" w:hAnsi="仿宋"/>
                <w:bCs/>
                <w:sz w:val="24"/>
                <w:szCs w:val="24"/>
              </w:rPr>
            </w:pPr>
            <w:r w:rsidRPr="00D52ACF">
              <w:rPr>
                <w:rFonts w:ascii="仿宋" w:eastAsia="仿宋" w:hAnsi="仿宋" w:hint="eastAsia"/>
                <w:bCs/>
                <w:sz w:val="24"/>
                <w:szCs w:val="24"/>
              </w:rPr>
              <w:t>附表</w:t>
            </w:r>
            <w:proofErr w:type="gramStart"/>
            <w:r w:rsidRPr="00D52ACF">
              <w:rPr>
                <w:rFonts w:ascii="仿宋" w:eastAsia="仿宋" w:hAnsi="仿宋" w:hint="eastAsia"/>
                <w:bCs/>
                <w:sz w:val="24"/>
                <w:szCs w:val="24"/>
              </w:rPr>
              <w:t>一</w:t>
            </w:r>
            <w:proofErr w:type="gramEnd"/>
            <w:r w:rsidRPr="00D52ACF">
              <w:rPr>
                <w:rFonts w:ascii="仿宋" w:eastAsia="仿宋" w:hAnsi="仿宋" w:hint="eastAsia"/>
                <w:bCs/>
                <w:sz w:val="24"/>
                <w:szCs w:val="24"/>
              </w:rPr>
              <w:t>：</w:t>
            </w:r>
            <w:r w:rsidR="00CC64D3" w:rsidRPr="00D52ACF">
              <w:rPr>
                <w:rFonts w:ascii="仿宋" w:eastAsia="仿宋" w:hAnsi="仿宋"/>
                <w:bCs/>
                <w:sz w:val="24"/>
                <w:szCs w:val="24"/>
              </w:rPr>
              <w:t>主要知识产权和标准规范目录</w:t>
            </w:r>
          </w:p>
          <w:p w:rsidR="00E239FA" w:rsidRPr="00D52ACF" w:rsidRDefault="00E239FA" w:rsidP="00CC64D3">
            <w:pPr>
              <w:spacing w:line="440" w:lineRule="exact"/>
              <w:jc w:val="left"/>
              <w:rPr>
                <w:rFonts w:ascii="仿宋" w:eastAsia="仿宋" w:hAnsi="仿宋"/>
                <w:bCs/>
                <w:sz w:val="24"/>
                <w:szCs w:val="24"/>
              </w:rPr>
            </w:pPr>
            <w:r w:rsidRPr="00D52ACF">
              <w:rPr>
                <w:rFonts w:ascii="仿宋" w:eastAsia="仿宋" w:hAnsi="仿宋" w:hint="eastAsia"/>
                <w:bCs/>
                <w:sz w:val="24"/>
                <w:szCs w:val="24"/>
              </w:rPr>
              <w:t>附表二：</w:t>
            </w:r>
            <w:r w:rsidR="00CC64D3" w:rsidRPr="00D52ACF">
              <w:rPr>
                <w:rFonts w:ascii="仿宋" w:eastAsia="仿宋" w:hAnsi="仿宋"/>
                <w:bCs/>
                <w:sz w:val="24"/>
                <w:szCs w:val="24"/>
              </w:rPr>
              <w:t>代表性论文专著目录</w:t>
            </w:r>
          </w:p>
          <w:p w:rsidR="007A378A" w:rsidRPr="00D52ACF" w:rsidRDefault="007A378A" w:rsidP="00CC64D3">
            <w:pPr>
              <w:spacing w:line="440" w:lineRule="exact"/>
              <w:jc w:val="left"/>
              <w:rPr>
                <w:rFonts w:ascii="仿宋" w:eastAsia="仿宋" w:hAnsi="仿宋"/>
                <w:sz w:val="32"/>
                <w:szCs w:val="22"/>
              </w:rPr>
            </w:pPr>
          </w:p>
        </w:tc>
      </w:tr>
      <w:tr w:rsidR="007A378A" w:rsidRPr="00D52ACF" w:rsidTr="00CC64D3">
        <w:trPr>
          <w:trHeight w:val="1958"/>
        </w:trPr>
        <w:tc>
          <w:tcPr>
            <w:tcW w:w="2156" w:type="dxa"/>
            <w:tcBorders>
              <w:right w:val="single" w:sz="4" w:space="0" w:color="auto"/>
            </w:tcBorders>
            <w:vAlign w:val="center"/>
          </w:tcPr>
          <w:p w:rsidR="007A378A" w:rsidRPr="00D52ACF" w:rsidRDefault="007A378A" w:rsidP="0000285E">
            <w:pPr>
              <w:spacing w:line="440" w:lineRule="exact"/>
              <w:jc w:val="center"/>
              <w:rPr>
                <w:rFonts w:ascii="仿宋" w:eastAsia="仿宋" w:hAnsi="仿宋"/>
                <w:bCs/>
                <w:sz w:val="28"/>
                <w:szCs w:val="24"/>
              </w:rPr>
            </w:pPr>
            <w:r w:rsidRPr="00D52ACF">
              <w:rPr>
                <w:rFonts w:ascii="仿宋" w:eastAsia="仿宋" w:hAnsi="仿宋"/>
                <w:bCs/>
                <w:sz w:val="28"/>
                <w:szCs w:val="24"/>
              </w:rPr>
              <w:t>主要完成人</w:t>
            </w:r>
          </w:p>
        </w:tc>
        <w:tc>
          <w:tcPr>
            <w:tcW w:w="6520" w:type="dxa"/>
            <w:tcBorders>
              <w:left w:val="single" w:sz="4" w:space="0" w:color="auto"/>
            </w:tcBorders>
            <w:vAlign w:val="center"/>
          </w:tcPr>
          <w:p w:rsidR="007A378A" w:rsidRPr="00D52ACF" w:rsidRDefault="00E239FA" w:rsidP="0000285E">
            <w:pPr>
              <w:spacing w:line="440" w:lineRule="exact"/>
              <w:rPr>
                <w:rFonts w:ascii="仿宋" w:eastAsia="仿宋" w:hAnsi="仿宋"/>
                <w:bCs/>
                <w:sz w:val="24"/>
                <w:szCs w:val="24"/>
              </w:rPr>
            </w:pPr>
            <w:r w:rsidRPr="00D52ACF">
              <w:rPr>
                <w:rFonts w:ascii="仿宋" w:eastAsia="仿宋" w:hAnsi="仿宋" w:hint="eastAsia"/>
                <w:bCs/>
                <w:sz w:val="24"/>
                <w:szCs w:val="24"/>
              </w:rPr>
              <w:t>杨辉</w:t>
            </w:r>
            <w:r w:rsidR="007A378A" w:rsidRPr="00D52ACF">
              <w:rPr>
                <w:rFonts w:ascii="仿宋" w:eastAsia="仿宋" w:hAnsi="仿宋"/>
                <w:bCs/>
                <w:sz w:val="24"/>
                <w:szCs w:val="24"/>
              </w:rPr>
              <w:t>，排名1，</w:t>
            </w:r>
            <w:r w:rsidRPr="00D52ACF">
              <w:rPr>
                <w:rFonts w:ascii="仿宋" w:eastAsia="仿宋" w:hAnsi="仿宋" w:hint="eastAsia"/>
                <w:bCs/>
                <w:sz w:val="24"/>
                <w:szCs w:val="24"/>
              </w:rPr>
              <w:t>教授</w:t>
            </w:r>
            <w:r w:rsidR="007A378A" w:rsidRPr="00D52ACF">
              <w:rPr>
                <w:rFonts w:ascii="仿宋" w:eastAsia="仿宋" w:hAnsi="仿宋"/>
                <w:bCs/>
                <w:sz w:val="24"/>
                <w:szCs w:val="24"/>
              </w:rPr>
              <w:t>，</w:t>
            </w:r>
            <w:r w:rsidRPr="00D52ACF">
              <w:rPr>
                <w:rFonts w:ascii="仿宋" w:eastAsia="仿宋" w:hAnsi="仿宋" w:hint="eastAsia"/>
                <w:bCs/>
                <w:sz w:val="24"/>
                <w:szCs w:val="24"/>
              </w:rPr>
              <w:t>浙江大学</w:t>
            </w:r>
            <w:r w:rsidR="007A378A" w:rsidRPr="00D52ACF">
              <w:rPr>
                <w:rFonts w:ascii="仿宋" w:eastAsia="仿宋" w:hAnsi="仿宋"/>
                <w:bCs/>
                <w:sz w:val="24"/>
                <w:szCs w:val="24"/>
              </w:rPr>
              <w:t>；</w:t>
            </w:r>
          </w:p>
          <w:p w:rsidR="007A378A" w:rsidRPr="00D52ACF" w:rsidRDefault="00E239FA" w:rsidP="0000285E">
            <w:pPr>
              <w:spacing w:line="440" w:lineRule="exact"/>
              <w:rPr>
                <w:rFonts w:ascii="仿宋" w:eastAsia="仿宋" w:hAnsi="仿宋"/>
                <w:bCs/>
                <w:sz w:val="24"/>
                <w:szCs w:val="24"/>
              </w:rPr>
            </w:pPr>
            <w:r w:rsidRPr="00D52ACF">
              <w:rPr>
                <w:rFonts w:ascii="仿宋" w:eastAsia="仿宋" w:hAnsi="仿宋" w:hint="eastAsia"/>
                <w:bCs/>
                <w:sz w:val="24"/>
                <w:szCs w:val="24"/>
              </w:rPr>
              <w:t>申乾宏</w:t>
            </w:r>
            <w:r w:rsidR="007A378A" w:rsidRPr="00D52ACF">
              <w:rPr>
                <w:rFonts w:ascii="仿宋" w:eastAsia="仿宋" w:hAnsi="仿宋"/>
                <w:bCs/>
                <w:sz w:val="24"/>
                <w:szCs w:val="24"/>
              </w:rPr>
              <w:t>，排名2，</w:t>
            </w:r>
            <w:r w:rsidRPr="00D52ACF">
              <w:rPr>
                <w:rFonts w:ascii="仿宋" w:eastAsia="仿宋" w:hAnsi="仿宋" w:hint="eastAsia"/>
                <w:bCs/>
                <w:sz w:val="24"/>
                <w:szCs w:val="24"/>
              </w:rPr>
              <w:t>副教授</w:t>
            </w:r>
            <w:r w:rsidR="007A378A" w:rsidRPr="00D52ACF">
              <w:rPr>
                <w:rFonts w:ascii="仿宋" w:eastAsia="仿宋" w:hAnsi="仿宋"/>
                <w:bCs/>
                <w:sz w:val="24"/>
                <w:szCs w:val="24"/>
              </w:rPr>
              <w:t>，</w:t>
            </w:r>
            <w:r w:rsidRPr="00D52ACF">
              <w:rPr>
                <w:rFonts w:ascii="仿宋" w:eastAsia="仿宋" w:hAnsi="仿宋" w:hint="eastAsia"/>
                <w:bCs/>
                <w:sz w:val="24"/>
                <w:szCs w:val="24"/>
              </w:rPr>
              <w:t>浙江大学</w:t>
            </w:r>
            <w:r w:rsidR="007A378A" w:rsidRPr="00D52ACF">
              <w:rPr>
                <w:rFonts w:ascii="仿宋" w:eastAsia="仿宋" w:hAnsi="仿宋"/>
                <w:bCs/>
                <w:sz w:val="24"/>
                <w:szCs w:val="24"/>
              </w:rPr>
              <w:t>；</w:t>
            </w:r>
          </w:p>
          <w:p w:rsidR="007A378A" w:rsidRPr="00D52ACF" w:rsidRDefault="00E239FA" w:rsidP="0000285E">
            <w:pPr>
              <w:spacing w:line="440" w:lineRule="exact"/>
              <w:rPr>
                <w:rFonts w:ascii="仿宋" w:eastAsia="仿宋" w:hAnsi="仿宋"/>
                <w:bCs/>
                <w:sz w:val="24"/>
                <w:szCs w:val="24"/>
              </w:rPr>
            </w:pPr>
            <w:r w:rsidRPr="00D52ACF">
              <w:rPr>
                <w:rFonts w:ascii="仿宋" w:eastAsia="仿宋" w:hAnsi="仿宋" w:hint="eastAsia"/>
                <w:bCs/>
                <w:sz w:val="24"/>
                <w:szCs w:val="24"/>
              </w:rPr>
              <w:t>李跃</w:t>
            </w:r>
            <w:r w:rsidR="007A378A" w:rsidRPr="00D52ACF">
              <w:rPr>
                <w:rFonts w:ascii="仿宋" w:eastAsia="仿宋" w:hAnsi="仿宋"/>
                <w:bCs/>
                <w:sz w:val="24"/>
                <w:szCs w:val="24"/>
              </w:rPr>
              <w:t>，排名3，</w:t>
            </w:r>
            <w:r w:rsidRPr="00D52ACF">
              <w:rPr>
                <w:rFonts w:ascii="仿宋" w:eastAsia="仿宋" w:hAnsi="仿宋" w:hint="eastAsia"/>
                <w:bCs/>
                <w:sz w:val="24"/>
                <w:szCs w:val="24"/>
              </w:rPr>
              <w:t>助理研究员</w:t>
            </w:r>
            <w:r w:rsidR="007A378A" w:rsidRPr="00D52ACF">
              <w:rPr>
                <w:rFonts w:ascii="仿宋" w:eastAsia="仿宋" w:hAnsi="仿宋"/>
                <w:bCs/>
                <w:sz w:val="24"/>
                <w:szCs w:val="24"/>
              </w:rPr>
              <w:t>，</w:t>
            </w:r>
            <w:r w:rsidRPr="00D52ACF">
              <w:rPr>
                <w:rFonts w:ascii="仿宋" w:eastAsia="仿宋" w:hAnsi="仿宋" w:hint="eastAsia"/>
                <w:bCs/>
                <w:sz w:val="24"/>
                <w:szCs w:val="24"/>
              </w:rPr>
              <w:t>浙江大学温州研究院</w:t>
            </w:r>
            <w:r w:rsidR="007A378A" w:rsidRPr="00D52ACF">
              <w:rPr>
                <w:rFonts w:ascii="仿宋" w:eastAsia="仿宋" w:hAnsi="仿宋"/>
                <w:bCs/>
                <w:sz w:val="24"/>
                <w:szCs w:val="24"/>
              </w:rPr>
              <w:t>；</w:t>
            </w:r>
          </w:p>
          <w:p w:rsidR="00E239FA" w:rsidRPr="00D52ACF" w:rsidRDefault="00E239FA" w:rsidP="0000285E">
            <w:pPr>
              <w:spacing w:line="440" w:lineRule="exact"/>
              <w:rPr>
                <w:rFonts w:ascii="仿宋" w:eastAsia="仿宋" w:hAnsi="仿宋"/>
                <w:bCs/>
                <w:sz w:val="24"/>
                <w:szCs w:val="24"/>
              </w:rPr>
            </w:pPr>
            <w:r w:rsidRPr="00D52ACF">
              <w:rPr>
                <w:rFonts w:ascii="仿宋" w:eastAsia="仿宋" w:hAnsi="仿宋" w:hint="eastAsia"/>
                <w:bCs/>
                <w:sz w:val="24"/>
                <w:szCs w:val="24"/>
              </w:rPr>
              <w:t>江李贝，</w:t>
            </w:r>
            <w:r w:rsidRPr="00D52ACF">
              <w:rPr>
                <w:rFonts w:ascii="仿宋" w:eastAsia="仿宋" w:hAnsi="仿宋"/>
                <w:bCs/>
                <w:sz w:val="24"/>
                <w:szCs w:val="24"/>
              </w:rPr>
              <w:t>排名</w:t>
            </w:r>
            <w:r w:rsidR="000D7485" w:rsidRPr="00D52ACF">
              <w:rPr>
                <w:rFonts w:ascii="仿宋" w:eastAsia="仿宋" w:hAnsi="仿宋"/>
                <w:bCs/>
                <w:sz w:val="24"/>
                <w:szCs w:val="24"/>
              </w:rPr>
              <w:t>4</w:t>
            </w:r>
            <w:r w:rsidRPr="00D52ACF">
              <w:rPr>
                <w:rFonts w:ascii="仿宋" w:eastAsia="仿宋" w:hAnsi="仿宋"/>
                <w:bCs/>
                <w:sz w:val="24"/>
                <w:szCs w:val="24"/>
              </w:rPr>
              <w:t>，</w:t>
            </w:r>
            <w:r w:rsidRPr="00D52ACF">
              <w:rPr>
                <w:rFonts w:ascii="仿宋" w:eastAsia="仿宋" w:hAnsi="仿宋" w:hint="eastAsia"/>
                <w:bCs/>
                <w:sz w:val="24"/>
                <w:szCs w:val="24"/>
              </w:rPr>
              <w:t>助理研究员，浙江大学杭州</w:t>
            </w:r>
            <w:proofErr w:type="gramStart"/>
            <w:r w:rsidRPr="00D52ACF">
              <w:rPr>
                <w:rFonts w:ascii="仿宋" w:eastAsia="仿宋" w:hAnsi="仿宋" w:hint="eastAsia"/>
                <w:bCs/>
                <w:sz w:val="24"/>
                <w:szCs w:val="24"/>
              </w:rPr>
              <w:t>国际科创中心</w:t>
            </w:r>
            <w:proofErr w:type="gramEnd"/>
            <w:r w:rsidRPr="00D52ACF">
              <w:rPr>
                <w:rFonts w:ascii="仿宋" w:eastAsia="仿宋" w:hAnsi="仿宋" w:hint="eastAsia"/>
                <w:bCs/>
                <w:sz w:val="24"/>
                <w:szCs w:val="24"/>
              </w:rPr>
              <w:t>；</w:t>
            </w:r>
          </w:p>
          <w:p w:rsidR="00E239FA" w:rsidRPr="00D52ACF" w:rsidRDefault="00E239FA" w:rsidP="0000285E">
            <w:pPr>
              <w:spacing w:line="440" w:lineRule="exact"/>
              <w:rPr>
                <w:rFonts w:ascii="仿宋" w:eastAsia="仿宋" w:hAnsi="仿宋"/>
                <w:bCs/>
                <w:sz w:val="24"/>
                <w:szCs w:val="24"/>
              </w:rPr>
            </w:pPr>
            <w:r w:rsidRPr="00D52ACF">
              <w:rPr>
                <w:rFonts w:ascii="仿宋" w:eastAsia="仿宋" w:hAnsi="仿宋" w:hint="eastAsia"/>
                <w:bCs/>
                <w:sz w:val="24"/>
                <w:szCs w:val="24"/>
              </w:rPr>
              <w:t>阙永生，</w:t>
            </w:r>
            <w:r w:rsidRPr="00D52ACF">
              <w:rPr>
                <w:rFonts w:ascii="仿宋" w:eastAsia="仿宋" w:hAnsi="仿宋"/>
                <w:bCs/>
                <w:sz w:val="24"/>
                <w:szCs w:val="24"/>
              </w:rPr>
              <w:t>排名</w:t>
            </w:r>
            <w:r w:rsidR="000D7485" w:rsidRPr="00D52ACF">
              <w:rPr>
                <w:rFonts w:ascii="仿宋" w:eastAsia="仿宋" w:hAnsi="仿宋"/>
                <w:bCs/>
                <w:sz w:val="24"/>
                <w:szCs w:val="24"/>
              </w:rPr>
              <w:t>5</w:t>
            </w:r>
            <w:r w:rsidRPr="00D52ACF">
              <w:rPr>
                <w:rFonts w:ascii="仿宋" w:eastAsia="仿宋" w:hAnsi="仿宋"/>
                <w:bCs/>
                <w:sz w:val="24"/>
                <w:szCs w:val="24"/>
              </w:rPr>
              <w:t>，</w:t>
            </w:r>
            <w:r w:rsidRPr="00D52ACF">
              <w:rPr>
                <w:rFonts w:ascii="仿宋" w:eastAsia="仿宋" w:hAnsi="仿宋" w:hint="eastAsia"/>
                <w:bCs/>
                <w:sz w:val="24"/>
                <w:szCs w:val="24"/>
              </w:rPr>
              <w:t>副研究员，浙江鑫盛永磁科技股份有限公司；</w:t>
            </w:r>
          </w:p>
          <w:p w:rsidR="00E239FA" w:rsidRPr="00D52ACF" w:rsidRDefault="00E239FA" w:rsidP="0000285E">
            <w:pPr>
              <w:spacing w:line="440" w:lineRule="exact"/>
              <w:rPr>
                <w:rFonts w:ascii="仿宋" w:eastAsia="仿宋" w:hAnsi="仿宋"/>
                <w:bCs/>
                <w:sz w:val="24"/>
                <w:szCs w:val="24"/>
              </w:rPr>
            </w:pPr>
            <w:r w:rsidRPr="00D52ACF">
              <w:rPr>
                <w:rFonts w:ascii="仿宋" w:eastAsia="仿宋" w:hAnsi="仿宋" w:hint="eastAsia"/>
                <w:bCs/>
                <w:sz w:val="24"/>
                <w:szCs w:val="24"/>
              </w:rPr>
              <w:t>曹旭丹，</w:t>
            </w:r>
            <w:r w:rsidRPr="00D52ACF">
              <w:rPr>
                <w:rFonts w:ascii="仿宋" w:eastAsia="仿宋" w:hAnsi="仿宋"/>
                <w:bCs/>
                <w:sz w:val="24"/>
                <w:szCs w:val="24"/>
              </w:rPr>
              <w:t>排名</w:t>
            </w:r>
            <w:r w:rsidR="000D7485" w:rsidRPr="00D52ACF">
              <w:rPr>
                <w:rFonts w:ascii="仿宋" w:eastAsia="仿宋" w:hAnsi="仿宋"/>
                <w:bCs/>
                <w:sz w:val="24"/>
                <w:szCs w:val="24"/>
              </w:rPr>
              <w:t>6</w:t>
            </w:r>
            <w:r w:rsidRPr="00D52ACF">
              <w:rPr>
                <w:rFonts w:ascii="仿宋" w:eastAsia="仿宋" w:hAnsi="仿宋"/>
                <w:bCs/>
                <w:sz w:val="24"/>
                <w:szCs w:val="24"/>
              </w:rPr>
              <w:t>，</w:t>
            </w:r>
            <w:r w:rsidRPr="00D52ACF">
              <w:rPr>
                <w:rFonts w:ascii="仿宋" w:eastAsia="仿宋" w:hAnsi="仿宋" w:hint="eastAsia"/>
                <w:bCs/>
                <w:sz w:val="24"/>
                <w:szCs w:val="24"/>
              </w:rPr>
              <w:t>助理研究员，浙江大学；</w:t>
            </w:r>
          </w:p>
          <w:p w:rsidR="00E239FA" w:rsidRPr="00D52ACF" w:rsidRDefault="00E239FA" w:rsidP="0000285E">
            <w:pPr>
              <w:spacing w:line="440" w:lineRule="exact"/>
              <w:rPr>
                <w:rFonts w:ascii="仿宋" w:eastAsia="仿宋" w:hAnsi="仿宋"/>
                <w:bCs/>
                <w:sz w:val="24"/>
                <w:szCs w:val="24"/>
              </w:rPr>
            </w:pPr>
            <w:r w:rsidRPr="00D52ACF">
              <w:rPr>
                <w:rFonts w:ascii="仿宋" w:eastAsia="仿宋" w:hAnsi="仿宋" w:hint="eastAsia"/>
                <w:bCs/>
                <w:sz w:val="24"/>
                <w:szCs w:val="24"/>
              </w:rPr>
              <w:t>李贞明，</w:t>
            </w:r>
            <w:r w:rsidRPr="00D52ACF">
              <w:rPr>
                <w:rFonts w:ascii="仿宋" w:eastAsia="仿宋" w:hAnsi="仿宋"/>
                <w:bCs/>
                <w:sz w:val="24"/>
                <w:szCs w:val="24"/>
              </w:rPr>
              <w:t>排名</w:t>
            </w:r>
            <w:r w:rsidR="000D7485" w:rsidRPr="00D52ACF">
              <w:rPr>
                <w:rFonts w:ascii="仿宋" w:eastAsia="仿宋" w:hAnsi="仿宋"/>
                <w:bCs/>
                <w:sz w:val="24"/>
                <w:szCs w:val="24"/>
              </w:rPr>
              <w:t>7</w:t>
            </w:r>
            <w:r w:rsidRPr="00D52ACF">
              <w:rPr>
                <w:rFonts w:ascii="仿宋" w:eastAsia="仿宋" w:hAnsi="仿宋"/>
                <w:bCs/>
                <w:sz w:val="24"/>
                <w:szCs w:val="24"/>
              </w:rPr>
              <w:t>，</w:t>
            </w:r>
            <w:r w:rsidRPr="00D52ACF">
              <w:rPr>
                <w:rFonts w:ascii="仿宋" w:eastAsia="仿宋" w:hAnsi="仿宋" w:hint="eastAsia"/>
                <w:bCs/>
                <w:sz w:val="24"/>
                <w:szCs w:val="24"/>
              </w:rPr>
              <w:t>副研究员，浙江今飞</w:t>
            </w:r>
            <w:proofErr w:type="gramStart"/>
            <w:r w:rsidRPr="00D52ACF">
              <w:rPr>
                <w:rFonts w:ascii="仿宋" w:eastAsia="仿宋" w:hAnsi="仿宋" w:hint="eastAsia"/>
                <w:bCs/>
                <w:sz w:val="24"/>
                <w:szCs w:val="24"/>
              </w:rPr>
              <w:t>凯</w:t>
            </w:r>
            <w:proofErr w:type="gramEnd"/>
            <w:r w:rsidRPr="00D52ACF">
              <w:rPr>
                <w:rFonts w:ascii="仿宋" w:eastAsia="仿宋" w:hAnsi="仿宋" w:hint="eastAsia"/>
                <w:bCs/>
                <w:sz w:val="24"/>
                <w:szCs w:val="24"/>
              </w:rPr>
              <w:t>达轮毂股份有限公司；</w:t>
            </w:r>
          </w:p>
          <w:p w:rsidR="00E239FA" w:rsidRPr="00D52ACF" w:rsidRDefault="00E239FA" w:rsidP="0000285E">
            <w:pPr>
              <w:spacing w:line="440" w:lineRule="exact"/>
              <w:rPr>
                <w:rFonts w:ascii="仿宋" w:eastAsia="仿宋" w:hAnsi="仿宋"/>
                <w:bCs/>
                <w:sz w:val="24"/>
                <w:szCs w:val="24"/>
              </w:rPr>
            </w:pPr>
            <w:r w:rsidRPr="00D52ACF">
              <w:rPr>
                <w:rFonts w:ascii="仿宋" w:eastAsia="仿宋" w:hAnsi="仿宋" w:hint="eastAsia"/>
                <w:bCs/>
                <w:sz w:val="24"/>
                <w:szCs w:val="24"/>
              </w:rPr>
              <w:t>刘杰，</w:t>
            </w:r>
            <w:r w:rsidRPr="00D52ACF">
              <w:rPr>
                <w:rFonts w:ascii="仿宋" w:eastAsia="仿宋" w:hAnsi="仿宋"/>
                <w:bCs/>
                <w:sz w:val="24"/>
                <w:szCs w:val="24"/>
              </w:rPr>
              <w:t>排名</w:t>
            </w:r>
            <w:r w:rsidR="000D7485" w:rsidRPr="00D52ACF">
              <w:rPr>
                <w:rFonts w:ascii="仿宋" w:eastAsia="仿宋" w:hAnsi="仿宋"/>
                <w:bCs/>
                <w:sz w:val="24"/>
                <w:szCs w:val="24"/>
              </w:rPr>
              <w:t>8</w:t>
            </w:r>
            <w:r w:rsidRPr="00D52ACF">
              <w:rPr>
                <w:rFonts w:ascii="仿宋" w:eastAsia="仿宋" w:hAnsi="仿宋"/>
                <w:bCs/>
                <w:sz w:val="24"/>
                <w:szCs w:val="24"/>
              </w:rPr>
              <w:t>，</w:t>
            </w:r>
            <w:r w:rsidRPr="00D52ACF">
              <w:rPr>
                <w:rFonts w:ascii="仿宋" w:eastAsia="仿宋" w:hAnsi="仿宋" w:hint="eastAsia"/>
                <w:bCs/>
                <w:sz w:val="24"/>
                <w:szCs w:val="24"/>
              </w:rPr>
              <w:t>副研究员，浙江大学；</w:t>
            </w:r>
          </w:p>
          <w:p w:rsidR="00E239FA" w:rsidRPr="00D52ACF" w:rsidRDefault="00E239FA" w:rsidP="0000285E">
            <w:pPr>
              <w:spacing w:line="440" w:lineRule="exact"/>
              <w:rPr>
                <w:rFonts w:ascii="仿宋" w:eastAsia="仿宋" w:hAnsi="仿宋"/>
                <w:bCs/>
                <w:sz w:val="24"/>
                <w:szCs w:val="24"/>
              </w:rPr>
            </w:pPr>
            <w:r w:rsidRPr="00D52ACF">
              <w:rPr>
                <w:rFonts w:ascii="仿宋" w:eastAsia="仿宋" w:hAnsi="仿宋" w:hint="eastAsia"/>
                <w:bCs/>
                <w:sz w:val="24"/>
                <w:szCs w:val="24"/>
              </w:rPr>
              <w:t>鲍恩霞，</w:t>
            </w:r>
            <w:r w:rsidRPr="00D52ACF">
              <w:rPr>
                <w:rFonts w:ascii="仿宋" w:eastAsia="仿宋" w:hAnsi="仿宋"/>
                <w:bCs/>
                <w:sz w:val="24"/>
                <w:szCs w:val="24"/>
              </w:rPr>
              <w:t>排名</w:t>
            </w:r>
            <w:r w:rsidR="000D7485" w:rsidRPr="00D52ACF">
              <w:rPr>
                <w:rFonts w:ascii="仿宋" w:eastAsia="仿宋" w:hAnsi="仿宋"/>
                <w:bCs/>
                <w:sz w:val="24"/>
                <w:szCs w:val="24"/>
              </w:rPr>
              <w:t>9</w:t>
            </w:r>
            <w:r w:rsidRPr="00D52ACF">
              <w:rPr>
                <w:rFonts w:ascii="仿宋" w:eastAsia="仿宋" w:hAnsi="仿宋"/>
                <w:bCs/>
                <w:sz w:val="24"/>
                <w:szCs w:val="24"/>
              </w:rPr>
              <w:t>，</w:t>
            </w:r>
            <w:r w:rsidRPr="00D52ACF">
              <w:rPr>
                <w:rFonts w:ascii="仿宋" w:eastAsia="仿宋" w:hAnsi="仿宋" w:hint="eastAsia"/>
                <w:bCs/>
                <w:sz w:val="24"/>
                <w:szCs w:val="24"/>
              </w:rPr>
              <w:t>工程师，浙江鑫盛永磁科技股份有限公司；</w:t>
            </w:r>
          </w:p>
          <w:p w:rsidR="00E239FA" w:rsidRPr="00D52ACF" w:rsidRDefault="00E239FA" w:rsidP="0000285E">
            <w:pPr>
              <w:spacing w:line="440" w:lineRule="exact"/>
              <w:rPr>
                <w:rFonts w:ascii="仿宋" w:eastAsia="仿宋" w:hAnsi="仿宋"/>
                <w:bCs/>
                <w:sz w:val="24"/>
                <w:szCs w:val="24"/>
              </w:rPr>
            </w:pPr>
            <w:r w:rsidRPr="00D52ACF">
              <w:rPr>
                <w:rFonts w:ascii="仿宋" w:eastAsia="仿宋" w:hAnsi="仿宋" w:hint="eastAsia"/>
                <w:bCs/>
                <w:sz w:val="24"/>
                <w:szCs w:val="24"/>
              </w:rPr>
              <w:t>方锡武，</w:t>
            </w:r>
            <w:r w:rsidRPr="00D52ACF">
              <w:rPr>
                <w:rFonts w:ascii="仿宋" w:eastAsia="仿宋" w:hAnsi="仿宋"/>
                <w:bCs/>
                <w:sz w:val="24"/>
                <w:szCs w:val="24"/>
              </w:rPr>
              <w:t>排名</w:t>
            </w:r>
            <w:r w:rsidR="000D7485" w:rsidRPr="00D52ACF">
              <w:rPr>
                <w:rFonts w:ascii="仿宋" w:eastAsia="仿宋" w:hAnsi="仿宋"/>
                <w:bCs/>
                <w:sz w:val="24"/>
                <w:szCs w:val="24"/>
              </w:rPr>
              <w:t>10</w:t>
            </w:r>
            <w:r w:rsidRPr="00D52ACF">
              <w:rPr>
                <w:rFonts w:ascii="仿宋" w:eastAsia="仿宋" w:hAnsi="仿宋"/>
                <w:bCs/>
                <w:sz w:val="24"/>
                <w:szCs w:val="24"/>
              </w:rPr>
              <w:t>，</w:t>
            </w:r>
            <w:r w:rsidRPr="00D52ACF">
              <w:rPr>
                <w:rFonts w:ascii="仿宋" w:eastAsia="仿宋" w:hAnsi="仿宋" w:hint="eastAsia"/>
                <w:bCs/>
                <w:sz w:val="24"/>
                <w:szCs w:val="24"/>
              </w:rPr>
              <w:t>高级工程师，浙江顺虎德邦涂料有限公司；</w:t>
            </w:r>
          </w:p>
          <w:p w:rsidR="00E239FA" w:rsidRPr="00D52ACF" w:rsidRDefault="00E239FA" w:rsidP="0000285E">
            <w:pPr>
              <w:spacing w:line="440" w:lineRule="exact"/>
              <w:rPr>
                <w:rFonts w:ascii="仿宋" w:eastAsia="仿宋" w:hAnsi="仿宋"/>
                <w:bCs/>
                <w:sz w:val="24"/>
                <w:szCs w:val="24"/>
              </w:rPr>
            </w:pPr>
            <w:r w:rsidRPr="00D52ACF">
              <w:rPr>
                <w:rFonts w:ascii="仿宋" w:eastAsia="仿宋" w:hAnsi="仿宋" w:hint="eastAsia"/>
                <w:bCs/>
                <w:sz w:val="24"/>
                <w:szCs w:val="24"/>
              </w:rPr>
              <w:t>方钦进，</w:t>
            </w:r>
            <w:r w:rsidRPr="00D52ACF">
              <w:rPr>
                <w:rFonts w:ascii="仿宋" w:eastAsia="仿宋" w:hAnsi="仿宋"/>
                <w:bCs/>
                <w:sz w:val="24"/>
                <w:szCs w:val="24"/>
              </w:rPr>
              <w:t>排名</w:t>
            </w:r>
            <w:r w:rsidR="000D7485" w:rsidRPr="00D52ACF">
              <w:rPr>
                <w:rFonts w:ascii="仿宋" w:eastAsia="仿宋" w:hAnsi="仿宋"/>
                <w:bCs/>
                <w:sz w:val="24"/>
                <w:szCs w:val="24"/>
              </w:rPr>
              <w:t>11</w:t>
            </w:r>
            <w:r w:rsidRPr="00D52ACF">
              <w:rPr>
                <w:rFonts w:ascii="仿宋" w:eastAsia="仿宋" w:hAnsi="仿宋"/>
                <w:bCs/>
                <w:sz w:val="24"/>
                <w:szCs w:val="24"/>
              </w:rPr>
              <w:t>，</w:t>
            </w:r>
            <w:r w:rsidRPr="00D52ACF">
              <w:rPr>
                <w:rFonts w:ascii="仿宋" w:eastAsia="仿宋" w:hAnsi="仿宋" w:hint="eastAsia"/>
                <w:bCs/>
                <w:sz w:val="24"/>
                <w:szCs w:val="24"/>
              </w:rPr>
              <w:t>工程师，浙江启元环境科技有限公司；</w:t>
            </w:r>
          </w:p>
          <w:p w:rsidR="00E239FA" w:rsidRPr="00D52ACF" w:rsidRDefault="00E239FA" w:rsidP="0000285E">
            <w:pPr>
              <w:spacing w:line="440" w:lineRule="exact"/>
              <w:rPr>
                <w:rFonts w:ascii="仿宋" w:eastAsia="仿宋" w:hAnsi="仿宋"/>
                <w:bCs/>
                <w:sz w:val="24"/>
                <w:szCs w:val="24"/>
              </w:rPr>
            </w:pPr>
            <w:r w:rsidRPr="00D52ACF">
              <w:rPr>
                <w:rFonts w:ascii="仿宋" w:eastAsia="仿宋" w:hAnsi="仿宋" w:hint="eastAsia"/>
                <w:bCs/>
                <w:sz w:val="24"/>
                <w:szCs w:val="24"/>
              </w:rPr>
              <w:t>鲍金胜，</w:t>
            </w:r>
            <w:r w:rsidRPr="00D52ACF">
              <w:rPr>
                <w:rFonts w:ascii="仿宋" w:eastAsia="仿宋" w:hAnsi="仿宋"/>
                <w:bCs/>
                <w:sz w:val="24"/>
                <w:szCs w:val="24"/>
              </w:rPr>
              <w:t>排名</w:t>
            </w:r>
            <w:r w:rsidR="000D7485" w:rsidRPr="00D52ACF">
              <w:rPr>
                <w:rFonts w:ascii="仿宋" w:eastAsia="仿宋" w:hAnsi="仿宋"/>
                <w:bCs/>
                <w:sz w:val="24"/>
                <w:szCs w:val="24"/>
              </w:rPr>
              <w:t>12</w:t>
            </w:r>
            <w:r w:rsidRPr="00D52ACF">
              <w:rPr>
                <w:rFonts w:ascii="仿宋" w:eastAsia="仿宋" w:hAnsi="仿宋"/>
                <w:bCs/>
                <w:sz w:val="24"/>
                <w:szCs w:val="24"/>
              </w:rPr>
              <w:t>，</w:t>
            </w:r>
            <w:r w:rsidRPr="00D52ACF">
              <w:rPr>
                <w:rFonts w:ascii="仿宋" w:eastAsia="仿宋" w:hAnsi="仿宋" w:hint="eastAsia"/>
                <w:bCs/>
                <w:sz w:val="24"/>
                <w:szCs w:val="24"/>
              </w:rPr>
              <w:t>工程师，浙江鑫盛永磁科技股份有限公司；</w:t>
            </w:r>
          </w:p>
          <w:p w:rsidR="007A378A" w:rsidRPr="00D52ACF" w:rsidRDefault="00E239FA" w:rsidP="0000285E">
            <w:pPr>
              <w:spacing w:line="440" w:lineRule="exact"/>
              <w:rPr>
                <w:rFonts w:ascii="仿宋" w:eastAsia="仿宋" w:hAnsi="仿宋"/>
                <w:bCs/>
                <w:sz w:val="24"/>
                <w:szCs w:val="24"/>
              </w:rPr>
            </w:pPr>
            <w:r w:rsidRPr="00D52ACF">
              <w:rPr>
                <w:rFonts w:ascii="仿宋" w:eastAsia="仿宋" w:hAnsi="仿宋" w:hint="eastAsia"/>
                <w:bCs/>
                <w:sz w:val="24"/>
                <w:szCs w:val="24"/>
              </w:rPr>
              <w:t>朱洪斌，</w:t>
            </w:r>
            <w:r w:rsidRPr="00D52ACF">
              <w:rPr>
                <w:rFonts w:ascii="仿宋" w:eastAsia="仿宋" w:hAnsi="仿宋"/>
                <w:bCs/>
                <w:sz w:val="24"/>
                <w:szCs w:val="24"/>
              </w:rPr>
              <w:t>排名</w:t>
            </w:r>
            <w:r w:rsidR="000D7485" w:rsidRPr="00D52ACF">
              <w:rPr>
                <w:rFonts w:ascii="仿宋" w:eastAsia="仿宋" w:hAnsi="仿宋" w:hint="eastAsia"/>
                <w:bCs/>
                <w:sz w:val="24"/>
                <w:szCs w:val="24"/>
              </w:rPr>
              <w:t>1</w:t>
            </w:r>
            <w:r w:rsidRPr="00D52ACF">
              <w:rPr>
                <w:rFonts w:ascii="仿宋" w:eastAsia="仿宋" w:hAnsi="仿宋"/>
                <w:bCs/>
                <w:sz w:val="24"/>
                <w:szCs w:val="24"/>
              </w:rPr>
              <w:t>3，</w:t>
            </w:r>
            <w:r w:rsidRPr="00D52ACF">
              <w:rPr>
                <w:rFonts w:ascii="仿宋" w:eastAsia="仿宋" w:hAnsi="仿宋" w:hint="eastAsia"/>
                <w:bCs/>
                <w:sz w:val="24"/>
                <w:szCs w:val="24"/>
              </w:rPr>
              <w:t>高级工程师，浙江今飞</w:t>
            </w:r>
            <w:proofErr w:type="gramStart"/>
            <w:r w:rsidRPr="00D52ACF">
              <w:rPr>
                <w:rFonts w:ascii="仿宋" w:eastAsia="仿宋" w:hAnsi="仿宋" w:hint="eastAsia"/>
                <w:bCs/>
                <w:sz w:val="24"/>
                <w:szCs w:val="24"/>
              </w:rPr>
              <w:t>凯</w:t>
            </w:r>
            <w:proofErr w:type="gramEnd"/>
            <w:r w:rsidRPr="00D52ACF">
              <w:rPr>
                <w:rFonts w:ascii="仿宋" w:eastAsia="仿宋" w:hAnsi="仿宋" w:hint="eastAsia"/>
                <w:bCs/>
                <w:sz w:val="24"/>
                <w:szCs w:val="24"/>
              </w:rPr>
              <w:t>达轮毂股份有限公司</w:t>
            </w:r>
          </w:p>
        </w:tc>
      </w:tr>
      <w:tr w:rsidR="007A378A" w:rsidRPr="00D52ACF" w:rsidTr="00CC64D3">
        <w:trPr>
          <w:trHeight w:val="1986"/>
        </w:trPr>
        <w:tc>
          <w:tcPr>
            <w:tcW w:w="2156" w:type="dxa"/>
            <w:tcBorders>
              <w:right w:val="single" w:sz="4" w:space="0" w:color="auto"/>
            </w:tcBorders>
            <w:vAlign w:val="center"/>
          </w:tcPr>
          <w:p w:rsidR="007A378A" w:rsidRPr="00D52ACF" w:rsidRDefault="007A378A" w:rsidP="0000285E">
            <w:pPr>
              <w:spacing w:line="440" w:lineRule="exact"/>
              <w:jc w:val="center"/>
              <w:rPr>
                <w:rFonts w:ascii="仿宋" w:eastAsia="仿宋" w:hAnsi="仿宋"/>
                <w:bCs/>
                <w:sz w:val="24"/>
                <w:szCs w:val="24"/>
              </w:rPr>
            </w:pPr>
            <w:r w:rsidRPr="00D52ACF">
              <w:rPr>
                <w:rFonts w:ascii="仿宋" w:eastAsia="仿宋" w:hAnsi="仿宋"/>
                <w:bCs/>
                <w:sz w:val="28"/>
                <w:szCs w:val="24"/>
              </w:rPr>
              <w:t>主要完成单位</w:t>
            </w:r>
          </w:p>
        </w:tc>
        <w:tc>
          <w:tcPr>
            <w:tcW w:w="6520" w:type="dxa"/>
            <w:tcBorders>
              <w:left w:val="single" w:sz="4" w:space="0" w:color="auto"/>
            </w:tcBorders>
            <w:vAlign w:val="center"/>
          </w:tcPr>
          <w:p w:rsidR="007A378A" w:rsidRPr="00D52ACF" w:rsidRDefault="007A378A" w:rsidP="0000285E">
            <w:pPr>
              <w:spacing w:line="440" w:lineRule="exact"/>
              <w:jc w:val="left"/>
              <w:rPr>
                <w:rFonts w:ascii="仿宋" w:eastAsia="仿宋" w:hAnsi="仿宋"/>
                <w:bCs/>
                <w:sz w:val="24"/>
                <w:szCs w:val="24"/>
              </w:rPr>
            </w:pPr>
            <w:r w:rsidRPr="00D52ACF">
              <w:rPr>
                <w:rFonts w:ascii="仿宋" w:eastAsia="仿宋" w:hAnsi="仿宋"/>
                <w:bCs/>
                <w:sz w:val="24"/>
                <w:szCs w:val="24"/>
              </w:rPr>
              <w:t>1.</w:t>
            </w:r>
            <w:r w:rsidR="000D7485" w:rsidRPr="00D52ACF">
              <w:rPr>
                <w:rFonts w:ascii="仿宋" w:eastAsia="仿宋" w:hAnsi="仿宋" w:hint="eastAsia"/>
                <w:bCs/>
                <w:sz w:val="24"/>
                <w:szCs w:val="24"/>
              </w:rPr>
              <w:t>浙江大学</w:t>
            </w:r>
          </w:p>
          <w:p w:rsidR="007A378A" w:rsidRPr="00D52ACF" w:rsidRDefault="007A378A" w:rsidP="0000285E">
            <w:pPr>
              <w:spacing w:line="440" w:lineRule="exact"/>
              <w:jc w:val="left"/>
              <w:rPr>
                <w:rFonts w:ascii="仿宋" w:eastAsia="仿宋" w:hAnsi="仿宋"/>
                <w:bCs/>
                <w:sz w:val="24"/>
                <w:szCs w:val="24"/>
              </w:rPr>
            </w:pPr>
            <w:r w:rsidRPr="00D52ACF">
              <w:rPr>
                <w:rFonts w:ascii="仿宋" w:eastAsia="仿宋" w:hAnsi="仿宋"/>
                <w:bCs/>
                <w:sz w:val="24"/>
                <w:szCs w:val="24"/>
              </w:rPr>
              <w:t>2.</w:t>
            </w:r>
            <w:r w:rsidR="000D7485" w:rsidRPr="00D52ACF">
              <w:rPr>
                <w:rFonts w:ascii="仿宋" w:eastAsia="仿宋" w:hAnsi="仿宋" w:hint="eastAsia"/>
                <w:bCs/>
                <w:sz w:val="24"/>
                <w:szCs w:val="24"/>
              </w:rPr>
              <w:t>浙江鑫盛永磁科技股份有限公司</w:t>
            </w:r>
          </w:p>
          <w:p w:rsidR="007A378A" w:rsidRPr="00D52ACF" w:rsidRDefault="007A378A" w:rsidP="0000285E">
            <w:pPr>
              <w:spacing w:line="440" w:lineRule="exact"/>
              <w:jc w:val="left"/>
              <w:rPr>
                <w:rFonts w:ascii="仿宋" w:eastAsia="仿宋" w:hAnsi="仿宋"/>
                <w:color w:val="000000" w:themeColor="text1"/>
                <w:sz w:val="24"/>
                <w:szCs w:val="24"/>
              </w:rPr>
            </w:pPr>
            <w:r w:rsidRPr="00D52ACF">
              <w:rPr>
                <w:rFonts w:ascii="仿宋" w:eastAsia="仿宋" w:hAnsi="仿宋"/>
                <w:bCs/>
                <w:sz w:val="24"/>
                <w:szCs w:val="24"/>
              </w:rPr>
              <w:t>3.</w:t>
            </w:r>
            <w:r w:rsidR="000D7485" w:rsidRPr="00D52ACF">
              <w:rPr>
                <w:rFonts w:ascii="仿宋" w:eastAsia="仿宋" w:hAnsi="仿宋" w:hint="eastAsia"/>
                <w:color w:val="000000" w:themeColor="text1"/>
                <w:sz w:val="24"/>
                <w:szCs w:val="24"/>
              </w:rPr>
              <w:t>浙江大学杭州</w:t>
            </w:r>
            <w:proofErr w:type="gramStart"/>
            <w:r w:rsidR="000D7485" w:rsidRPr="00D52ACF">
              <w:rPr>
                <w:rFonts w:ascii="仿宋" w:eastAsia="仿宋" w:hAnsi="仿宋" w:hint="eastAsia"/>
                <w:color w:val="000000" w:themeColor="text1"/>
                <w:sz w:val="24"/>
                <w:szCs w:val="24"/>
              </w:rPr>
              <w:t>国际科创中心</w:t>
            </w:r>
            <w:proofErr w:type="gramEnd"/>
          </w:p>
          <w:p w:rsidR="000D7485" w:rsidRPr="00D52ACF" w:rsidRDefault="000D7485" w:rsidP="0000285E">
            <w:pPr>
              <w:spacing w:line="440" w:lineRule="exact"/>
              <w:jc w:val="left"/>
              <w:rPr>
                <w:rFonts w:ascii="仿宋" w:eastAsia="仿宋" w:hAnsi="仿宋"/>
                <w:color w:val="000000" w:themeColor="text1"/>
                <w:sz w:val="24"/>
                <w:szCs w:val="24"/>
              </w:rPr>
            </w:pPr>
            <w:r w:rsidRPr="00D52ACF">
              <w:rPr>
                <w:rFonts w:ascii="仿宋" w:eastAsia="仿宋" w:hAnsi="仿宋"/>
                <w:bCs/>
                <w:sz w:val="24"/>
                <w:szCs w:val="24"/>
              </w:rPr>
              <w:t>4.</w:t>
            </w:r>
            <w:r w:rsidRPr="00D52ACF">
              <w:rPr>
                <w:rFonts w:ascii="仿宋" w:eastAsia="仿宋" w:hAnsi="仿宋" w:hint="eastAsia"/>
                <w:color w:val="000000" w:themeColor="text1"/>
                <w:sz w:val="24"/>
                <w:szCs w:val="24"/>
              </w:rPr>
              <w:t>浙江今飞</w:t>
            </w:r>
            <w:proofErr w:type="gramStart"/>
            <w:r w:rsidRPr="00D52ACF">
              <w:rPr>
                <w:rFonts w:ascii="仿宋" w:eastAsia="仿宋" w:hAnsi="仿宋" w:hint="eastAsia"/>
                <w:color w:val="000000" w:themeColor="text1"/>
                <w:sz w:val="24"/>
                <w:szCs w:val="24"/>
              </w:rPr>
              <w:t>凯</w:t>
            </w:r>
            <w:proofErr w:type="gramEnd"/>
            <w:r w:rsidRPr="00D52ACF">
              <w:rPr>
                <w:rFonts w:ascii="仿宋" w:eastAsia="仿宋" w:hAnsi="仿宋" w:hint="eastAsia"/>
                <w:color w:val="000000" w:themeColor="text1"/>
                <w:sz w:val="24"/>
                <w:szCs w:val="24"/>
              </w:rPr>
              <w:t>达轮毂股份有限公司</w:t>
            </w:r>
          </w:p>
          <w:p w:rsidR="000D7485" w:rsidRPr="00D52ACF" w:rsidRDefault="000D7485" w:rsidP="0000285E">
            <w:pPr>
              <w:spacing w:line="440" w:lineRule="exact"/>
              <w:jc w:val="left"/>
              <w:rPr>
                <w:rFonts w:ascii="仿宋" w:eastAsia="仿宋" w:hAnsi="仿宋"/>
                <w:color w:val="000000" w:themeColor="text1"/>
                <w:sz w:val="24"/>
                <w:szCs w:val="24"/>
              </w:rPr>
            </w:pPr>
            <w:r w:rsidRPr="00D52ACF">
              <w:rPr>
                <w:rFonts w:ascii="仿宋" w:eastAsia="仿宋" w:hAnsi="仿宋"/>
                <w:bCs/>
                <w:sz w:val="24"/>
                <w:szCs w:val="24"/>
              </w:rPr>
              <w:t>5.</w:t>
            </w:r>
            <w:r w:rsidRPr="00D52ACF">
              <w:rPr>
                <w:rFonts w:ascii="仿宋" w:eastAsia="仿宋" w:hAnsi="仿宋" w:hint="eastAsia"/>
                <w:color w:val="000000" w:themeColor="text1"/>
                <w:sz w:val="24"/>
                <w:szCs w:val="24"/>
              </w:rPr>
              <w:t>浙江大学温州研究院</w:t>
            </w:r>
          </w:p>
          <w:p w:rsidR="000D7485" w:rsidRPr="00D52ACF" w:rsidRDefault="000D7485" w:rsidP="0000285E">
            <w:pPr>
              <w:spacing w:line="440" w:lineRule="exact"/>
              <w:jc w:val="left"/>
              <w:rPr>
                <w:rFonts w:ascii="仿宋" w:eastAsia="仿宋" w:hAnsi="仿宋"/>
                <w:color w:val="000000" w:themeColor="text1"/>
                <w:sz w:val="24"/>
                <w:szCs w:val="24"/>
              </w:rPr>
            </w:pPr>
            <w:r w:rsidRPr="00D52ACF">
              <w:rPr>
                <w:rFonts w:ascii="仿宋" w:eastAsia="仿宋" w:hAnsi="仿宋" w:hint="eastAsia"/>
                <w:bCs/>
                <w:sz w:val="24"/>
                <w:szCs w:val="24"/>
              </w:rPr>
              <w:t>6</w:t>
            </w:r>
            <w:r w:rsidRPr="00D52ACF">
              <w:rPr>
                <w:rFonts w:ascii="仿宋" w:eastAsia="仿宋" w:hAnsi="仿宋"/>
                <w:bCs/>
                <w:sz w:val="24"/>
                <w:szCs w:val="24"/>
              </w:rPr>
              <w:t>.</w:t>
            </w:r>
            <w:r w:rsidRPr="00D52ACF">
              <w:rPr>
                <w:rFonts w:ascii="仿宋" w:eastAsia="仿宋" w:hAnsi="仿宋" w:hint="eastAsia"/>
                <w:color w:val="000000" w:themeColor="text1"/>
                <w:sz w:val="24"/>
                <w:szCs w:val="24"/>
              </w:rPr>
              <w:t>浙江启元环境科技有限公司</w:t>
            </w:r>
          </w:p>
          <w:p w:rsidR="007A378A" w:rsidRPr="00D52ACF" w:rsidRDefault="000D7485" w:rsidP="003C05E8">
            <w:pPr>
              <w:spacing w:line="440" w:lineRule="exact"/>
              <w:jc w:val="left"/>
              <w:rPr>
                <w:rFonts w:ascii="仿宋" w:eastAsia="仿宋" w:hAnsi="仿宋"/>
                <w:bCs/>
                <w:sz w:val="24"/>
                <w:szCs w:val="24"/>
              </w:rPr>
            </w:pPr>
            <w:r w:rsidRPr="00D52ACF">
              <w:rPr>
                <w:rFonts w:ascii="仿宋" w:eastAsia="仿宋" w:hAnsi="仿宋"/>
                <w:bCs/>
                <w:sz w:val="24"/>
                <w:szCs w:val="24"/>
              </w:rPr>
              <w:t>7.</w:t>
            </w:r>
            <w:r w:rsidRPr="00D52ACF">
              <w:rPr>
                <w:rFonts w:ascii="仿宋" w:eastAsia="仿宋" w:hAnsi="仿宋" w:hint="eastAsia"/>
                <w:color w:val="000000" w:themeColor="text1"/>
                <w:sz w:val="24"/>
                <w:szCs w:val="24"/>
              </w:rPr>
              <w:t>浙江顺虎德邦涂料有限公司</w:t>
            </w:r>
          </w:p>
        </w:tc>
      </w:tr>
      <w:tr w:rsidR="007A378A" w:rsidRPr="00D52ACF" w:rsidTr="00CC64D3">
        <w:trPr>
          <w:trHeight w:val="692"/>
        </w:trPr>
        <w:tc>
          <w:tcPr>
            <w:tcW w:w="2156" w:type="dxa"/>
            <w:vAlign w:val="center"/>
          </w:tcPr>
          <w:p w:rsidR="007A378A" w:rsidRPr="00D52ACF" w:rsidRDefault="007A378A" w:rsidP="0000285E">
            <w:pPr>
              <w:jc w:val="center"/>
              <w:rPr>
                <w:rStyle w:val="title1"/>
                <w:rFonts w:ascii="仿宋" w:eastAsia="仿宋" w:hAnsi="仿宋"/>
                <w:b w:val="0"/>
                <w:color w:val="auto"/>
                <w:sz w:val="28"/>
                <w:szCs w:val="28"/>
              </w:rPr>
            </w:pPr>
            <w:r w:rsidRPr="00D52ACF">
              <w:rPr>
                <w:rStyle w:val="title1"/>
                <w:rFonts w:ascii="仿宋" w:eastAsia="仿宋" w:hAnsi="仿宋"/>
                <w:color w:val="auto"/>
                <w:sz w:val="28"/>
                <w:szCs w:val="28"/>
              </w:rPr>
              <w:lastRenderedPageBreak/>
              <w:t>提名单位</w:t>
            </w:r>
          </w:p>
        </w:tc>
        <w:tc>
          <w:tcPr>
            <w:tcW w:w="6520" w:type="dxa"/>
            <w:vAlign w:val="center"/>
          </w:tcPr>
          <w:p w:rsidR="007A378A" w:rsidRPr="00D52ACF" w:rsidRDefault="003C05E8" w:rsidP="0000285E">
            <w:pPr>
              <w:jc w:val="center"/>
              <w:rPr>
                <w:rStyle w:val="title1"/>
                <w:rFonts w:ascii="仿宋" w:eastAsia="仿宋" w:hAnsi="仿宋"/>
                <w:b w:val="0"/>
                <w:color w:val="auto"/>
                <w:sz w:val="28"/>
              </w:rPr>
            </w:pPr>
            <w:r w:rsidRPr="00D52ACF">
              <w:rPr>
                <w:rStyle w:val="title1"/>
                <w:rFonts w:ascii="仿宋" w:eastAsia="仿宋" w:hAnsi="仿宋" w:hint="eastAsia"/>
                <w:b w:val="0"/>
                <w:color w:val="auto"/>
                <w:sz w:val="28"/>
              </w:rPr>
              <w:t>浙江大学</w:t>
            </w:r>
          </w:p>
        </w:tc>
      </w:tr>
      <w:tr w:rsidR="007A378A" w:rsidRPr="00D52ACF" w:rsidTr="00CC64D3">
        <w:trPr>
          <w:trHeight w:val="3683"/>
        </w:trPr>
        <w:tc>
          <w:tcPr>
            <w:tcW w:w="2156" w:type="dxa"/>
            <w:vAlign w:val="center"/>
          </w:tcPr>
          <w:p w:rsidR="007A378A" w:rsidRPr="00D52ACF" w:rsidRDefault="007A378A" w:rsidP="0000285E">
            <w:pPr>
              <w:jc w:val="center"/>
              <w:rPr>
                <w:rStyle w:val="title1"/>
                <w:rFonts w:ascii="仿宋" w:eastAsia="仿宋" w:hAnsi="仿宋"/>
                <w:b w:val="0"/>
                <w:color w:val="auto"/>
                <w:sz w:val="28"/>
                <w:szCs w:val="28"/>
              </w:rPr>
            </w:pPr>
            <w:r w:rsidRPr="00D52ACF">
              <w:rPr>
                <w:rStyle w:val="title1"/>
                <w:rFonts w:ascii="仿宋" w:eastAsia="仿宋" w:hAnsi="仿宋"/>
                <w:color w:val="auto"/>
                <w:sz w:val="28"/>
                <w:szCs w:val="28"/>
              </w:rPr>
              <w:t>提名意见</w:t>
            </w:r>
          </w:p>
        </w:tc>
        <w:tc>
          <w:tcPr>
            <w:tcW w:w="6520" w:type="dxa"/>
            <w:vAlign w:val="center"/>
          </w:tcPr>
          <w:p w:rsidR="007E0C91" w:rsidRPr="00D52ACF" w:rsidRDefault="007E0C91" w:rsidP="007E0C91">
            <w:pPr>
              <w:spacing w:line="440" w:lineRule="exact"/>
              <w:rPr>
                <w:rFonts w:ascii="仿宋" w:eastAsia="仿宋" w:hAnsi="仿宋"/>
                <w:bCs/>
                <w:sz w:val="24"/>
                <w:szCs w:val="24"/>
              </w:rPr>
            </w:pPr>
            <w:r w:rsidRPr="00D52ACF">
              <w:rPr>
                <w:rFonts w:ascii="仿宋" w:eastAsia="仿宋" w:hAnsi="仿宋" w:hint="eastAsia"/>
                <w:bCs/>
                <w:sz w:val="24"/>
                <w:szCs w:val="24"/>
              </w:rPr>
              <w:t>该项目针对航天航空、海洋、交通等领域对高端防护涂层材料的要求，提出以溶胶-凝胶技术为核心的防护功能涂层开发新路径，改变了传统采用有机聚合物树脂作为成膜基质制备防护功能涂层的研究思路，开发出自主可控的高抗</w:t>
            </w:r>
            <w:proofErr w:type="gramStart"/>
            <w:r w:rsidRPr="00D52ACF">
              <w:rPr>
                <w:rFonts w:ascii="仿宋" w:eastAsia="仿宋" w:hAnsi="仿宋" w:hint="eastAsia"/>
                <w:bCs/>
                <w:sz w:val="24"/>
                <w:szCs w:val="24"/>
              </w:rPr>
              <w:t>渗</w:t>
            </w:r>
            <w:proofErr w:type="gramEnd"/>
            <w:r w:rsidRPr="00D52ACF">
              <w:rPr>
                <w:rFonts w:ascii="仿宋" w:eastAsia="仿宋" w:hAnsi="仿宋" w:hint="eastAsia"/>
                <w:bCs/>
                <w:sz w:val="24"/>
                <w:szCs w:val="24"/>
              </w:rPr>
              <w:t>防护功能涂层材料制备新技术，打破了国外在该领域的技术垄断局面。项目主要科技创新有：1、首次开发了基于多元多相复合溶胶体系的防护功能涂层新材料体系，突破溶胶分子多位点交联固化、多相跨尺度协同增强等关键核心技术，促进溶胶分子高密度交联与高强韧化结合，显著增强了涂层抗腐蚀性介质渗透能力。2、自主开发了面向航空航天、海洋等严苛环境下应用的防护功能涂层材料专用技术，解决了高性能防护功能涂层材料高质量涂装难题，提升了产品质量一致性和稳定性。3、发明了纳米缓释微胶囊、三维</w:t>
            </w:r>
            <w:proofErr w:type="gramStart"/>
            <w:r w:rsidRPr="00D52ACF">
              <w:rPr>
                <w:rFonts w:ascii="仿宋" w:eastAsia="仿宋" w:hAnsi="仿宋" w:hint="eastAsia"/>
                <w:bCs/>
                <w:sz w:val="24"/>
                <w:szCs w:val="24"/>
              </w:rPr>
              <w:t>介孔微</w:t>
            </w:r>
            <w:proofErr w:type="gramEnd"/>
            <w:r w:rsidRPr="00D52ACF">
              <w:rPr>
                <w:rFonts w:ascii="仿宋" w:eastAsia="仿宋" w:hAnsi="仿宋" w:hint="eastAsia"/>
                <w:bCs/>
                <w:sz w:val="24"/>
                <w:szCs w:val="24"/>
              </w:rPr>
              <w:t>颗粒</w:t>
            </w:r>
            <w:proofErr w:type="gramStart"/>
            <w:r w:rsidRPr="00D52ACF">
              <w:rPr>
                <w:rFonts w:ascii="仿宋" w:eastAsia="仿宋" w:hAnsi="仿宋" w:hint="eastAsia"/>
                <w:bCs/>
                <w:sz w:val="24"/>
                <w:szCs w:val="24"/>
              </w:rPr>
              <w:t>等微纳复</w:t>
            </w:r>
            <w:proofErr w:type="gramEnd"/>
            <w:r w:rsidRPr="00D52ACF">
              <w:rPr>
                <w:rFonts w:ascii="仿宋" w:eastAsia="仿宋" w:hAnsi="仿宋" w:hint="eastAsia"/>
                <w:bCs/>
                <w:sz w:val="24"/>
                <w:szCs w:val="24"/>
              </w:rPr>
              <w:t>合功能材料的溶胶-凝胶自组装可控制备技术，实现主动-被动双重机制防护与多功能集成，为智能化、高端化新一代防护涂层开发提供了关键材料支撑。该项目经鉴定整体技术处于国际领先水平，项目成套技术在多家企业实现产业应用，有效提升了我国防护功能涂层材料及相关应用产业技术水平，支撑了 “质量强国”、“航天强国”和“海洋强国”等国家战略及重大工程的实施，经济社会效益十分显著。</w:t>
            </w:r>
          </w:p>
          <w:p w:rsidR="007E0C91" w:rsidRPr="00D52ACF" w:rsidRDefault="007E0C91" w:rsidP="007E0C91">
            <w:pPr>
              <w:spacing w:line="440" w:lineRule="exact"/>
              <w:rPr>
                <w:rFonts w:ascii="仿宋" w:eastAsia="仿宋" w:hAnsi="仿宋"/>
                <w:bCs/>
                <w:sz w:val="24"/>
                <w:szCs w:val="24"/>
              </w:rPr>
            </w:pPr>
            <w:r w:rsidRPr="00D52ACF">
              <w:rPr>
                <w:rFonts w:ascii="仿宋" w:eastAsia="仿宋" w:hAnsi="仿宋" w:hint="eastAsia"/>
                <w:bCs/>
                <w:sz w:val="24"/>
                <w:szCs w:val="24"/>
              </w:rPr>
              <w:t>提名该成果为省科学技术进步奖一等奖。</w:t>
            </w:r>
          </w:p>
          <w:p w:rsidR="007A378A" w:rsidRPr="00D52ACF" w:rsidRDefault="007A378A" w:rsidP="0000285E">
            <w:pPr>
              <w:contextualSpacing/>
              <w:jc w:val="center"/>
              <w:rPr>
                <w:rStyle w:val="title1"/>
                <w:rFonts w:ascii="仿宋" w:eastAsia="仿宋" w:hAnsi="仿宋"/>
                <w:b w:val="0"/>
                <w:color w:val="auto"/>
              </w:rPr>
            </w:pPr>
          </w:p>
        </w:tc>
      </w:tr>
    </w:tbl>
    <w:p w:rsidR="00653BB3" w:rsidRDefault="00653BB3"/>
    <w:p w:rsidR="00970A3C" w:rsidRDefault="00970A3C">
      <w:pPr>
        <w:widowControl/>
        <w:jc w:val="left"/>
      </w:pPr>
      <w:r>
        <w:br w:type="page"/>
      </w:r>
    </w:p>
    <w:p w:rsidR="00970A3C" w:rsidRDefault="00970A3C">
      <w:pPr>
        <w:sectPr w:rsidR="00970A3C">
          <w:pgSz w:w="11906" w:h="16838"/>
          <w:pgMar w:top="1440" w:right="1800" w:bottom="1440" w:left="1800" w:header="851" w:footer="992" w:gutter="0"/>
          <w:cols w:space="425"/>
          <w:docGrid w:type="lines" w:linePitch="312"/>
        </w:sectPr>
      </w:pPr>
    </w:p>
    <w:p w:rsidR="00970A3C" w:rsidRDefault="00970A3C" w:rsidP="00970A3C">
      <w:pPr>
        <w:pStyle w:val="a4"/>
        <w:jc w:val="center"/>
        <w:rPr>
          <w:rFonts w:eastAsia="方正黑体简体"/>
          <w:sz w:val="32"/>
          <w:szCs w:val="22"/>
        </w:rPr>
      </w:pPr>
      <w:r>
        <w:rPr>
          <w:rFonts w:eastAsia="方正黑体简体" w:hint="eastAsia"/>
          <w:sz w:val="32"/>
          <w:szCs w:val="22"/>
        </w:rPr>
        <w:lastRenderedPageBreak/>
        <w:t>附表一</w:t>
      </w:r>
      <w:r>
        <w:rPr>
          <w:rFonts w:eastAsia="方正黑体简体"/>
          <w:sz w:val="32"/>
          <w:szCs w:val="22"/>
        </w:rPr>
        <w:t>、主要知识产权和标准规范目录</w:t>
      </w:r>
    </w:p>
    <w:tbl>
      <w:tblPr>
        <w:tblW w:w="14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577"/>
        <w:gridCol w:w="992"/>
        <w:gridCol w:w="1217"/>
        <w:gridCol w:w="1417"/>
        <w:gridCol w:w="1276"/>
        <w:gridCol w:w="1417"/>
        <w:gridCol w:w="2694"/>
        <w:gridCol w:w="1703"/>
      </w:tblGrid>
      <w:tr w:rsidR="00970A3C" w:rsidRPr="00D52ACF" w:rsidTr="00067CA8">
        <w:trPr>
          <w:trHeight w:val="999"/>
          <w:jc w:val="center"/>
        </w:trPr>
        <w:tc>
          <w:tcPr>
            <w:tcW w:w="1305" w:type="dxa"/>
            <w:tcBorders>
              <w:top w:val="single" w:sz="4" w:space="0" w:color="auto"/>
              <w:left w:val="single" w:sz="4" w:space="0" w:color="auto"/>
              <w:bottom w:val="single" w:sz="4" w:space="0" w:color="auto"/>
              <w:right w:val="single" w:sz="4" w:space="0" w:color="auto"/>
            </w:tcBorders>
            <w:vAlign w:val="center"/>
          </w:tcPr>
          <w:p w:rsidR="00970A3C" w:rsidRPr="00D52ACF" w:rsidRDefault="00970A3C" w:rsidP="00067CA8">
            <w:pPr>
              <w:jc w:val="center"/>
              <w:rPr>
                <w:rFonts w:ascii="仿宋" w:eastAsia="仿宋" w:hAnsi="仿宋"/>
                <w:sz w:val="24"/>
                <w:szCs w:val="21"/>
              </w:rPr>
            </w:pPr>
            <w:r w:rsidRPr="00D52ACF">
              <w:rPr>
                <w:rFonts w:ascii="仿宋" w:eastAsia="仿宋" w:hAnsi="仿宋"/>
                <w:sz w:val="24"/>
                <w:szCs w:val="21"/>
              </w:rPr>
              <w:t>知识产权</w:t>
            </w:r>
          </w:p>
          <w:p w:rsidR="00970A3C" w:rsidRPr="00D52ACF" w:rsidRDefault="00970A3C" w:rsidP="00067CA8">
            <w:pPr>
              <w:jc w:val="center"/>
              <w:rPr>
                <w:rFonts w:ascii="仿宋" w:eastAsia="仿宋" w:hAnsi="仿宋"/>
                <w:sz w:val="24"/>
                <w:szCs w:val="21"/>
              </w:rPr>
            </w:pPr>
            <w:r w:rsidRPr="00D52ACF">
              <w:rPr>
                <w:rFonts w:ascii="仿宋" w:eastAsia="仿宋" w:hAnsi="仿宋"/>
                <w:sz w:val="24"/>
                <w:szCs w:val="21"/>
              </w:rPr>
              <w:t>（标准规范）类别</w:t>
            </w:r>
          </w:p>
        </w:tc>
        <w:tc>
          <w:tcPr>
            <w:tcW w:w="2577" w:type="dxa"/>
            <w:tcBorders>
              <w:top w:val="single" w:sz="4" w:space="0" w:color="auto"/>
              <w:left w:val="single" w:sz="4" w:space="0" w:color="auto"/>
              <w:bottom w:val="single" w:sz="4" w:space="0" w:color="auto"/>
              <w:right w:val="single" w:sz="4" w:space="0" w:color="auto"/>
            </w:tcBorders>
            <w:vAlign w:val="center"/>
          </w:tcPr>
          <w:p w:rsidR="00970A3C" w:rsidRPr="00D52ACF" w:rsidRDefault="00970A3C" w:rsidP="00067CA8">
            <w:pPr>
              <w:jc w:val="center"/>
              <w:rPr>
                <w:rFonts w:ascii="仿宋" w:eastAsia="仿宋" w:hAnsi="仿宋"/>
                <w:sz w:val="24"/>
                <w:szCs w:val="21"/>
              </w:rPr>
            </w:pPr>
            <w:r w:rsidRPr="00D52ACF">
              <w:rPr>
                <w:rFonts w:ascii="仿宋" w:eastAsia="仿宋" w:hAnsi="仿宋"/>
                <w:sz w:val="24"/>
                <w:szCs w:val="21"/>
              </w:rPr>
              <w:t>知识产权（标准规范）具体名称</w:t>
            </w:r>
          </w:p>
        </w:tc>
        <w:tc>
          <w:tcPr>
            <w:tcW w:w="992" w:type="dxa"/>
            <w:tcBorders>
              <w:top w:val="single" w:sz="4" w:space="0" w:color="auto"/>
              <w:left w:val="single" w:sz="4" w:space="0" w:color="auto"/>
              <w:bottom w:val="single" w:sz="4" w:space="0" w:color="auto"/>
              <w:right w:val="single" w:sz="4" w:space="0" w:color="auto"/>
            </w:tcBorders>
            <w:vAlign w:val="center"/>
          </w:tcPr>
          <w:p w:rsidR="00970A3C" w:rsidRPr="00D52ACF" w:rsidRDefault="00970A3C" w:rsidP="00067CA8">
            <w:pPr>
              <w:jc w:val="center"/>
              <w:rPr>
                <w:rFonts w:ascii="仿宋" w:eastAsia="仿宋" w:hAnsi="仿宋"/>
                <w:sz w:val="24"/>
                <w:szCs w:val="21"/>
              </w:rPr>
            </w:pPr>
            <w:r w:rsidRPr="00D52ACF">
              <w:rPr>
                <w:rFonts w:ascii="仿宋" w:eastAsia="仿宋" w:hAnsi="仿宋"/>
                <w:sz w:val="24"/>
                <w:szCs w:val="21"/>
              </w:rPr>
              <w:t>国家</w:t>
            </w:r>
          </w:p>
          <w:p w:rsidR="00970A3C" w:rsidRPr="00D52ACF" w:rsidRDefault="00970A3C" w:rsidP="00067CA8">
            <w:pPr>
              <w:jc w:val="center"/>
              <w:rPr>
                <w:rFonts w:ascii="仿宋" w:eastAsia="仿宋" w:hAnsi="仿宋"/>
                <w:bCs/>
                <w:snapToGrid w:val="0"/>
                <w:kern w:val="0"/>
                <w:sz w:val="24"/>
                <w:szCs w:val="21"/>
              </w:rPr>
            </w:pPr>
            <w:r w:rsidRPr="00D52ACF">
              <w:rPr>
                <w:rFonts w:ascii="仿宋" w:eastAsia="仿宋" w:hAnsi="仿宋"/>
                <w:bCs/>
                <w:snapToGrid w:val="0"/>
                <w:kern w:val="0"/>
                <w:sz w:val="24"/>
                <w:szCs w:val="21"/>
              </w:rPr>
              <w:t>（地区）</w:t>
            </w:r>
          </w:p>
        </w:tc>
        <w:tc>
          <w:tcPr>
            <w:tcW w:w="1217" w:type="dxa"/>
            <w:tcBorders>
              <w:top w:val="single" w:sz="4" w:space="0" w:color="auto"/>
              <w:left w:val="single" w:sz="4" w:space="0" w:color="auto"/>
              <w:bottom w:val="single" w:sz="4" w:space="0" w:color="auto"/>
              <w:right w:val="single" w:sz="4" w:space="0" w:color="auto"/>
            </w:tcBorders>
            <w:vAlign w:val="center"/>
          </w:tcPr>
          <w:p w:rsidR="00970A3C" w:rsidRPr="00D52ACF" w:rsidRDefault="00970A3C" w:rsidP="00067CA8">
            <w:pPr>
              <w:jc w:val="center"/>
              <w:rPr>
                <w:rFonts w:ascii="仿宋" w:eastAsia="仿宋" w:hAnsi="仿宋"/>
                <w:sz w:val="24"/>
                <w:szCs w:val="21"/>
              </w:rPr>
            </w:pPr>
            <w:r w:rsidRPr="00D52ACF">
              <w:rPr>
                <w:rFonts w:ascii="仿宋" w:eastAsia="仿宋" w:hAnsi="仿宋"/>
                <w:sz w:val="24"/>
                <w:szCs w:val="21"/>
              </w:rPr>
              <w:t>授权号</w:t>
            </w:r>
          </w:p>
          <w:p w:rsidR="00970A3C" w:rsidRPr="00D52ACF" w:rsidRDefault="00970A3C" w:rsidP="00067CA8">
            <w:pPr>
              <w:jc w:val="center"/>
              <w:rPr>
                <w:rFonts w:ascii="仿宋" w:eastAsia="仿宋" w:hAnsi="仿宋"/>
                <w:sz w:val="24"/>
                <w:szCs w:val="21"/>
              </w:rPr>
            </w:pPr>
            <w:r w:rsidRPr="00D52ACF">
              <w:rPr>
                <w:rFonts w:ascii="仿宋" w:eastAsia="仿宋" w:hAnsi="仿宋"/>
                <w:sz w:val="24"/>
                <w:szCs w:val="21"/>
              </w:rPr>
              <w:t>（标准规范编号）</w:t>
            </w:r>
          </w:p>
        </w:tc>
        <w:tc>
          <w:tcPr>
            <w:tcW w:w="1417"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jc w:val="center"/>
              <w:rPr>
                <w:rFonts w:ascii="仿宋" w:eastAsia="仿宋" w:hAnsi="仿宋"/>
                <w:sz w:val="24"/>
                <w:szCs w:val="21"/>
              </w:rPr>
            </w:pPr>
            <w:r w:rsidRPr="00D52ACF">
              <w:rPr>
                <w:rFonts w:ascii="仿宋" w:eastAsia="仿宋" w:hAnsi="仿宋"/>
                <w:sz w:val="24"/>
                <w:szCs w:val="21"/>
              </w:rPr>
              <w:t>授权</w:t>
            </w:r>
          </w:p>
          <w:p w:rsidR="00970A3C" w:rsidRPr="00D52ACF" w:rsidRDefault="00970A3C" w:rsidP="00067CA8">
            <w:pPr>
              <w:jc w:val="center"/>
              <w:rPr>
                <w:rFonts w:ascii="仿宋" w:eastAsia="仿宋" w:hAnsi="仿宋"/>
                <w:sz w:val="24"/>
                <w:szCs w:val="21"/>
              </w:rPr>
            </w:pPr>
            <w:r w:rsidRPr="00D52ACF">
              <w:rPr>
                <w:rFonts w:ascii="仿宋" w:eastAsia="仿宋" w:hAnsi="仿宋"/>
                <w:sz w:val="24"/>
                <w:szCs w:val="21"/>
              </w:rPr>
              <w:t>（标准发布）日期</w:t>
            </w:r>
          </w:p>
        </w:tc>
        <w:tc>
          <w:tcPr>
            <w:tcW w:w="1276" w:type="dxa"/>
            <w:tcBorders>
              <w:top w:val="single" w:sz="4" w:space="0" w:color="auto"/>
              <w:left w:val="single" w:sz="4" w:space="0" w:color="auto"/>
              <w:bottom w:val="single" w:sz="4" w:space="0" w:color="auto"/>
              <w:right w:val="single" w:sz="4" w:space="0" w:color="auto"/>
            </w:tcBorders>
            <w:vAlign w:val="center"/>
          </w:tcPr>
          <w:p w:rsidR="00970A3C" w:rsidRPr="00D52ACF" w:rsidRDefault="00970A3C" w:rsidP="00067CA8">
            <w:pPr>
              <w:jc w:val="center"/>
              <w:rPr>
                <w:rFonts w:ascii="仿宋" w:eastAsia="仿宋" w:hAnsi="仿宋"/>
                <w:sz w:val="24"/>
                <w:szCs w:val="21"/>
              </w:rPr>
            </w:pPr>
            <w:r w:rsidRPr="00D52ACF">
              <w:rPr>
                <w:rFonts w:ascii="仿宋" w:eastAsia="仿宋" w:hAnsi="仿宋"/>
                <w:sz w:val="24"/>
                <w:szCs w:val="21"/>
              </w:rPr>
              <w:t>证书编号（标准规范批准发布部门）</w:t>
            </w:r>
          </w:p>
        </w:tc>
        <w:tc>
          <w:tcPr>
            <w:tcW w:w="1417" w:type="dxa"/>
            <w:tcBorders>
              <w:top w:val="single" w:sz="4" w:space="0" w:color="auto"/>
              <w:left w:val="single" w:sz="4" w:space="0" w:color="auto"/>
              <w:bottom w:val="single" w:sz="4" w:space="0" w:color="auto"/>
              <w:right w:val="single" w:sz="4" w:space="0" w:color="auto"/>
            </w:tcBorders>
            <w:vAlign w:val="center"/>
          </w:tcPr>
          <w:p w:rsidR="00970A3C" w:rsidRPr="00D52ACF" w:rsidRDefault="00970A3C" w:rsidP="00067CA8">
            <w:pPr>
              <w:jc w:val="center"/>
              <w:rPr>
                <w:rFonts w:ascii="仿宋" w:eastAsia="仿宋" w:hAnsi="仿宋"/>
                <w:sz w:val="24"/>
                <w:szCs w:val="21"/>
              </w:rPr>
            </w:pPr>
            <w:r w:rsidRPr="00D52ACF">
              <w:rPr>
                <w:rFonts w:ascii="仿宋" w:eastAsia="仿宋" w:hAnsi="仿宋"/>
                <w:sz w:val="24"/>
                <w:szCs w:val="21"/>
              </w:rPr>
              <w:t>权利人（标准规范起草单位）</w:t>
            </w:r>
          </w:p>
        </w:tc>
        <w:tc>
          <w:tcPr>
            <w:tcW w:w="2694" w:type="dxa"/>
            <w:tcBorders>
              <w:top w:val="single" w:sz="4" w:space="0" w:color="auto"/>
              <w:left w:val="single" w:sz="4" w:space="0" w:color="auto"/>
              <w:bottom w:val="single" w:sz="4" w:space="0" w:color="auto"/>
              <w:right w:val="single" w:sz="4" w:space="0" w:color="auto"/>
            </w:tcBorders>
            <w:vAlign w:val="center"/>
          </w:tcPr>
          <w:p w:rsidR="00970A3C" w:rsidRPr="00D52ACF" w:rsidRDefault="00970A3C" w:rsidP="00067CA8">
            <w:pPr>
              <w:jc w:val="center"/>
              <w:rPr>
                <w:rFonts w:ascii="仿宋" w:eastAsia="仿宋" w:hAnsi="仿宋"/>
                <w:sz w:val="24"/>
                <w:szCs w:val="21"/>
              </w:rPr>
            </w:pPr>
            <w:r w:rsidRPr="00D52ACF">
              <w:rPr>
                <w:rFonts w:ascii="仿宋" w:eastAsia="仿宋" w:hAnsi="仿宋"/>
                <w:sz w:val="24"/>
                <w:szCs w:val="21"/>
              </w:rPr>
              <w:t>发明人（标准规范起草人）</w:t>
            </w:r>
          </w:p>
        </w:tc>
        <w:tc>
          <w:tcPr>
            <w:tcW w:w="1703" w:type="dxa"/>
            <w:tcBorders>
              <w:top w:val="single" w:sz="4" w:space="0" w:color="auto"/>
              <w:left w:val="single" w:sz="4" w:space="0" w:color="auto"/>
              <w:bottom w:val="single" w:sz="4" w:space="0" w:color="auto"/>
              <w:right w:val="single" w:sz="4" w:space="0" w:color="auto"/>
            </w:tcBorders>
            <w:vAlign w:val="center"/>
          </w:tcPr>
          <w:p w:rsidR="00970A3C" w:rsidRPr="00D52ACF" w:rsidRDefault="00970A3C" w:rsidP="00067CA8">
            <w:pPr>
              <w:jc w:val="center"/>
              <w:rPr>
                <w:rFonts w:ascii="仿宋" w:eastAsia="仿宋" w:hAnsi="仿宋"/>
                <w:sz w:val="24"/>
                <w:szCs w:val="21"/>
              </w:rPr>
            </w:pPr>
            <w:r w:rsidRPr="00D52ACF">
              <w:rPr>
                <w:rFonts w:ascii="仿宋" w:eastAsia="仿宋" w:hAnsi="仿宋"/>
                <w:sz w:val="24"/>
                <w:szCs w:val="21"/>
              </w:rPr>
              <w:t>发明专利（标准规范）有效状态</w:t>
            </w:r>
          </w:p>
        </w:tc>
      </w:tr>
      <w:tr w:rsidR="00970A3C" w:rsidRPr="00D52ACF" w:rsidTr="00067CA8">
        <w:trPr>
          <w:trHeight w:val="567"/>
          <w:jc w:val="center"/>
        </w:trPr>
        <w:tc>
          <w:tcPr>
            <w:tcW w:w="1305"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hint="eastAsia"/>
                <w:sz w:val="24"/>
                <w:szCs w:val="21"/>
              </w:rPr>
              <w:t>发明专利</w:t>
            </w:r>
          </w:p>
        </w:tc>
        <w:tc>
          <w:tcPr>
            <w:tcW w:w="2577"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hint="eastAsia"/>
                <w:sz w:val="24"/>
                <w:szCs w:val="21"/>
              </w:rPr>
              <w:t>金属表面防腐复合硅溶胶的制备方法</w:t>
            </w:r>
          </w:p>
        </w:tc>
        <w:tc>
          <w:tcPr>
            <w:tcW w:w="992"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hint="eastAsia"/>
                <w:sz w:val="24"/>
                <w:szCs w:val="21"/>
              </w:rPr>
              <w:t>中国</w:t>
            </w:r>
          </w:p>
        </w:tc>
        <w:tc>
          <w:tcPr>
            <w:tcW w:w="1217"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sz w:val="24"/>
                <w:szCs w:val="21"/>
              </w:rPr>
              <w:t>CN104451696B</w:t>
            </w:r>
          </w:p>
        </w:tc>
        <w:tc>
          <w:tcPr>
            <w:tcW w:w="1417"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sz w:val="24"/>
                <w:szCs w:val="21"/>
              </w:rPr>
              <w:t>2017.02.22</w:t>
            </w:r>
          </w:p>
        </w:tc>
        <w:tc>
          <w:tcPr>
            <w:tcW w:w="1276"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sz w:val="24"/>
                <w:szCs w:val="21"/>
              </w:rPr>
              <w:t>ZL201410722558.0</w:t>
            </w:r>
          </w:p>
        </w:tc>
        <w:tc>
          <w:tcPr>
            <w:tcW w:w="1417"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hint="eastAsia"/>
                <w:sz w:val="24"/>
                <w:szCs w:val="21"/>
              </w:rPr>
              <w:t>浙江大学</w:t>
            </w:r>
          </w:p>
        </w:tc>
        <w:tc>
          <w:tcPr>
            <w:tcW w:w="2694"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hint="eastAsia"/>
                <w:sz w:val="24"/>
                <w:szCs w:val="21"/>
              </w:rPr>
              <w:t>汪海风，吴春春，阙永生，杨辉</w:t>
            </w:r>
          </w:p>
        </w:tc>
        <w:tc>
          <w:tcPr>
            <w:tcW w:w="1703"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jc w:val="center"/>
              <w:rPr>
                <w:rFonts w:ascii="仿宋" w:eastAsia="仿宋" w:hAnsi="仿宋"/>
                <w:sz w:val="24"/>
                <w:szCs w:val="21"/>
              </w:rPr>
            </w:pPr>
            <w:r w:rsidRPr="00D52ACF">
              <w:rPr>
                <w:rFonts w:ascii="仿宋" w:eastAsia="仿宋" w:hAnsi="仿宋" w:hint="eastAsia"/>
                <w:sz w:val="24"/>
                <w:szCs w:val="21"/>
              </w:rPr>
              <w:t>有效</w:t>
            </w:r>
          </w:p>
        </w:tc>
      </w:tr>
      <w:tr w:rsidR="00970A3C" w:rsidRPr="00D52ACF" w:rsidTr="00067CA8">
        <w:trPr>
          <w:trHeight w:val="567"/>
          <w:jc w:val="center"/>
        </w:trPr>
        <w:tc>
          <w:tcPr>
            <w:tcW w:w="1305"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hint="eastAsia"/>
                <w:sz w:val="24"/>
                <w:szCs w:val="21"/>
              </w:rPr>
              <w:t>发明专利</w:t>
            </w:r>
          </w:p>
        </w:tc>
        <w:tc>
          <w:tcPr>
            <w:tcW w:w="2577"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hint="eastAsia"/>
                <w:sz w:val="24"/>
                <w:szCs w:val="21"/>
              </w:rPr>
              <w:t>一种</w:t>
            </w:r>
            <w:proofErr w:type="gramStart"/>
            <w:r w:rsidRPr="00D52ACF">
              <w:rPr>
                <w:rFonts w:ascii="仿宋" w:eastAsia="仿宋" w:hAnsi="仿宋" w:hint="eastAsia"/>
                <w:sz w:val="24"/>
                <w:szCs w:val="21"/>
              </w:rPr>
              <w:t>氨基酸插层滑石粉</w:t>
            </w:r>
            <w:proofErr w:type="gramEnd"/>
            <w:r w:rsidRPr="00D52ACF">
              <w:rPr>
                <w:rFonts w:ascii="仿宋" w:eastAsia="仿宋" w:hAnsi="仿宋" w:hint="eastAsia"/>
                <w:sz w:val="24"/>
                <w:szCs w:val="21"/>
              </w:rPr>
              <w:t>/硅溶胶复合涂层的制备方法</w:t>
            </w:r>
          </w:p>
        </w:tc>
        <w:tc>
          <w:tcPr>
            <w:tcW w:w="992"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hint="eastAsia"/>
                <w:sz w:val="24"/>
                <w:szCs w:val="21"/>
              </w:rPr>
              <w:t>中国</w:t>
            </w:r>
          </w:p>
        </w:tc>
        <w:tc>
          <w:tcPr>
            <w:tcW w:w="1217"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sz w:val="24"/>
                <w:szCs w:val="21"/>
              </w:rPr>
              <w:t>CN115011245B</w:t>
            </w:r>
          </w:p>
        </w:tc>
        <w:tc>
          <w:tcPr>
            <w:tcW w:w="1417"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sz w:val="24"/>
                <w:szCs w:val="21"/>
              </w:rPr>
              <w:t>2023.03.14</w:t>
            </w:r>
          </w:p>
        </w:tc>
        <w:tc>
          <w:tcPr>
            <w:tcW w:w="1276"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sz w:val="24"/>
                <w:szCs w:val="21"/>
              </w:rPr>
              <w:t>ZL202210745573.1</w:t>
            </w:r>
          </w:p>
        </w:tc>
        <w:tc>
          <w:tcPr>
            <w:tcW w:w="1417"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hint="eastAsia"/>
                <w:sz w:val="24"/>
                <w:szCs w:val="21"/>
              </w:rPr>
              <w:t>浙江大学杭州国际</w:t>
            </w:r>
            <w:proofErr w:type="gramStart"/>
            <w:r w:rsidRPr="00D52ACF">
              <w:rPr>
                <w:rFonts w:ascii="仿宋" w:eastAsia="仿宋" w:hAnsi="仿宋" w:hint="eastAsia"/>
                <w:sz w:val="24"/>
                <w:szCs w:val="21"/>
              </w:rPr>
              <w:t>科创中心</w:t>
            </w:r>
            <w:proofErr w:type="gramEnd"/>
          </w:p>
        </w:tc>
        <w:tc>
          <w:tcPr>
            <w:tcW w:w="2694"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hint="eastAsia"/>
                <w:sz w:val="24"/>
                <w:szCs w:val="21"/>
              </w:rPr>
              <w:t>刘杰，江李贝，王丽，杨祖坤，申乾宏，樊先平，杨辉</w:t>
            </w:r>
          </w:p>
        </w:tc>
        <w:tc>
          <w:tcPr>
            <w:tcW w:w="1703"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jc w:val="center"/>
              <w:rPr>
                <w:rFonts w:ascii="仿宋" w:eastAsia="仿宋" w:hAnsi="仿宋"/>
                <w:sz w:val="24"/>
                <w:szCs w:val="21"/>
              </w:rPr>
            </w:pPr>
            <w:r w:rsidRPr="00D52ACF">
              <w:rPr>
                <w:rFonts w:ascii="仿宋" w:eastAsia="仿宋" w:hAnsi="仿宋" w:hint="eastAsia"/>
                <w:sz w:val="24"/>
                <w:szCs w:val="21"/>
              </w:rPr>
              <w:t>有效</w:t>
            </w:r>
          </w:p>
        </w:tc>
      </w:tr>
      <w:tr w:rsidR="00970A3C" w:rsidRPr="00D52ACF" w:rsidTr="00067CA8">
        <w:trPr>
          <w:trHeight w:val="567"/>
          <w:jc w:val="center"/>
        </w:trPr>
        <w:tc>
          <w:tcPr>
            <w:tcW w:w="1305"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hint="eastAsia"/>
                <w:sz w:val="24"/>
                <w:szCs w:val="21"/>
              </w:rPr>
              <w:t>发明专利</w:t>
            </w:r>
          </w:p>
        </w:tc>
        <w:tc>
          <w:tcPr>
            <w:tcW w:w="2577"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hint="eastAsia"/>
                <w:sz w:val="24"/>
                <w:szCs w:val="21"/>
              </w:rPr>
              <w:t>一种用于钕铁硼磁体的环保型防腐涂料的制备方法</w:t>
            </w:r>
          </w:p>
        </w:tc>
        <w:tc>
          <w:tcPr>
            <w:tcW w:w="992"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hint="eastAsia"/>
                <w:sz w:val="24"/>
                <w:szCs w:val="21"/>
              </w:rPr>
              <w:t>中国</w:t>
            </w:r>
          </w:p>
        </w:tc>
        <w:tc>
          <w:tcPr>
            <w:tcW w:w="1217"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sz w:val="24"/>
                <w:szCs w:val="21"/>
              </w:rPr>
              <w:t>CN114163848B</w:t>
            </w:r>
          </w:p>
        </w:tc>
        <w:tc>
          <w:tcPr>
            <w:tcW w:w="1417"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sz w:val="24"/>
                <w:szCs w:val="21"/>
              </w:rPr>
              <w:t>2022.10.21</w:t>
            </w:r>
          </w:p>
        </w:tc>
        <w:tc>
          <w:tcPr>
            <w:tcW w:w="1276"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sz w:val="24"/>
                <w:szCs w:val="21"/>
              </w:rPr>
              <w:t>ZL202111486957</w:t>
            </w:r>
            <w:r w:rsidRPr="00D52ACF">
              <w:rPr>
                <w:rFonts w:ascii="仿宋" w:eastAsia="仿宋" w:hAnsi="仿宋" w:hint="eastAsia"/>
                <w:sz w:val="24"/>
                <w:szCs w:val="21"/>
              </w:rPr>
              <w:t>.</w:t>
            </w:r>
            <w:r w:rsidRPr="00D52ACF">
              <w:rPr>
                <w:rFonts w:ascii="仿宋" w:eastAsia="仿宋" w:hAnsi="仿宋"/>
                <w:sz w:val="24"/>
                <w:szCs w:val="21"/>
              </w:rPr>
              <w:t>8</w:t>
            </w:r>
          </w:p>
        </w:tc>
        <w:tc>
          <w:tcPr>
            <w:tcW w:w="1417"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hint="eastAsia"/>
                <w:sz w:val="24"/>
                <w:szCs w:val="21"/>
              </w:rPr>
              <w:t>浙江大学</w:t>
            </w:r>
          </w:p>
        </w:tc>
        <w:tc>
          <w:tcPr>
            <w:tcW w:w="2694"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hint="eastAsia"/>
                <w:sz w:val="24"/>
                <w:szCs w:val="21"/>
              </w:rPr>
              <w:t>申乾宏，江李贝，刘杰，王丽，樊先平，杨辉</w:t>
            </w:r>
          </w:p>
        </w:tc>
        <w:tc>
          <w:tcPr>
            <w:tcW w:w="1703"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jc w:val="center"/>
              <w:rPr>
                <w:rFonts w:ascii="仿宋" w:eastAsia="仿宋" w:hAnsi="仿宋"/>
                <w:sz w:val="24"/>
                <w:szCs w:val="21"/>
              </w:rPr>
            </w:pPr>
            <w:r w:rsidRPr="00D52ACF">
              <w:rPr>
                <w:rFonts w:ascii="仿宋" w:eastAsia="仿宋" w:hAnsi="仿宋" w:hint="eastAsia"/>
                <w:sz w:val="24"/>
                <w:szCs w:val="21"/>
              </w:rPr>
              <w:t>有效</w:t>
            </w:r>
          </w:p>
        </w:tc>
      </w:tr>
      <w:tr w:rsidR="00970A3C" w:rsidRPr="00D52ACF" w:rsidTr="00067CA8">
        <w:trPr>
          <w:trHeight w:val="567"/>
          <w:jc w:val="center"/>
        </w:trPr>
        <w:tc>
          <w:tcPr>
            <w:tcW w:w="1305"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hint="eastAsia"/>
                <w:sz w:val="24"/>
                <w:szCs w:val="21"/>
              </w:rPr>
              <w:t>发明专利</w:t>
            </w:r>
          </w:p>
        </w:tc>
        <w:tc>
          <w:tcPr>
            <w:tcW w:w="2577"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hint="eastAsia"/>
                <w:sz w:val="24"/>
                <w:szCs w:val="21"/>
              </w:rPr>
              <w:t>用于海洋环境金属表面常温固化纳米防腐涂料的制备方法</w:t>
            </w:r>
          </w:p>
        </w:tc>
        <w:tc>
          <w:tcPr>
            <w:tcW w:w="992"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hint="eastAsia"/>
                <w:sz w:val="24"/>
                <w:szCs w:val="21"/>
              </w:rPr>
              <w:t>中国</w:t>
            </w:r>
          </w:p>
        </w:tc>
        <w:tc>
          <w:tcPr>
            <w:tcW w:w="1217"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sz w:val="24"/>
                <w:szCs w:val="21"/>
              </w:rPr>
              <w:t>CN110204942B</w:t>
            </w:r>
          </w:p>
        </w:tc>
        <w:tc>
          <w:tcPr>
            <w:tcW w:w="1417"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sz w:val="24"/>
                <w:szCs w:val="21"/>
              </w:rPr>
              <w:t>2020.07.03</w:t>
            </w:r>
          </w:p>
        </w:tc>
        <w:tc>
          <w:tcPr>
            <w:tcW w:w="1276"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sz w:val="24"/>
                <w:szCs w:val="21"/>
              </w:rPr>
              <w:t>ZL201910474787</w:t>
            </w:r>
            <w:r w:rsidRPr="00D52ACF">
              <w:rPr>
                <w:rFonts w:ascii="仿宋" w:eastAsia="仿宋" w:hAnsi="仿宋" w:hint="eastAsia"/>
                <w:sz w:val="24"/>
                <w:szCs w:val="21"/>
              </w:rPr>
              <w:t>.</w:t>
            </w:r>
            <w:r w:rsidRPr="00D52ACF">
              <w:rPr>
                <w:rFonts w:ascii="仿宋" w:eastAsia="仿宋" w:hAnsi="仿宋"/>
                <w:sz w:val="24"/>
                <w:szCs w:val="21"/>
              </w:rPr>
              <w:t>8</w:t>
            </w:r>
          </w:p>
        </w:tc>
        <w:tc>
          <w:tcPr>
            <w:tcW w:w="1417"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hint="eastAsia"/>
                <w:sz w:val="24"/>
                <w:szCs w:val="21"/>
              </w:rPr>
              <w:t>浙江大学</w:t>
            </w:r>
          </w:p>
        </w:tc>
        <w:tc>
          <w:tcPr>
            <w:tcW w:w="2694"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hint="eastAsia"/>
                <w:sz w:val="24"/>
                <w:szCs w:val="21"/>
              </w:rPr>
              <w:t>阙永生，杨辉，吴春春，徐强，沈涛，李跃，盛建松，张博</w:t>
            </w:r>
          </w:p>
        </w:tc>
        <w:tc>
          <w:tcPr>
            <w:tcW w:w="1703"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jc w:val="center"/>
              <w:rPr>
                <w:rFonts w:ascii="仿宋" w:eastAsia="仿宋" w:hAnsi="仿宋"/>
                <w:sz w:val="24"/>
                <w:szCs w:val="21"/>
              </w:rPr>
            </w:pPr>
            <w:r w:rsidRPr="00D52ACF">
              <w:rPr>
                <w:rFonts w:ascii="仿宋" w:eastAsia="仿宋" w:hAnsi="仿宋" w:hint="eastAsia"/>
                <w:sz w:val="24"/>
                <w:szCs w:val="21"/>
              </w:rPr>
              <w:t>有效</w:t>
            </w:r>
          </w:p>
        </w:tc>
      </w:tr>
      <w:tr w:rsidR="00970A3C" w:rsidRPr="00D52ACF" w:rsidTr="00067CA8">
        <w:trPr>
          <w:trHeight w:val="567"/>
          <w:jc w:val="center"/>
        </w:trPr>
        <w:tc>
          <w:tcPr>
            <w:tcW w:w="1305"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hint="eastAsia"/>
                <w:sz w:val="24"/>
                <w:szCs w:val="21"/>
              </w:rPr>
              <w:t>发明专利</w:t>
            </w:r>
          </w:p>
        </w:tc>
        <w:tc>
          <w:tcPr>
            <w:tcW w:w="2577"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hint="eastAsia"/>
                <w:sz w:val="24"/>
                <w:szCs w:val="21"/>
              </w:rPr>
              <w:t>一种BTA-氧化锌复合粉体的制备方法</w:t>
            </w:r>
          </w:p>
        </w:tc>
        <w:tc>
          <w:tcPr>
            <w:tcW w:w="992"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hint="eastAsia"/>
                <w:sz w:val="24"/>
                <w:szCs w:val="21"/>
              </w:rPr>
              <w:t>中国</w:t>
            </w:r>
          </w:p>
        </w:tc>
        <w:tc>
          <w:tcPr>
            <w:tcW w:w="1217"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sz w:val="24"/>
                <w:szCs w:val="21"/>
              </w:rPr>
              <w:t>CN109081368B</w:t>
            </w:r>
          </w:p>
        </w:tc>
        <w:tc>
          <w:tcPr>
            <w:tcW w:w="1417"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sz w:val="24"/>
                <w:szCs w:val="21"/>
              </w:rPr>
              <w:t>2020.07.17</w:t>
            </w:r>
          </w:p>
        </w:tc>
        <w:tc>
          <w:tcPr>
            <w:tcW w:w="1276"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sz w:val="24"/>
                <w:szCs w:val="21"/>
              </w:rPr>
              <w:t>ZL201810904975.5</w:t>
            </w:r>
          </w:p>
        </w:tc>
        <w:tc>
          <w:tcPr>
            <w:tcW w:w="1417"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hint="eastAsia"/>
                <w:sz w:val="24"/>
                <w:szCs w:val="21"/>
              </w:rPr>
              <w:t>浙江大学</w:t>
            </w:r>
          </w:p>
        </w:tc>
        <w:tc>
          <w:tcPr>
            <w:tcW w:w="2694"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hint="eastAsia"/>
                <w:sz w:val="24"/>
                <w:szCs w:val="21"/>
              </w:rPr>
              <w:t>吴春春，薛明，杨辉，李跃</w:t>
            </w:r>
          </w:p>
        </w:tc>
        <w:tc>
          <w:tcPr>
            <w:tcW w:w="1703"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jc w:val="center"/>
              <w:rPr>
                <w:rFonts w:ascii="仿宋" w:eastAsia="仿宋" w:hAnsi="仿宋"/>
                <w:sz w:val="24"/>
                <w:szCs w:val="21"/>
              </w:rPr>
            </w:pPr>
            <w:r w:rsidRPr="00D52ACF">
              <w:rPr>
                <w:rFonts w:ascii="仿宋" w:eastAsia="仿宋" w:hAnsi="仿宋" w:hint="eastAsia"/>
                <w:sz w:val="24"/>
                <w:szCs w:val="21"/>
              </w:rPr>
              <w:t>有效</w:t>
            </w:r>
          </w:p>
        </w:tc>
      </w:tr>
      <w:tr w:rsidR="00970A3C" w:rsidRPr="00D52ACF" w:rsidTr="00067CA8">
        <w:trPr>
          <w:trHeight w:val="567"/>
          <w:jc w:val="center"/>
        </w:trPr>
        <w:tc>
          <w:tcPr>
            <w:tcW w:w="1305"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hint="eastAsia"/>
                <w:sz w:val="24"/>
                <w:szCs w:val="21"/>
              </w:rPr>
              <w:t>发明专利</w:t>
            </w:r>
          </w:p>
        </w:tc>
        <w:tc>
          <w:tcPr>
            <w:tcW w:w="2577"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hint="eastAsia"/>
                <w:bCs/>
                <w:sz w:val="24"/>
                <w:szCs w:val="21"/>
              </w:rPr>
              <w:t>一种提高纳米涂层表面张力的方法</w:t>
            </w:r>
          </w:p>
        </w:tc>
        <w:tc>
          <w:tcPr>
            <w:tcW w:w="992"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hint="eastAsia"/>
                <w:sz w:val="24"/>
                <w:szCs w:val="21"/>
              </w:rPr>
              <w:t>中国</w:t>
            </w:r>
          </w:p>
        </w:tc>
        <w:tc>
          <w:tcPr>
            <w:tcW w:w="1217"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sz w:val="24"/>
                <w:szCs w:val="21"/>
              </w:rPr>
              <w:t>CN116037431B</w:t>
            </w:r>
          </w:p>
        </w:tc>
        <w:tc>
          <w:tcPr>
            <w:tcW w:w="1417"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sz w:val="24"/>
                <w:szCs w:val="21"/>
              </w:rPr>
              <w:t>2024.04.02</w:t>
            </w:r>
          </w:p>
        </w:tc>
        <w:tc>
          <w:tcPr>
            <w:tcW w:w="1276"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bCs/>
                <w:sz w:val="24"/>
                <w:szCs w:val="21"/>
              </w:rPr>
              <w:t>ZL202310063099.9</w:t>
            </w:r>
          </w:p>
        </w:tc>
        <w:tc>
          <w:tcPr>
            <w:tcW w:w="1417"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hint="eastAsia"/>
                <w:sz w:val="24"/>
                <w:szCs w:val="21"/>
              </w:rPr>
              <w:t>浙江鑫盛永磁科技股份有限公司</w:t>
            </w:r>
          </w:p>
        </w:tc>
        <w:tc>
          <w:tcPr>
            <w:tcW w:w="2694"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proofErr w:type="gramStart"/>
            <w:r w:rsidRPr="00D52ACF">
              <w:rPr>
                <w:rFonts w:ascii="仿宋" w:eastAsia="仿宋" w:hAnsi="仿宋" w:hint="eastAsia"/>
                <w:sz w:val="24"/>
                <w:szCs w:val="21"/>
              </w:rPr>
              <w:t>阙</w:t>
            </w:r>
            <w:proofErr w:type="gramEnd"/>
            <w:r w:rsidRPr="00D52ACF">
              <w:rPr>
                <w:rFonts w:ascii="仿宋" w:eastAsia="仿宋" w:hAnsi="仿宋" w:hint="eastAsia"/>
                <w:sz w:val="24"/>
                <w:szCs w:val="21"/>
              </w:rPr>
              <w:t>永生，唐国才，刘斌，汪庆蓉，卢彬彬，鲍金胜，闫向领</w:t>
            </w:r>
          </w:p>
        </w:tc>
        <w:tc>
          <w:tcPr>
            <w:tcW w:w="1703"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jc w:val="center"/>
              <w:rPr>
                <w:rFonts w:ascii="仿宋" w:eastAsia="仿宋" w:hAnsi="仿宋"/>
                <w:sz w:val="24"/>
                <w:szCs w:val="21"/>
              </w:rPr>
            </w:pPr>
            <w:r w:rsidRPr="00D52ACF">
              <w:rPr>
                <w:rFonts w:ascii="仿宋" w:eastAsia="仿宋" w:hAnsi="仿宋" w:hint="eastAsia"/>
                <w:sz w:val="24"/>
                <w:szCs w:val="21"/>
              </w:rPr>
              <w:t>有效</w:t>
            </w:r>
          </w:p>
        </w:tc>
      </w:tr>
      <w:tr w:rsidR="00970A3C" w:rsidRPr="00D52ACF" w:rsidTr="00067CA8">
        <w:trPr>
          <w:trHeight w:val="70"/>
          <w:jc w:val="center"/>
        </w:trPr>
        <w:tc>
          <w:tcPr>
            <w:tcW w:w="1305"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hint="eastAsia"/>
                <w:sz w:val="24"/>
                <w:szCs w:val="21"/>
              </w:rPr>
              <w:t>实用新型专利</w:t>
            </w:r>
          </w:p>
        </w:tc>
        <w:tc>
          <w:tcPr>
            <w:tcW w:w="2577"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hint="eastAsia"/>
                <w:sz w:val="24"/>
                <w:szCs w:val="21"/>
              </w:rPr>
              <w:t>一种用于气体除臭的三元净化模块</w:t>
            </w:r>
          </w:p>
        </w:tc>
        <w:tc>
          <w:tcPr>
            <w:tcW w:w="992"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hint="eastAsia"/>
                <w:sz w:val="24"/>
                <w:szCs w:val="21"/>
              </w:rPr>
              <w:t>中国</w:t>
            </w:r>
          </w:p>
        </w:tc>
        <w:tc>
          <w:tcPr>
            <w:tcW w:w="1217"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sz w:val="24"/>
                <w:szCs w:val="21"/>
              </w:rPr>
              <w:t>CN218221851U</w:t>
            </w:r>
          </w:p>
        </w:tc>
        <w:tc>
          <w:tcPr>
            <w:tcW w:w="1417"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sz w:val="24"/>
                <w:szCs w:val="21"/>
              </w:rPr>
              <w:t>2023.01.06</w:t>
            </w:r>
          </w:p>
        </w:tc>
        <w:tc>
          <w:tcPr>
            <w:tcW w:w="1276"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sz w:val="24"/>
                <w:szCs w:val="21"/>
              </w:rPr>
              <w:t>ZL202222339303.9</w:t>
            </w:r>
          </w:p>
        </w:tc>
        <w:tc>
          <w:tcPr>
            <w:tcW w:w="1417"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hint="eastAsia"/>
                <w:sz w:val="24"/>
                <w:szCs w:val="21"/>
              </w:rPr>
              <w:t>浙江启元环境科技有限公司</w:t>
            </w:r>
          </w:p>
        </w:tc>
        <w:tc>
          <w:tcPr>
            <w:tcW w:w="2694"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rPr>
                <w:rFonts w:ascii="仿宋" w:eastAsia="仿宋" w:hAnsi="仿宋"/>
                <w:sz w:val="24"/>
                <w:szCs w:val="21"/>
              </w:rPr>
            </w:pPr>
            <w:r w:rsidRPr="00D52ACF">
              <w:rPr>
                <w:rFonts w:ascii="仿宋" w:eastAsia="仿宋" w:hAnsi="仿宋" w:hint="eastAsia"/>
                <w:sz w:val="24"/>
                <w:szCs w:val="21"/>
              </w:rPr>
              <w:t>方钦进</w:t>
            </w:r>
            <w:r w:rsidR="00D52ACF" w:rsidRPr="00D52ACF">
              <w:rPr>
                <w:rFonts w:ascii="仿宋" w:eastAsia="仿宋" w:hAnsi="仿宋" w:hint="eastAsia"/>
                <w:sz w:val="24"/>
                <w:szCs w:val="21"/>
              </w:rPr>
              <w:t>，</w:t>
            </w:r>
            <w:r w:rsidRPr="00D52ACF">
              <w:rPr>
                <w:rFonts w:ascii="仿宋" w:eastAsia="仿宋" w:hAnsi="仿宋" w:hint="eastAsia"/>
                <w:sz w:val="24"/>
                <w:szCs w:val="21"/>
              </w:rPr>
              <w:t>陈宇强</w:t>
            </w:r>
            <w:r w:rsidR="00D52ACF" w:rsidRPr="00D52ACF">
              <w:rPr>
                <w:rFonts w:ascii="仿宋" w:eastAsia="仿宋" w:hAnsi="仿宋" w:hint="eastAsia"/>
                <w:sz w:val="24"/>
                <w:szCs w:val="21"/>
              </w:rPr>
              <w:t>，</w:t>
            </w:r>
            <w:proofErr w:type="gramStart"/>
            <w:r w:rsidRPr="00D52ACF">
              <w:rPr>
                <w:rFonts w:ascii="仿宋" w:eastAsia="仿宋" w:hAnsi="仿宋" w:hint="eastAsia"/>
                <w:sz w:val="24"/>
                <w:szCs w:val="21"/>
              </w:rPr>
              <w:t>申乾宏</w:t>
            </w:r>
            <w:proofErr w:type="gramEnd"/>
          </w:p>
        </w:tc>
        <w:tc>
          <w:tcPr>
            <w:tcW w:w="1703" w:type="dxa"/>
            <w:tcBorders>
              <w:top w:val="single" w:sz="4" w:space="0" w:color="auto"/>
              <w:left w:val="single" w:sz="4" w:space="0" w:color="auto"/>
              <w:bottom w:val="single" w:sz="4" w:space="0" w:color="auto"/>
              <w:right w:val="single" w:sz="4" w:space="0" w:color="auto"/>
            </w:tcBorders>
          </w:tcPr>
          <w:p w:rsidR="00970A3C" w:rsidRPr="00D52ACF" w:rsidRDefault="00970A3C" w:rsidP="00067CA8">
            <w:pPr>
              <w:jc w:val="center"/>
              <w:rPr>
                <w:rFonts w:ascii="仿宋" w:eastAsia="仿宋" w:hAnsi="仿宋"/>
                <w:sz w:val="24"/>
                <w:szCs w:val="21"/>
              </w:rPr>
            </w:pPr>
            <w:r w:rsidRPr="00D52ACF">
              <w:rPr>
                <w:rFonts w:ascii="仿宋" w:eastAsia="仿宋" w:hAnsi="仿宋" w:hint="eastAsia"/>
                <w:sz w:val="24"/>
                <w:szCs w:val="21"/>
              </w:rPr>
              <w:t>有效</w:t>
            </w:r>
          </w:p>
        </w:tc>
      </w:tr>
    </w:tbl>
    <w:p w:rsidR="00970A3C" w:rsidRDefault="00970A3C" w:rsidP="00970A3C">
      <w:pPr>
        <w:rPr>
          <w:rFonts w:eastAsia="黑体"/>
          <w:sz w:val="32"/>
          <w:szCs w:val="32"/>
        </w:rPr>
      </w:pPr>
    </w:p>
    <w:p w:rsidR="00970A3C" w:rsidRDefault="00970A3C" w:rsidP="00970A3C">
      <w:pPr>
        <w:spacing w:beforeAutospacing="1" w:afterAutospacing="1"/>
        <w:rPr>
          <w:rFonts w:eastAsia="黑体"/>
          <w:kern w:val="0"/>
          <w:sz w:val="32"/>
          <w:szCs w:val="32"/>
        </w:rPr>
        <w:sectPr w:rsidR="00970A3C" w:rsidSect="00970A3C">
          <w:type w:val="continuous"/>
          <w:pgSz w:w="15842" w:h="12242" w:orient="landscape"/>
          <w:pgMar w:top="1418" w:right="1247" w:bottom="1134" w:left="1247" w:header="851" w:footer="794" w:gutter="0"/>
          <w:cols w:space="720"/>
        </w:sectPr>
      </w:pPr>
    </w:p>
    <w:p w:rsidR="00970A3C" w:rsidRDefault="00970A3C" w:rsidP="00970A3C">
      <w:pPr>
        <w:pStyle w:val="a4"/>
        <w:jc w:val="center"/>
        <w:rPr>
          <w:rFonts w:eastAsia="方正黑体简体"/>
          <w:sz w:val="32"/>
          <w:szCs w:val="22"/>
        </w:rPr>
      </w:pPr>
      <w:r>
        <w:rPr>
          <w:rFonts w:eastAsia="方正黑体简体" w:hint="eastAsia"/>
          <w:sz w:val="32"/>
          <w:szCs w:val="22"/>
        </w:rPr>
        <w:lastRenderedPageBreak/>
        <w:t>附表二</w:t>
      </w:r>
      <w:r>
        <w:rPr>
          <w:rFonts w:eastAsia="方正黑体简体"/>
          <w:sz w:val="32"/>
          <w:szCs w:val="22"/>
        </w:rPr>
        <w:t>、代表性论文专著目录</w:t>
      </w:r>
    </w:p>
    <w:tbl>
      <w:tblPr>
        <w:tblW w:w="80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18"/>
        <w:gridCol w:w="3571"/>
        <w:gridCol w:w="963"/>
        <w:gridCol w:w="993"/>
        <w:gridCol w:w="850"/>
      </w:tblGrid>
      <w:tr w:rsidR="00970A3C" w:rsidTr="00067CA8">
        <w:trPr>
          <w:trHeight w:hRule="exact" w:val="1386"/>
          <w:jc w:val="center"/>
        </w:trPr>
        <w:tc>
          <w:tcPr>
            <w:tcW w:w="1718" w:type="dxa"/>
            <w:tcBorders>
              <w:top w:val="single" w:sz="12" w:space="0" w:color="auto"/>
              <w:left w:val="single" w:sz="12" w:space="0" w:color="auto"/>
              <w:bottom w:val="single" w:sz="6" w:space="0" w:color="auto"/>
              <w:right w:val="single" w:sz="6" w:space="0" w:color="auto"/>
            </w:tcBorders>
            <w:vAlign w:val="center"/>
          </w:tcPr>
          <w:p w:rsidR="00970A3C" w:rsidRPr="00D52ACF" w:rsidRDefault="00970A3C" w:rsidP="00067CA8">
            <w:pPr>
              <w:jc w:val="center"/>
              <w:rPr>
                <w:rFonts w:eastAsia="仿宋"/>
                <w:sz w:val="24"/>
              </w:rPr>
            </w:pPr>
            <w:bookmarkStart w:id="0" w:name="_GoBack" w:colFirst="0" w:colLast="1"/>
            <w:r w:rsidRPr="00D52ACF">
              <w:rPr>
                <w:rFonts w:eastAsia="仿宋"/>
                <w:sz w:val="24"/>
              </w:rPr>
              <w:t>作</w:t>
            </w:r>
            <w:r w:rsidRPr="00D52ACF">
              <w:rPr>
                <w:rFonts w:eastAsia="仿宋"/>
                <w:sz w:val="24"/>
              </w:rPr>
              <w:t xml:space="preserve"> </w:t>
            </w:r>
            <w:r w:rsidRPr="00D52ACF">
              <w:rPr>
                <w:rFonts w:eastAsia="仿宋"/>
                <w:sz w:val="24"/>
              </w:rPr>
              <w:t>者</w:t>
            </w:r>
          </w:p>
        </w:tc>
        <w:tc>
          <w:tcPr>
            <w:tcW w:w="3571" w:type="dxa"/>
            <w:tcBorders>
              <w:top w:val="single" w:sz="12" w:space="0" w:color="auto"/>
              <w:left w:val="single" w:sz="6" w:space="0" w:color="auto"/>
              <w:bottom w:val="single" w:sz="6" w:space="0" w:color="auto"/>
              <w:right w:val="single" w:sz="6" w:space="0" w:color="auto"/>
            </w:tcBorders>
            <w:vAlign w:val="center"/>
          </w:tcPr>
          <w:p w:rsidR="00970A3C" w:rsidRPr="00D52ACF" w:rsidRDefault="00970A3C" w:rsidP="00067CA8">
            <w:pPr>
              <w:jc w:val="center"/>
              <w:rPr>
                <w:rFonts w:eastAsia="仿宋"/>
                <w:sz w:val="24"/>
              </w:rPr>
            </w:pPr>
            <w:r w:rsidRPr="00D52ACF">
              <w:rPr>
                <w:rFonts w:eastAsia="仿宋"/>
                <w:sz w:val="24"/>
              </w:rPr>
              <w:t>论文专著名称</w:t>
            </w:r>
            <w:r w:rsidRPr="00D52ACF">
              <w:rPr>
                <w:rFonts w:eastAsia="仿宋"/>
                <w:sz w:val="24"/>
              </w:rPr>
              <w:t>/</w:t>
            </w:r>
            <w:r w:rsidRPr="00D52ACF">
              <w:rPr>
                <w:rFonts w:eastAsia="仿宋"/>
                <w:sz w:val="24"/>
              </w:rPr>
              <w:t>刊物</w:t>
            </w:r>
          </w:p>
        </w:tc>
        <w:tc>
          <w:tcPr>
            <w:tcW w:w="963"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70A3C" w:rsidRPr="00D52ACF" w:rsidRDefault="00970A3C" w:rsidP="00067CA8">
            <w:pPr>
              <w:jc w:val="center"/>
              <w:rPr>
                <w:rFonts w:eastAsia="仿宋"/>
                <w:sz w:val="24"/>
              </w:rPr>
            </w:pPr>
            <w:r w:rsidRPr="00D52ACF">
              <w:rPr>
                <w:rFonts w:eastAsia="仿宋"/>
                <w:sz w:val="24"/>
              </w:rPr>
              <w:t>年卷</w:t>
            </w:r>
          </w:p>
          <w:p w:rsidR="00970A3C" w:rsidRPr="00D52ACF" w:rsidRDefault="00970A3C" w:rsidP="00067CA8">
            <w:pPr>
              <w:jc w:val="center"/>
              <w:rPr>
                <w:rFonts w:eastAsia="仿宋"/>
                <w:szCs w:val="21"/>
              </w:rPr>
            </w:pPr>
            <w:r w:rsidRPr="00D52ACF">
              <w:rPr>
                <w:rFonts w:eastAsia="仿宋"/>
                <w:sz w:val="24"/>
              </w:rPr>
              <w:t>页码</w:t>
            </w:r>
          </w:p>
        </w:tc>
        <w:tc>
          <w:tcPr>
            <w:tcW w:w="993"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70A3C" w:rsidRPr="00D52ACF" w:rsidRDefault="00970A3C" w:rsidP="00067CA8">
            <w:pPr>
              <w:jc w:val="center"/>
              <w:rPr>
                <w:rFonts w:eastAsia="仿宋"/>
                <w:sz w:val="24"/>
              </w:rPr>
            </w:pPr>
            <w:r w:rsidRPr="00D52ACF">
              <w:rPr>
                <w:rFonts w:eastAsia="仿宋"/>
                <w:sz w:val="24"/>
              </w:rPr>
              <w:t>发表</w:t>
            </w:r>
          </w:p>
          <w:p w:rsidR="00970A3C" w:rsidRPr="00D52ACF" w:rsidRDefault="00970A3C" w:rsidP="00067CA8">
            <w:pPr>
              <w:jc w:val="center"/>
              <w:rPr>
                <w:rFonts w:eastAsia="仿宋"/>
                <w:sz w:val="24"/>
              </w:rPr>
            </w:pPr>
            <w:r w:rsidRPr="00D52ACF">
              <w:rPr>
                <w:rFonts w:eastAsia="仿宋"/>
                <w:sz w:val="24"/>
              </w:rPr>
              <w:t>时间</w:t>
            </w:r>
          </w:p>
          <w:p w:rsidR="00970A3C" w:rsidRPr="00D52ACF" w:rsidRDefault="00970A3C" w:rsidP="00067CA8">
            <w:pPr>
              <w:jc w:val="center"/>
              <w:rPr>
                <w:rFonts w:eastAsia="仿宋"/>
                <w:sz w:val="24"/>
              </w:rPr>
            </w:pPr>
            <w:r w:rsidRPr="00D52ACF">
              <w:rPr>
                <w:rFonts w:eastAsia="仿宋"/>
                <w:sz w:val="24"/>
              </w:rPr>
              <w:t>（年、月）</w:t>
            </w:r>
          </w:p>
        </w:tc>
        <w:tc>
          <w:tcPr>
            <w:tcW w:w="850"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70A3C" w:rsidRPr="00D52ACF" w:rsidRDefault="00970A3C" w:rsidP="00067CA8">
            <w:pPr>
              <w:jc w:val="center"/>
              <w:rPr>
                <w:rFonts w:eastAsia="仿宋"/>
                <w:sz w:val="24"/>
              </w:rPr>
            </w:pPr>
            <w:r w:rsidRPr="00D52ACF">
              <w:rPr>
                <w:rFonts w:eastAsia="仿宋"/>
                <w:sz w:val="24"/>
              </w:rPr>
              <w:t>他引</w:t>
            </w:r>
          </w:p>
          <w:p w:rsidR="00970A3C" w:rsidRPr="00D52ACF" w:rsidRDefault="00970A3C" w:rsidP="00067CA8">
            <w:pPr>
              <w:jc w:val="center"/>
              <w:rPr>
                <w:rFonts w:eastAsia="仿宋"/>
                <w:sz w:val="24"/>
              </w:rPr>
            </w:pPr>
            <w:r w:rsidRPr="00D52ACF">
              <w:rPr>
                <w:rFonts w:eastAsia="仿宋"/>
                <w:sz w:val="24"/>
              </w:rPr>
              <w:t>总次数</w:t>
            </w:r>
          </w:p>
        </w:tc>
      </w:tr>
      <w:tr w:rsidR="00970A3C" w:rsidTr="00067CA8">
        <w:trPr>
          <w:trHeight w:hRule="exact" w:val="1894"/>
          <w:jc w:val="center"/>
        </w:trPr>
        <w:tc>
          <w:tcPr>
            <w:tcW w:w="1718" w:type="dxa"/>
            <w:tcBorders>
              <w:top w:val="single" w:sz="6" w:space="0" w:color="auto"/>
              <w:left w:val="single" w:sz="12" w:space="0" w:color="auto"/>
              <w:bottom w:val="single" w:sz="6" w:space="0" w:color="auto"/>
              <w:right w:val="single" w:sz="6" w:space="0" w:color="auto"/>
            </w:tcBorders>
            <w:vAlign w:val="center"/>
          </w:tcPr>
          <w:p w:rsidR="00970A3C" w:rsidRPr="00D52ACF" w:rsidRDefault="00970A3C" w:rsidP="00067CA8">
            <w:pPr>
              <w:jc w:val="center"/>
              <w:rPr>
                <w:rFonts w:eastAsia="仿宋"/>
                <w:sz w:val="24"/>
              </w:rPr>
            </w:pPr>
            <w:r w:rsidRPr="00D52ACF">
              <w:rPr>
                <w:rFonts w:eastAsia="仿宋"/>
                <w:sz w:val="24"/>
              </w:rPr>
              <w:t>李跃，吴春春，薛明，蔡佳文，黄</w:t>
            </w:r>
            <w:proofErr w:type="gramStart"/>
            <w:r w:rsidRPr="00D52ACF">
              <w:rPr>
                <w:rFonts w:eastAsia="仿宋"/>
                <w:sz w:val="24"/>
              </w:rPr>
              <w:t>绎</w:t>
            </w:r>
            <w:proofErr w:type="gramEnd"/>
            <w:r w:rsidRPr="00D52ACF">
              <w:rPr>
                <w:rFonts w:eastAsia="仿宋"/>
                <w:sz w:val="24"/>
              </w:rPr>
              <w:t>，杨辉</w:t>
            </w:r>
          </w:p>
        </w:tc>
        <w:tc>
          <w:tcPr>
            <w:tcW w:w="3571" w:type="dxa"/>
            <w:tcBorders>
              <w:top w:val="single" w:sz="6" w:space="0" w:color="auto"/>
              <w:left w:val="single" w:sz="6" w:space="0" w:color="auto"/>
              <w:bottom w:val="single" w:sz="6" w:space="0" w:color="auto"/>
              <w:right w:val="single" w:sz="6" w:space="0" w:color="auto"/>
            </w:tcBorders>
            <w:vAlign w:val="center"/>
          </w:tcPr>
          <w:p w:rsidR="00970A3C" w:rsidRPr="00D52ACF" w:rsidRDefault="00970A3C" w:rsidP="00067CA8">
            <w:pPr>
              <w:rPr>
                <w:rFonts w:eastAsia="仿宋"/>
                <w:szCs w:val="21"/>
                <w:lang w:val="en"/>
              </w:rPr>
            </w:pPr>
            <w:r w:rsidRPr="00D52ACF">
              <w:rPr>
                <w:rFonts w:eastAsia="仿宋"/>
                <w:szCs w:val="21"/>
                <w:lang w:val="en"/>
              </w:rPr>
              <w:t>Preparation of Sol-Gel Derived Anticorrosive Coating on Q235 Carbon Steel Substrate with Long-Term Corrosion Prevention Durability / MATERIALS</w:t>
            </w:r>
          </w:p>
        </w:tc>
        <w:tc>
          <w:tcPr>
            <w:tcW w:w="963" w:type="dxa"/>
            <w:tcBorders>
              <w:top w:val="single" w:sz="6" w:space="0" w:color="auto"/>
              <w:left w:val="single" w:sz="6" w:space="0" w:color="auto"/>
              <w:bottom w:val="single" w:sz="6" w:space="0" w:color="auto"/>
              <w:right w:val="single" w:sz="6" w:space="0" w:color="auto"/>
            </w:tcBorders>
            <w:vAlign w:val="center"/>
          </w:tcPr>
          <w:p w:rsidR="00970A3C" w:rsidRPr="00D52ACF" w:rsidRDefault="00970A3C" w:rsidP="00067CA8">
            <w:pPr>
              <w:rPr>
                <w:rFonts w:eastAsia="仿宋"/>
                <w:szCs w:val="21"/>
              </w:rPr>
            </w:pPr>
            <w:r w:rsidRPr="00D52ACF">
              <w:rPr>
                <w:rFonts w:eastAsia="仿宋"/>
                <w:szCs w:val="21"/>
              </w:rPr>
              <w:t>12(12):1960</w:t>
            </w:r>
          </w:p>
        </w:tc>
        <w:tc>
          <w:tcPr>
            <w:tcW w:w="993" w:type="dxa"/>
            <w:tcBorders>
              <w:top w:val="single" w:sz="6" w:space="0" w:color="auto"/>
              <w:left w:val="single" w:sz="6" w:space="0" w:color="auto"/>
              <w:bottom w:val="single" w:sz="6" w:space="0" w:color="auto"/>
              <w:right w:val="single" w:sz="6" w:space="0" w:color="auto"/>
            </w:tcBorders>
            <w:vAlign w:val="center"/>
          </w:tcPr>
          <w:p w:rsidR="00970A3C" w:rsidRPr="00D52ACF" w:rsidRDefault="00970A3C" w:rsidP="00067CA8">
            <w:pPr>
              <w:rPr>
                <w:rFonts w:eastAsia="仿宋"/>
                <w:sz w:val="24"/>
              </w:rPr>
            </w:pPr>
            <w:r w:rsidRPr="00D52ACF">
              <w:rPr>
                <w:rFonts w:eastAsia="仿宋"/>
                <w:sz w:val="24"/>
              </w:rPr>
              <w:t>2019.6</w:t>
            </w:r>
          </w:p>
        </w:tc>
        <w:tc>
          <w:tcPr>
            <w:tcW w:w="850" w:type="dxa"/>
            <w:tcBorders>
              <w:top w:val="single" w:sz="6" w:space="0" w:color="auto"/>
              <w:left w:val="single" w:sz="6" w:space="0" w:color="auto"/>
              <w:bottom w:val="single" w:sz="6" w:space="0" w:color="auto"/>
              <w:right w:val="single" w:sz="6" w:space="0" w:color="auto"/>
            </w:tcBorders>
            <w:vAlign w:val="center"/>
          </w:tcPr>
          <w:p w:rsidR="00970A3C" w:rsidRPr="00D52ACF" w:rsidRDefault="00970A3C" w:rsidP="00067CA8">
            <w:pPr>
              <w:rPr>
                <w:rFonts w:eastAsia="仿宋"/>
                <w:sz w:val="24"/>
              </w:rPr>
            </w:pPr>
            <w:r w:rsidRPr="00D52ACF">
              <w:rPr>
                <w:rFonts w:eastAsia="仿宋"/>
                <w:sz w:val="24"/>
              </w:rPr>
              <w:t>18</w:t>
            </w:r>
          </w:p>
        </w:tc>
      </w:tr>
      <w:tr w:rsidR="00970A3C" w:rsidTr="00067CA8">
        <w:trPr>
          <w:trHeight w:hRule="exact" w:val="2197"/>
          <w:jc w:val="center"/>
        </w:trPr>
        <w:tc>
          <w:tcPr>
            <w:tcW w:w="1718" w:type="dxa"/>
            <w:tcBorders>
              <w:top w:val="single" w:sz="6" w:space="0" w:color="auto"/>
              <w:left w:val="single" w:sz="12" w:space="0" w:color="auto"/>
              <w:bottom w:val="single" w:sz="6" w:space="0" w:color="auto"/>
              <w:right w:val="single" w:sz="6" w:space="0" w:color="auto"/>
            </w:tcBorders>
            <w:vAlign w:val="center"/>
          </w:tcPr>
          <w:p w:rsidR="00970A3C" w:rsidRPr="00D52ACF" w:rsidRDefault="00970A3C" w:rsidP="00067CA8">
            <w:pPr>
              <w:jc w:val="center"/>
              <w:rPr>
                <w:rFonts w:eastAsia="仿宋"/>
                <w:sz w:val="24"/>
              </w:rPr>
            </w:pPr>
            <w:r w:rsidRPr="00D52ACF">
              <w:rPr>
                <w:rFonts w:eastAsia="仿宋"/>
                <w:sz w:val="24"/>
              </w:rPr>
              <w:t>黄绎，赵晨阳，李跃，王琛，沈涛，吴春春，胡</w:t>
            </w:r>
            <w:r w:rsidR="00540A00" w:rsidRPr="00D52ACF">
              <w:rPr>
                <w:rFonts w:eastAsia="仿宋"/>
                <w:sz w:val="24"/>
              </w:rPr>
              <w:t>钟</w:t>
            </w:r>
            <w:r w:rsidRPr="00D52ACF">
              <w:rPr>
                <w:rFonts w:eastAsia="仿宋"/>
                <w:sz w:val="24"/>
              </w:rPr>
              <w:t>元，程笛，杨辉</w:t>
            </w:r>
          </w:p>
        </w:tc>
        <w:tc>
          <w:tcPr>
            <w:tcW w:w="3571" w:type="dxa"/>
            <w:tcBorders>
              <w:top w:val="single" w:sz="6" w:space="0" w:color="auto"/>
              <w:left w:val="single" w:sz="6" w:space="0" w:color="auto"/>
              <w:bottom w:val="single" w:sz="6" w:space="0" w:color="auto"/>
              <w:right w:val="single" w:sz="6" w:space="0" w:color="auto"/>
            </w:tcBorders>
            <w:vAlign w:val="center"/>
          </w:tcPr>
          <w:p w:rsidR="00970A3C" w:rsidRPr="00D52ACF" w:rsidRDefault="00970A3C" w:rsidP="00067CA8">
            <w:pPr>
              <w:rPr>
                <w:rFonts w:eastAsia="仿宋"/>
                <w:szCs w:val="21"/>
              </w:rPr>
            </w:pPr>
            <w:r w:rsidRPr="00D52ACF">
              <w:rPr>
                <w:rFonts w:eastAsia="仿宋"/>
                <w:szCs w:val="21"/>
                <w:lang w:val="en"/>
              </w:rPr>
              <w:t>Enhanced corrosion resistance and self-healing effect of sol-gel coating incorporating one-pot-synthesized corrosion inhibitor-encapsulated silica nanocontainers / JOURNAL OF SOL-GEL SCIENCE AND TECHNOLOGY</w:t>
            </w:r>
          </w:p>
        </w:tc>
        <w:tc>
          <w:tcPr>
            <w:tcW w:w="963" w:type="dxa"/>
            <w:tcBorders>
              <w:top w:val="single" w:sz="6" w:space="0" w:color="auto"/>
              <w:left w:val="single" w:sz="6" w:space="0" w:color="auto"/>
              <w:bottom w:val="single" w:sz="6" w:space="0" w:color="auto"/>
              <w:right w:val="single" w:sz="6" w:space="0" w:color="auto"/>
            </w:tcBorders>
            <w:vAlign w:val="center"/>
          </w:tcPr>
          <w:p w:rsidR="00970A3C" w:rsidRPr="00D52ACF" w:rsidRDefault="00970A3C" w:rsidP="00067CA8">
            <w:pPr>
              <w:rPr>
                <w:rFonts w:eastAsia="仿宋"/>
                <w:szCs w:val="21"/>
              </w:rPr>
            </w:pPr>
            <w:r w:rsidRPr="00D52ACF">
              <w:rPr>
                <w:rFonts w:eastAsia="仿宋"/>
                <w:szCs w:val="21"/>
              </w:rPr>
              <w:t>104(1):78-90</w:t>
            </w:r>
          </w:p>
        </w:tc>
        <w:tc>
          <w:tcPr>
            <w:tcW w:w="993" w:type="dxa"/>
            <w:tcBorders>
              <w:top w:val="single" w:sz="6" w:space="0" w:color="auto"/>
              <w:left w:val="single" w:sz="6" w:space="0" w:color="auto"/>
              <w:bottom w:val="single" w:sz="6" w:space="0" w:color="auto"/>
              <w:right w:val="single" w:sz="6" w:space="0" w:color="auto"/>
            </w:tcBorders>
            <w:vAlign w:val="center"/>
          </w:tcPr>
          <w:p w:rsidR="00970A3C" w:rsidRPr="00D52ACF" w:rsidRDefault="00970A3C" w:rsidP="00067CA8">
            <w:pPr>
              <w:rPr>
                <w:rFonts w:eastAsia="仿宋"/>
                <w:szCs w:val="21"/>
              </w:rPr>
            </w:pPr>
            <w:r w:rsidRPr="00D52ACF">
              <w:rPr>
                <w:rFonts w:eastAsia="仿宋"/>
                <w:szCs w:val="21"/>
              </w:rPr>
              <w:t>2022.9</w:t>
            </w:r>
          </w:p>
        </w:tc>
        <w:tc>
          <w:tcPr>
            <w:tcW w:w="850" w:type="dxa"/>
            <w:tcBorders>
              <w:top w:val="single" w:sz="6" w:space="0" w:color="auto"/>
              <w:left w:val="single" w:sz="6" w:space="0" w:color="auto"/>
              <w:bottom w:val="single" w:sz="6" w:space="0" w:color="auto"/>
              <w:right w:val="single" w:sz="6" w:space="0" w:color="auto"/>
            </w:tcBorders>
            <w:vAlign w:val="center"/>
          </w:tcPr>
          <w:p w:rsidR="00970A3C" w:rsidRPr="00D52ACF" w:rsidRDefault="00970A3C" w:rsidP="00067CA8">
            <w:pPr>
              <w:rPr>
                <w:rFonts w:eastAsia="仿宋"/>
                <w:szCs w:val="21"/>
              </w:rPr>
            </w:pPr>
            <w:r w:rsidRPr="00D52ACF">
              <w:rPr>
                <w:rFonts w:eastAsia="仿宋"/>
                <w:szCs w:val="21"/>
              </w:rPr>
              <w:t>3</w:t>
            </w:r>
          </w:p>
        </w:tc>
      </w:tr>
      <w:tr w:rsidR="00970A3C" w:rsidTr="00067CA8">
        <w:trPr>
          <w:trHeight w:hRule="exact" w:val="1846"/>
          <w:jc w:val="center"/>
        </w:trPr>
        <w:tc>
          <w:tcPr>
            <w:tcW w:w="1718" w:type="dxa"/>
            <w:tcBorders>
              <w:top w:val="single" w:sz="6" w:space="0" w:color="auto"/>
              <w:left w:val="single" w:sz="12" w:space="0" w:color="auto"/>
              <w:bottom w:val="single" w:sz="6" w:space="0" w:color="auto"/>
              <w:right w:val="single" w:sz="6" w:space="0" w:color="auto"/>
            </w:tcBorders>
            <w:vAlign w:val="center"/>
          </w:tcPr>
          <w:p w:rsidR="00970A3C" w:rsidRPr="00D52ACF" w:rsidRDefault="00970A3C" w:rsidP="00067CA8">
            <w:pPr>
              <w:jc w:val="center"/>
              <w:rPr>
                <w:rFonts w:eastAsia="仿宋"/>
                <w:sz w:val="24"/>
              </w:rPr>
            </w:pPr>
            <w:r w:rsidRPr="00D52ACF">
              <w:rPr>
                <w:rFonts w:eastAsia="仿宋"/>
                <w:sz w:val="24"/>
              </w:rPr>
              <w:t>吴晨嫣，申乾宏，俞利鑫，黄飞龙，张畅滕，盛建松，张芳，程笛，杨辉</w:t>
            </w:r>
          </w:p>
        </w:tc>
        <w:tc>
          <w:tcPr>
            <w:tcW w:w="3571" w:type="dxa"/>
            <w:tcBorders>
              <w:top w:val="single" w:sz="6" w:space="0" w:color="auto"/>
              <w:left w:val="single" w:sz="6" w:space="0" w:color="auto"/>
              <w:bottom w:val="single" w:sz="6" w:space="0" w:color="auto"/>
              <w:right w:val="single" w:sz="6" w:space="0" w:color="auto"/>
            </w:tcBorders>
            <w:vAlign w:val="center"/>
          </w:tcPr>
          <w:p w:rsidR="00970A3C" w:rsidRPr="00D52ACF" w:rsidRDefault="00970A3C" w:rsidP="00067CA8">
            <w:pPr>
              <w:rPr>
                <w:rFonts w:eastAsia="仿宋"/>
                <w:bCs/>
                <w:szCs w:val="21"/>
              </w:rPr>
            </w:pPr>
            <w:r w:rsidRPr="00D52ACF">
              <w:rPr>
                <w:rFonts w:eastAsia="仿宋"/>
                <w:bCs/>
                <w:szCs w:val="21"/>
                <w:lang w:val="en"/>
              </w:rPr>
              <w:t>A facile template-free synthesis of Bi</w:t>
            </w:r>
            <w:r w:rsidRPr="00D52ACF">
              <w:rPr>
                <w:rFonts w:eastAsia="仿宋"/>
                <w:bCs/>
                <w:szCs w:val="21"/>
                <w:vertAlign w:val="subscript"/>
                <w:lang w:val="en"/>
              </w:rPr>
              <w:t>2</w:t>
            </w:r>
            <w:r w:rsidRPr="00D52ACF">
              <w:rPr>
                <w:rFonts w:eastAsia="仿宋"/>
                <w:bCs/>
                <w:szCs w:val="21"/>
                <w:lang w:val="en"/>
              </w:rPr>
              <w:t>Sn</w:t>
            </w:r>
            <w:r w:rsidRPr="00D52ACF">
              <w:rPr>
                <w:rFonts w:eastAsia="仿宋"/>
                <w:bCs/>
                <w:szCs w:val="21"/>
                <w:vertAlign w:val="subscript"/>
                <w:lang w:val="en"/>
              </w:rPr>
              <w:t>2</w:t>
            </w:r>
            <w:r w:rsidRPr="00D52ACF">
              <w:rPr>
                <w:rFonts w:eastAsia="仿宋"/>
                <w:bCs/>
                <w:szCs w:val="21"/>
                <w:lang w:val="en"/>
              </w:rPr>
              <w:t>O</w:t>
            </w:r>
            <w:r w:rsidRPr="00D52ACF">
              <w:rPr>
                <w:rFonts w:eastAsia="仿宋"/>
                <w:bCs/>
                <w:szCs w:val="21"/>
                <w:vertAlign w:val="subscript"/>
                <w:lang w:val="en"/>
              </w:rPr>
              <w:t>7</w:t>
            </w:r>
            <w:r w:rsidRPr="00D52ACF">
              <w:rPr>
                <w:rFonts w:eastAsia="仿宋"/>
                <w:bCs/>
                <w:szCs w:val="21"/>
                <w:lang w:val="en"/>
              </w:rPr>
              <w:t>with flower-like hierarchical architecture for enhanced visible-light photocatalytic activity / NEW JOURNAL OF CHEMISTRY</w:t>
            </w:r>
          </w:p>
          <w:p w:rsidR="00970A3C" w:rsidRPr="00D52ACF" w:rsidRDefault="00970A3C" w:rsidP="00067CA8">
            <w:pPr>
              <w:rPr>
                <w:rFonts w:eastAsia="仿宋"/>
                <w:szCs w:val="21"/>
                <w:lang w:val="en"/>
              </w:rPr>
            </w:pPr>
          </w:p>
        </w:tc>
        <w:tc>
          <w:tcPr>
            <w:tcW w:w="963" w:type="dxa"/>
            <w:tcBorders>
              <w:top w:val="single" w:sz="6" w:space="0" w:color="auto"/>
              <w:left w:val="single" w:sz="6" w:space="0" w:color="auto"/>
              <w:bottom w:val="single" w:sz="6" w:space="0" w:color="auto"/>
              <w:right w:val="single" w:sz="6" w:space="0" w:color="auto"/>
            </w:tcBorders>
            <w:vAlign w:val="center"/>
          </w:tcPr>
          <w:p w:rsidR="00970A3C" w:rsidRPr="00D52ACF" w:rsidRDefault="00970A3C" w:rsidP="00067CA8">
            <w:pPr>
              <w:rPr>
                <w:rFonts w:eastAsia="仿宋"/>
                <w:szCs w:val="21"/>
              </w:rPr>
            </w:pPr>
            <w:r w:rsidRPr="00D52ACF">
              <w:rPr>
                <w:rFonts w:eastAsia="仿宋"/>
                <w:szCs w:val="21"/>
              </w:rPr>
              <w:t>44(26):11196-11202</w:t>
            </w:r>
          </w:p>
        </w:tc>
        <w:tc>
          <w:tcPr>
            <w:tcW w:w="993" w:type="dxa"/>
            <w:tcBorders>
              <w:top w:val="single" w:sz="6" w:space="0" w:color="auto"/>
              <w:left w:val="single" w:sz="6" w:space="0" w:color="auto"/>
              <w:bottom w:val="single" w:sz="6" w:space="0" w:color="auto"/>
              <w:right w:val="single" w:sz="6" w:space="0" w:color="auto"/>
            </w:tcBorders>
            <w:vAlign w:val="center"/>
          </w:tcPr>
          <w:p w:rsidR="00970A3C" w:rsidRPr="00D52ACF" w:rsidRDefault="00970A3C" w:rsidP="00067CA8">
            <w:pPr>
              <w:rPr>
                <w:rFonts w:eastAsia="仿宋"/>
                <w:szCs w:val="21"/>
              </w:rPr>
            </w:pPr>
            <w:r w:rsidRPr="00D52ACF">
              <w:rPr>
                <w:rFonts w:eastAsia="仿宋"/>
                <w:szCs w:val="21"/>
              </w:rPr>
              <w:t>2020.7</w:t>
            </w:r>
          </w:p>
        </w:tc>
        <w:tc>
          <w:tcPr>
            <w:tcW w:w="850" w:type="dxa"/>
            <w:tcBorders>
              <w:top w:val="single" w:sz="6" w:space="0" w:color="auto"/>
              <w:left w:val="single" w:sz="6" w:space="0" w:color="auto"/>
              <w:bottom w:val="single" w:sz="6" w:space="0" w:color="auto"/>
              <w:right w:val="single" w:sz="6" w:space="0" w:color="auto"/>
            </w:tcBorders>
            <w:vAlign w:val="center"/>
          </w:tcPr>
          <w:p w:rsidR="00970A3C" w:rsidRPr="00D52ACF" w:rsidRDefault="00970A3C" w:rsidP="00067CA8">
            <w:pPr>
              <w:rPr>
                <w:rFonts w:eastAsia="仿宋"/>
                <w:szCs w:val="21"/>
              </w:rPr>
            </w:pPr>
            <w:r w:rsidRPr="00D52ACF">
              <w:rPr>
                <w:rFonts w:eastAsia="仿宋"/>
                <w:szCs w:val="21"/>
              </w:rPr>
              <w:t>11</w:t>
            </w:r>
          </w:p>
        </w:tc>
      </w:tr>
      <w:tr w:rsidR="00970A3C" w:rsidTr="00067CA8">
        <w:trPr>
          <w:trHeight w:hRule="exact" w:val="907"/>
          <w:jc w:val="center"/>
        </w:trPr>
        <w:tc>
          <w:tcPr>
            <w:tcW w:w="1718" w:type="dxa"/>
            <w:tcBorders>
              <w:top w:val="single" w:sz="6" w:space="0" w:color="auto"/>
              <w:left w:val="single" w:sz="12" w:space="0" w:color="auto"/>
              <w:bottom w:val="single" w:sz="6" w:space="0" w:color="auto"/>
              <w:right w:val="single" w:sz="6" w:space="0" w:color="auto"/>
            </w:tcBorders>
            <w:vAlign w:val="center"/>
          </w:tcPr>
          <w:p w:rsidR="00970A3C" w:rsidRPr="00D52ACF" w:rsidRDefault="00970A3C" w:rsidP="00067CA8">
            <w:pPr>
              <w:rPr>
                <w:rFonts w:eastAsia="仿宋"/>
                <w:szCs w:val="21"/>
              </w:rPr>
            </w:pPr>
          </w:p>
        </w:tc>
        <w:tc>
          <w:tcPr>
            <w:tcW w:w="3571" w:type="dxa"/>
            <w:tcBorders>
              <w:top w:val="single" w:sz="6" w:space="0" w:color="auto"/>
              <w:left w:val="single" w:sz="6" w:space="0" w:color="auto"/>
              <w:bottom w:val="single" w:sz="6" w:space="0" w:color="auto"/>
              <w:right w:val="single" w:sz="6" w:space="0" w:color="auto"/>
            </w:tcBorders>
            <w:vAlign w:val="center"/>
          </w:tcPr>
          <w:p w:rsidR="00970A3C" w:rsidRPr="00D52ACF" w:rsidRDefault="00970A3C" w:rsidP="00067CA8">
            <w:pPr>
              <w:rPr>
                <w:rFonts w:eastAsia="仿宋"/>
                <w:szCs w:val="21"/>
              </w:rPr>
            </w:pPr>
          </w:p>
        </w:tc>
        <w:tc>
          <w:tcPr>
            <w:tcW w:w="963" w:type="dxa"/>
            <w:tcBorders>
              <w:top w:val="single" w:sz="6" w:space="0" w:color="auto"/>
              <w:left w:val="single" w:sz="6" w:space="0" w:color="auto"/>
              <w:bottom w:val="single" w:sz="6" w:space="0" w:color="auto"/>
              <w:right w:val="single" w:sz="6" w:space="0" w:color="auto"/>
            </w:tcBorders>
            <w:vAlign w:val="center"/>
          </w:tcPr>
          <w:p w:rsidR="00970A3C" w:rsidRPr="00D52ACF" w:rsidRDefault="00970A3C" w:rsidP="00067CA8">
            <w:pPr>
              <w:rPr>
                <w:rFonts w:eastAsia="仿宋"/>
                <w:szCs w:val="21"/>
              </w:rPr>
            </w:pPr>
          </w:p>
        </w:tc>
        <w:tc>
          <w:tcPr>
            <w:tcW w:w="993" w:type="dxa"/>
            <w:tcBorders>
              <w:top w:val="single" w:sz="6" w:space="0" w:color="auto"/>
              <w:left w:val="single" w:sz="6" w:space="0" w:color="auto"/>
              <w:bottom w:val="single" w:sz="6" w:space="0" w:color="auto"/>
              <w:right w:val="single" w:sz="6" w:space="0" w:color="auto"/>
            </w:tcBorders>
            <w:vAlign w:val="center"/>
          </w:tcPr>
          <w:p w:rsidR="00970A3C" w:rsidRPr="00D52ACF" w:rsidRDefault="00970A3C" w:rsidP="00067CA8">
            <w:pPr>
              <w:jc w:val="right"/>
              <w:rPr>
                <w:rFonts w:eastAsia="仿宋"/>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970A3C" w:rsidRPr="00D52ACF" w:rsidRDefault="00970A3C" w:rsidP="00067CA8">
            <w:pPr>
              <w:jc w:val="right"/>
              <w:rPr>
                <w:rFonts w:eastAsia="仿宋"/>
                <w:szCs w:val="21"/>
              </w:rPr>
            </w:pPr>
          </w:p>
        </w:tc>
      </w:tr>
      <w:tr w:rsidR="00970A3C" w:rsidTr="00067CA8">
        <w:trPr>
          <w:trHeight w:hRule="exact" w:val="907"/>
          <w:jc w:val="center"/>
        </w:trPr>
        <w:tc>
          <w:tcPr>
            <w:tcW w:w="1718" w:type="dxa"/>
            <w:tcBorders>
              <w:top w:val="single" w:sz="6" w:space="0" w:color="auto"/>
              <w:left w:val="single" w:sz="12" w:space="0" w:color="auto"/>
              <w:bottom w:val="single" w:sz="6" w:space="0" w:color="auto"/>
              <w:right w:val="single" w:sz="6" w:space="0" w:color="auto"/>
            </w:tcBorders>
            <w:vAlign w:val="center"/>
          </w:tcPr>
          <w:p w:rsidR="00970A3C" w:rsidRPr="00D52ACF" w:rsidRDefault="00970A3C" w:rsidP="00067CA8">
            <w:pPr>
              <w:rPr>
                <w:rFonts w:eastAsia="仿宋"/>
                <w:szCs w:val="21"/>
              </w:rPr>
            </w:pPr>
          </w:p>
        </w:tc>
        <w:tc>
          <w:tcPr>
            <w:tcW w:w="3571" w:type="dxa"/>
            <w:tcBorders>
              <w:top w:val="single" w:sz="6" w:space="0" w:color="auto"/>
              <w:left w:val="single" w:sz="6" w:space="0" w:color="auto"/>
              <w:bottom w:val="single" w:sz="6" w:space="0" w:color="auto"/>
              <w:right w:val="single" w:sz="6" w:space="0" w:color="auto"/>
            </w:tcBorders>
            <w:vAlign w:val="center"/>
          </w:tcPr>
          <w:p w:rsidR="00970A3C" w:rsidRPr="00D52ACF" w:rsidRDefault="00970A3C" w:rsidP="00067CA8">
            <w:pPr>
              <w:rPr>
                <w:rFonts w:eastAsia="仿宋"/>
                <w:szCs w:val="21"/>
              </w:rPr>
            </w:pPr>
          </w:p>
        </w:tc>
        <w:tc>
          <w:tcPr>
            <w:tcW w:w="963" w:type="dxa"/>
            <w:tcBorders>
              <w:top w:val="single" w:sz="6" w:space="0" w:color="auto"/>
              <w:left w:val="single" w:sz="6" w:space="0" w:color="auto"/>
              <w:bottom w:val="single" w:sz="6" w:space="0" w:color="auto"/>
              <w:right w:val="single" w:sz="6" w:space="0" w:color="auto"/>
            </w:tcBorders>
            <w:vAlign w:val="center"/>
          </w:tcPr>
          <w:p w:rsidR="00970A3C" w:rsidRPr="00D52ACF" w:rsidRDefault="00970A3C" w:rsidP="00067CA8">
            <w:pPr>
              <w:rPr>
                <w:rFonts w:eastAsia="仿宋"/>
                <w:szCs w:val="21"/>
              </w:rPr>
            </w:pPr>
          </w:p>
        </w:tc>
        <w:tc>
          <w:tcPr>
            <w:tcW w:w="993" w:type="dxa"/>
            <w:tcBorders>
              <w:top w:val="single" w:sz="6" w:space="0" w:color="auto"/>
              <w:left w:val="single" w:sz="6" w:space="0" w:color="auto"/>
              <w:bottom w:val="single" w:sz="6" w:space="0" w:color="auto"/>
              <w:right w:val="single" w:sz="6" w:space="0" w:color="auto"/>
            </w:tcBorders>
            <w:vAlign w:val="center"/>
          </w:tcPr>
          <w:p w:rsidR="00970A3C" w:rsidRPr="00D52ACF" w:rsidRDefault="00970A3C" w:rsidP="00067CA8">
            <w:pPr>
              <w:jc w:val="right"/>
              <w:rPr>
                <w:rFonts w:eastAsia="仿宋"/>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970A3C" w:rsidRPr="00D52ACF" w:rsidRDefault="00970A3C" w:rsidP="00067CA8">
            <w:pPr>
              <w:jc w:val="right"/>
              <w:rPr>
                <w:rFonts w:eastAsia="仿宋"/>
                <w:szCs w:val="21"/>
              </w:rPr>
            </w:pPr>
          </w:p>
        </w:tc>
      </w:tr>
      <w:tr w:rsidR="00970A3C" w:rsidTr="00067CA8">
        <w:trPr>
          <w:trHeight w:hRule="exact" w:val="692"/>
          <w:jc w:val="center"/>
        </w:trPr>
        <w:tc>
          <w:tcPr>
            <w:tcW w:w="7245" w:type="dxa"/>
            <w:gridSpan w:val="4"/>
            <w:tcBorders>
              <w:top w:val="single" w:sz="6" w:space="0" w:color="auto"/>
              <w:left w:val="single" w:sz="12" w:space="0" w:color="auto"/>
              <w:bottom w:val="single" w:sz="12" w:space="0" w:color="auto"/>
              <w:right w:val="single" w:sz="6" w:space="0" w:color="auto"/>
            </w:tcBorders>
            <w:vAlign w:val="center"/>
          </w:tcPr>
          <w:p w:rsidR="00970A3C" w:rsidRPr="00D52ACF" w:rsidRDefault="00970A3C" w:rsidP="00067CA8">
            <w:pPr>
              <w:jc w:val="right"/>
              <w:rPr>
                <w:rFonts w:eastAsia="仿宋"/>
                <w:szCs w:val="21"/>
              </w:rPr>
            </w:pPr>
            <w:r w:rsidRPr="00D52ACF">
              <w:rPr>
                <w:rFonts w:eastAsia="仿宋"/>
                <w:szCs w:val="21"/>
              </w:rPr>
              <w:t>合</w:t>
            </w:r>
            <w:r w:rsidRPr="00D52ACF">
              <w:rPr>
                <w:rFonts w:eastAsia="仿宋"/>
                <w:szCs w:val="21"/>
              </w:rPr>
              <w:t xml:space="preserve">  </w:t>
            </w:r>
            <w:r w:rsidRPr="00D52ACF">
              <w:rPr>
                <w:rFonts w:eastAsia="仿宋"/>
                <w:szCs w:val="21"/>
              </w:rPr>
              <w:t>计</w:t>
            </w:r>
            <w:r w:rsidRPr="00D52ACF">
              <w:rPr>
                <w:rFonts w:eastAsia="仿宋"/>
                <w:szCs w:val="21"/>
              </w:rPr>
              <w:t>:</w:t>
            </w:r>
          </w:p>
        </w:tc>
        <w:tc>
          <w:tcPr>
            <w:tcW w:w="850" w:type="dxa"/>
            <w:tcBorders>
              <w:top w:val="single" w:sz="6" w:space="0" w:color="auto"/>
              <w:left w:val="single" w:sz="6" w:space="0" w:color="auto"/>
              <w:bottom w:val="single" w:sz="12" w:space="0" w:color="auto"/>
              <w:right w:val="single" w:sz="6" w:space="0" w:color="auto"/>
            </w:tcBorders>
            <w:vAlign w:val="center"/>
          </w:tcPr>
          <w:p w:rsidR="00970A3C" w:rsidRPr="00D52ACF" w:rsidRDefault="001907CD" w:rsidP="00067CA8">
            <w:pPr>
              <w:jc w:val="right"/>
              <w:rPr>
                <w:rFonts w:eastAsia="仿宋"/>
                <w:szCs w:val="21"/>
              </w:rPr>
            </w:pPr>
            <w:r w:rsidRPr="00D52ACF">
              <w:rPr>
                <w:rFonts w:eastAsia="仿宋"/>
                <w:szCs w:val="21"/>
              </w:rPr>
              <w:t>32</w:t>
            </w:r>
          </w:p>
        </w:tc>
      </w:tr>
      <w:bookmarkEnd w:id="0"/>
    </w:tbl>
    <w:p w:rsidR="00970A3C" w:rsidRDefault="00970A3C" w:rsidP="00970A3C"/>
    <w:p w:rsidR="00970A3C" w:rsidRDefault="00970A3C" w:rsidP="00970A3C">
      <w:pPr>
        <w:ind w:firstLineChars="200" w:firstLine="480"/>
        <w:rPr>
          <w:rFonts w:eastAsia="仿宋_GB2312"/>
          <w:sz w:val="24"/>
        </w:rPr>
      </w:pPr>
    </w:p>
    <w:p w:rsidR="00970A3C" w:rsidRDefault="00970A3C" w:rsidP="00970A3C">
      <w:pPr>
        <w:pStyle w:val="a4"/>
        <w:jc w:val="center"/>
        <w:rPr>
          <w:rFonts w:eastAsia="方正黑体简体"/>
          <w:sz w:val="32"/>
          <w:szCs w:val="22"/>
        </w:rPr>
      </w:pPr>
    </w:p>
    <w:p w:rsidR="00970A3C" w:rsidRPr="00653BB3" w:rsidRDefault="00970A3C"/>
    <w:sectPr w:rsidR="00970A3C" w:rsidRPr="00653BB3" w:rsidSect="00970A3C">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B9C" w:rsidRDefault="00BF2B9C" w:rsidP="00D52ACF">
      <w:r>
        <w:separator/>
      </w:r>
    </w:p>
  </w:endnote>
  <w:endnote w:type="continuationSeparator" w:id="0">
    <w:p w:rsidR="00BF2B9C" w:rsidRDefault="00BF2B9C" w:rsidP="00D52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B9C" w:rsidRDefault="00BF2B9C" w:rsidP="00D52ACF">
      <w:r>
        <w:separator/>
      </w:r>
    </w:p>
  </w:footnote>
  <w:footnote w:type="continuationSeparator" w:id="0">
    <w:p w:rsidR="00BF2B9C" w:rsidRDefault="00BF2B9C" w:rsidP="00D52A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78A"/>
    <w:rsid w:val="000D7485"/>
    <w:rsid w:val="00133845"/>
    <w:rsid w:val="001907CD"/>
    <w:rsid w:val="003C05E8"/>
    <w:rsid w:val="004D3794"/>
    <w:rsid w:val="00540A00"/>
    <w:rsid w:val="005648CB"/>
    <w:rsid w:val="005956FF"/>
    <w:rsid w:val="005F3554"/>
    <w:rsid w:val="00653BB3"/>
    <w:rsid w:val="00674D4D"/>
    <w:rsid w:val="007A378A"/>
    <w:rsid w:val="007E0C91"/>
    <w:rsid w:val="00821DF8"/>
    <w:rsid w:val="008B76F6"/>
    <w:rsid w:val="00970A3C"/>
    <w:rsid w:val="00A2366E"/>
    <w:rsid w:val="00B272D7"/>
    <w:rsid w:val="00BF2B9C"/>
    <w:rsid w:val="00C03F73"/>
    <w:rsid w:val="00CC64D3"/>
    <w:rsid w:val="00D52ACF"/>
    <w:rsid w:val="00E239FA"/>
    <w:rsid w:val="00EC1920"/>
    <w:rsid w:val="00F623B4"/>
    <w:rsid w:val="00F83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5E8D4"/>
  <w15:chartTrackingRefBased/>
  <w15:docId w15:val="{C7EDE094-B876-4CA2-BB29-1C15D8DB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378A"/>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7A378A"/>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A378A"/>
    <w:rPr>
      <w:rFonts w:ascii="Times New Roman" w:eastAsia="宋体" w:hAnsi="Times New Roman" w:cs="Times New Roman"/>
      <w:b/>
      <w:bCs/>
      <w:kern w:val="44"/>
      <w:sz w:val="44"/>
      <w:szCs w:val="44"/>
    </w:rPr>
  </w:style>
  <w:style w:type="character" w:customStyle="1" w:styleId="title1">
    <w:name w:val="title1"/>
    <w:qFormat/>
    <w:rsid w:val="007A378A"/>
    <w:rPr>
      <w:b/>
      <w:bCs/>
      <w:color w:val="999900"/>
      <w:sz w:val="24"/>
      <w:szCs w:val="24"/>
    </w:rPr>
  </w:style>
  <w:style w:type="character" w:styleId="a3">
    <w:name w:val="Hyperlink"/>
    <w:basedOn w:val="a0"/>
    <w:uiPriority w:val="99"/>
    <w:unhideWhenUsed/>
    <w:rsid w:val="007A378A"/>
    <w:rPr>
      <w:color w:val="0563C1" w:themeColor="hyperlink"/>
      <w:u w:val="single"/>
    </w:rPr>
  </w:style>
  <w:style w:type="paragraph" w:styleId="a4">
    <w:name w:val="annotation text"/>
    <w:basedOn w:val="a"/>
    <w:link w:val="a5"/>
    <w:uiPriority w:val="99"/>
    <w:unhideWhenUsed/>
    <w:qFormat/>
    <w:rsid w:val="00CC64D3"/>
    <w:pPr>
      <w:widowControl/>
      <w:jc w:val="left"/>
    </w:pPr>
  </w:style>
  <w:style w:type="character" w:customStyle="1" w:styleId="a5">
    <w:name w:val="批注文字 字符"/>
    <w:basedOn w:val="a0"/>
    <w:link w:val="a4"/>
    <w:uiPriority w:val="99"/>
    <w:qFormat/>
    <w:rsid w:val="00CC64D3"/>
    <w:rPr>
      <w:rFonts w:ascii="Times New Roman" w:eastAsia="宋体" w:hAnsi="Times New Roman" w:cs="Times New Roman"/>
      <w:szCs w:val="20"/>
    </w:rPr>
  </w:style>
  <w:style w:type="paragraph" w:styleId="a6">
    <w:name w:val="header"/>
    <w:basedOn w:val="a"/>
    <w:link w:val="a7"/>
    <w:uiPriority w:val="99"/>
    <w:unhideWhenUsed/>
    <w:rsid w:val="00D52AC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52ACF"/>
    <w:rPr>
      <w:rFonts w:ascii="Times New Roman" w:eastAsia="宋体" w:hAnsi="Times New Roman" w:cs="Times New Roman"/>
      <w:sz w:val="18"/>
      <w:szCs w:val="18"/>
    </w:rPr>
  </w:style>
  <w:style w:type="paragraph" w:styleId="a8">
    <w:name w:val="footer"/>
    <w:basedOn w:val="a"/>
    <w:link w:val="a9"/>
    <w:uiPriority w:val="99"/>
    <w:unhideWhenUsed/>
    <w:rsid w:val="00D52ACF"/>
    <w:pPr>
      <w:tabs>
        <w:tab w:val="center" w:pos="4153"/>
        <w:tab w:val="right" w:pos="8306"/>
      </w:tabs>
      <w:snapToGrid w:val="0"/>
      <w:jc w:val="left"/>
    </w:pPr>
    <w:rPr>
      <w:sz w:val="18"/>
      <w:szCs w:val="18"/>
    </w:rPr>
  </w:style>
  <w:style w:type="character" w:customStyle="1" w:styleId="a9">
    <w:name w:val="页脚 字符"/>
    <w:basedOn w:val="a0"/>
    <w:link w:val="a8"/>
    <w:uiPriority w:val="99"/>
    <w:rsid w:val="00D52AC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924EF-5877-4C13-B238-69A0D2DD8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Pages>
  <Words>408</Words>
  <Characters>2326</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QH SHEN</cp:lastModifiedBy>
  <cp:revision>6</cp:revision>
  <dcterms:created xsi:type="dcterms:W3CDTF">2024-08-08T03:48:00Z</dcterms:created>
  <dcterms:modified xsi:type="dcterms:W3CDTF">2024-08-08T13:09:00Z</dcterms:modified>
</cp:coreProperties>
</file>