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0F416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0090D7B2" w14:textId="45E658A7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提名奖项：技术发明奖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662"/>
      </w:tblGrid>
      <w:tr w:rsidR="007A378A" w:rsidRPr="007A378A" w14:paraId="2F6495BD" w14:textId="77777777" w:rsidTr="00A61611">
        <w:trPr>
          <w:trHeight w:val="647"/>
        </w:trPr>
        <w:tc>
          <w:tcPr>
            <w:tcW w:w="2014" w:type="dxa"/>
            <w:vAlign w:val="center"/>
          </w:tcPr>
          <w:p w14:paraId="4FAF8A20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62" w:type="dxa"/>
            <w:vAlign w:val="center"/>
          </w:tcPr>
          <w:p w14:paraId="2AC0BDF0" w14:textId="77777777" w:rsidR="00890910" w:rsidRDefault="00651F76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651F76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面向超大规模集成电路设计的</w:t>
            </w:r>
          </w:p>
          <w:p w14:paraId="1C52CBE3" w14:textId="3F4367F8" w:rsidR="007A378A" w:rsidRPr="007A378A" w:rsidRDefault="00651F76" w:rsidP="0089091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651F76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EDA</w:t>
            </w:r>
            <w:r w:rsidRPr="00651F76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验证优化关键技术及应用</w:t>
            </w:r>
          </w:p>
        </w:tc>
      </w:tr>
      <w:tr w:rsidR="007A378A" w:rsidRPr="007A378A" w14:paraId="603799A4" w14:textId="77777777" w:rsidTr="00A61611">
        <w:trPr>
          <w:trHeight w:val="561"/>
        </w:trPr>
        <w:tc>
          <w:tcPr>
            <w:tcW w:w="2014" w:type="dxa"/>
            <w:vAlign w:val="center"/>
          </w:tcPr>
          <w:p w14:paraId="40D13812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62" w:type="dxa"/>
            <w:vAlign w:val="center"/>
          </w:tcPr>
          <w:p w14:paraId="3560DE29" w14:textId="167DE998" w:rsidR="007A378A" w:rsidRPr="007A378A" w:rsidRDefault="00404EF6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14:paraId="7F46BC34" w14:textId="77777777" w:rsidTr="00B82699">
        <w:trPr>
          <w:trHeight w:val="1704"/>
        </w:trPr>
        <w:tc>
          <w:tcPr>
            <w:tcW w:w="2014" w:type="dxa"/>
            <w:vAlign w:val="center"/>
          </w:tcPr>
          <w:p w14:paraId="500E251C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9B278AA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5ECBF543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662" w:type="dxa"/>
            <w:vAlign w:val="center"/>
          </w:tcPr>
          <w:p w14:paraId="04C7C7C0" w14:textId="06236E89" w:rsidR="007A378A" w:rsidRPr="00CC64D3" w:rsidRDefault="00C47178" w:rsidP="00C47178">
            <w:pPr>
              <w:jc w:val="center"/>
              <w:rPr>
                <w:rFonts w:eastAsia="方正黑体简体"/>
                <w:sz w:val="32"/>
                <w:szCs w:val="22"/>
              </w:rPr>
            </w:pPr>
            <w:r w:rsidRPr="00C4717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详见附表</w:t>
            </w:r>
          </w:p>
        </w:tc>
      </w:tr>
      <w:tr w:rsidR="007A378A" w:rsidRPr="007A378A" w14:paraId="5841D8C0" w14:textId="77777777" w:rsidTr="00A61611">
        <w:trPr>
          <w:trHeight w:val="1958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57AF2494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751B2E2F" w14:textId="63A4C93C" w:rsidR="007A378A" w:rsidRPr="007A378A" w:rsidRDefault="00404EF6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卓成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EC7BAE9" w14:textId="045CF774" w:rsidR="007A378A" w:rsidRPr="007A378A" w:rsidRDefault="00404EF6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吴汉明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院士、教授</w:t>
            </w:r>
            <w:r w:rsidR="007A378A" w:rsidRPr="007A378A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F5A3D75" w14:textId="022D3B59" w:rsidR="007A378A" w:rsidRPr="007A378A" w:rsidRDefault="00404EF6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贺青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总经理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杭州行芯科技有限公司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0D88791" w14:textId="49A58E05" w:rsidR="007A378A" w:rsidRDefault="00404EF6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尹勋钊，排名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A61611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浙江大学；</w:t>
            </w:r>
          </w:p>
          <w:p w14:paraId="03F48FEB" w14:textId="0F84FA25" w:rsidR="00404EF6" w:rsidRPr="007A378A" w:rsidRDefault="00404EF6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高大为，排名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总经理，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浙江创芯集成电路有限公司；</w:t>
            </w:r>
          </w:p>
        </w:tc>
      </w:tr>
      <w:tr w:rsidR="007A378A" w:rsidRPr="007A378A" w14:paraId="4E084836" w14:textId="77777777" w:rsidTr="0001580D">
        <w:trPr>
          <w:trHeight w:val="75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7125284C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06DC5728" w14:textId="23921817" w:rsidR="007A378A" w:rsidRPr="00A61611" w:rsidRDefault="00801651" w:rsidP="00801651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16123FAA" w14:textId="77777777" w:rsidTr="00A61611">
        <w:trPr>
          <w:trHeight w:val="692"/>
        </w:trPr>
        <w:tc>
          <w:tcPr>
            <w:tcW w:w="2014" w:type="dxa"/>
            <w:vAlign w:val="center"/>
          </w:tcPr>
          <w:p w14:paraId="2EC71FAD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62" w:type="dxa"/>
            <w:vAlign w:val="center"/>
          </w:tcPr>
          <w:p w14:paraId="28170472" w14:textId="50F6F462" w:rsidR="007A378A" w:rsidRPr="007A378A" w:rsidRDefault="00863228" w:rsidP="00801651">
            <w:pPr>
              <w:spacing w:line="440" w:lineRule="exact"/>
              <w:jc w:val="center"/>
              <w:rPr>
                <w:rStyle w:val="title1"/>
                <w:b w:val="0"/>
                <w:color w:val="auto"/>
              </w:rPr>
            </w:pPr>
            <w:r w:rsidRPr="00801651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5E0E238E" w14:textId="77777777" w:rsidTr="003A44EF">
        <w:trPr>
          <w:trHeight w:val="983"/>
        </w:trPr>
        <w:tc>
          <w:tcPr>
            <w:tcW w:w="2014" w:type="dxa"/>
            <w:vAlign w:val="center"/>
          </w:tcPr>
          <w:p w14:paraId="552123B7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62" w:type="dxa"/>
            <w:vAlign w:val="center"/>
          </w:tcPr>
          <w:p w14:paraId="70C163ED" w14:textId="77777777" w:rsidR="00AE697F" w:rsidRDefault="00AA6AE2" w:rsidP="00AE697F">
            <w:pPr>
              <w:pStyle w:val="a6"/>
              <w:shd w:val="clear" w:color="auto" w:fill="FFFFFF"/>
              <w:spacing w:after="0" w:afterAutospacing="0" w:line="312" w:lineRule="auto"/>
              <w:ind w:firstLine="482"/>
              <w:jc w:val="both"/>
              <w:rPr>
                <w:rFonts w:ascii="仿宋_GB2312" w:eastAsia="仿宋_GB2312" w:hAnsi="仿宋_GB2312" w:cs="宋体" w:hint="eastAsia"/>
                <w:bCs/>
                <w:spacing w:val="2"/>
              </w:rPr>
            </w:pP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该项目以产学研组织形式开展攻关，</w:t>
            </w:r>
            <w:r w:rsidR="00890910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研发了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面向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超大规模集成电路设计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的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EDA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验证优化新技术，</w:t>
            </w:r>
            <w:r w:rsidR="00890910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突破了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先进工艺集成电路设计中</w:t>
            </w:r>
            <w:r w:rsidR="00890910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精确建模难、快速验证难、智能优化难等关键挑战，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攻克了超大规模网表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电路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参数提取及建模、多尺度多目标仿真验证、跨层次多目标多环节协同分析与优化等核心技术，解决了国内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先进工艺超大规模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芯片后端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设计和验证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受制于人的难题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，</w:t>
            </w:r>
            <w:r w:rsidR="00890910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从建模、仿真、优化等环节成体系、成链条地形成了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EDA</w:t>
            </w:r>
            <w:r w:rsidR="00890910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验证优化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工具套件和系列技术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。</w:t>
            </w:r>
            <w:r w:rsidR="008415D4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该项目技术难度大，创新性强，</w:t>
            </w:r>
            <w:r w:rsidR="008415D4">
              <w:rPr>
                <w:rFonts w:ascii="仿宋_GB2312" w:eastAsia="仿宋_GB2312" w:hAnsi="仿宋_GB2312" w:cs="宋体" w:hint="eastAsia"/>
                <w:bCs/>
                <w:spacing w:val="2"/>
              </w:rPr>
              <w:t>技术水平总体国际先进、部分国际领先</w:t>
            </w:r>
            <w:r w:rsidR="008415D4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。</w:t>
            </w:r>
          </w:p>
          <w:p w14:paraId="7363FDD7" w14:textId="757650E9" w:rsidR="002E2057" w:rsidRPr="002E2057" w:rsidRDefault="00AA6AE2" w:rsidP="003A44EF">
            <w:pPr>
              <w:pStyle w:val="a6"/>
              <w:shd w:val="clear" w:color="auto" w:fill="FFFFFF"/>
              <w:spacing w:after="0" w:afterAutospacing="0" w:line="312" w:lineRule="auto"/>
              <w:ind w:firstLine="482"/>
              <w:jc w:val="both"/>
              <w:rPr>
                <w:rStyle w:val="title1"/>
                <w:rFonts w:ascii="仿宋_GB2312" w:eastAsia="仿宋_GB2312" w:hAnsi="仿宋_GB2312" w:cs="宋体" w:hint="eastAsia"/>
                <w:b w:val="0"/>
                <w:color w:val="auto"/>
                <w:spacing w:val="2"/>
              </w:rPr>
            </w:pP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项目获得了国自然基金委、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科技部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、浙江省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等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多个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国家和省部级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项目的支持，发表高水平国际期刊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会议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论文39篇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，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授权发明专利</w:t>
            </w:r>
            <w:r w:rsidR="00152FAB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24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项</w:t>
            </w:r>
            <w:r w:rsidR="00174FB9">
              <w:rPr>
                <w:rFonts w:ascii="仿宋_GB2312" w:eastAsia="仿宋_GB2312" w:hAnsi="仿宋_GB2312" w:cs="宋体" w:hint="eastAsia"/>
                <w:bCs/>
                <w:spacing w:val="2"/>
              </w:rPr>
              <w:t>及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软件著作权</w:t>
            </w:r>
            <w:r w:rsidR="005D7529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16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项。</w:t>
            </w:r>
            <w:r w:rsidR="008B08D9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相关技术成果在华为/海思、中芯国际、比亚迪、士兰微等行业旗舰企业得到</w:t>
            </w:r>
            <w:r w:rsidR="008415D4">
              <w:rPr>
                <w:rFonts w:ascii="仿宋_GB2312" w:eastAsia="仿宋_GB2312" w:hAnsi="仿宋_GB2312" w:cs="宋体" w:hint="eastAsia"/>
                <w:bCs/>
                <w:spacing w:val="2"/>
              </w:rPr>
              <w:t>广泛</w:t>
            </w:r>
            <w:r w:rsidR="008B08D9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应</w:t>
            </w:r>
            <w:r w:rsidR="008B08D9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lastRenderedPageBreak/>
              <w:t>用，</w:t>
            </w:r>
            <w:r w:rsidR="00B44A39">
              <w:rPr>
                <w:rFonts w:ascii="仿宋_GB2312" w:eastAsia="仿宋_GB2312" w:hAnsi="仿宋_GB2312" w:cs="宋体" w:hint="eastAsia"/>
                <w:bCs/>
                <w:spacing w:val="2"/>
              </w:rPr>
              <w:t>经济效益显著</w:t>
            </w:r>
            <w:r w:rsidR="008415D4">
              <w:rPr>
                <w:rFonts w:ascii="仿宋_GB2312" w:eastAsia="仿宋_GB2312" w:hAnsi="仿宋_GB2312" w:cs="宋体" w:hint="eastAsia"/>
                <w:bCs/>
                <w:spacing w:val="2"/>
              </w:rPr>
              <w:t>，成为我国集成电路产业自主创新的重要支撑</w:t>
            </w:r>
            <w:r w:rsidR="008B08D9"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。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拟</w:t>
            </w:r>
            <w:r w:rsidR="003A44EF">
              <w:rPr>
                <w:rFonts w:ascii="仿宋_GB2312" w:eastAsia="仿宋_GB2312" w:hAnsi="仿宋_GB2312" w:cs="宋体" w:hint="eastAsia"/>
                <w:bCs/>
                <w:spacing w:val="2"/>
              </w:rPr>
              <w:t>同意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提名</w:t>
            </w:r>
            <w:r w:rsidR="008415D4">
              <w:rPr>
                <w:rFonts w:ascii="仿宋_GB2312" w:eastAsia="仿宋_GB2312" w:hAnsi="仿宋_GB2312" w:cs="宋体" w:hint="eastAsia"/>
                <w:bCs/>
                <w:spacing w:val="2"/>
              </w:rPr>
              <w:t>该项目为</w:t>
            </w:r>
            <w:r w:rsidR="00890910">
              <w:rPr>
                <w:rFonts w:ascii="仿宋_GB2312" w:eastAsia="仿宋_GB2312" w:hAnsi="仿宋_GB2312" w:cs="宋体" w:hint="eastAsia"/>
                <w:bCs/>
                <w:spacing w:val="2"/>
              </w:rPr>
              <w:t>浙江</w:t>
            </w:r>
            <w:r w:rsidRPr="002E2057">
              <w:rPr>
                <w:rFonts w:ascii="仿宋_GB2312" w:eastAsia="仿宋_GB2312" w:hAnsi="仿宋_GB2312" w:cs="宋体" w:hint="eastAsia"/>
                <w:bCs/>
                <w:spacing w:val="2"/>
              </w:rPr>
              <w:t>省技术发明奖一等奖。</w:t>
            </w:r>
          </w:p>
        </w:tc>
      </w:tr>
    </w:tbl>
    <w:p w14:paraId="27E25392" w14:textId="77777777" w:rsidR="008D5D41" w:rsidRDefault="008D5D41"/>
    <w:p w14:paraId="65787D17" w14:textId="778AB141" w:rsidR="003663FD" w:rsidRDefault="003663FD"/>
    <w:p w14:paraId="682E62CB" w14:textId="77777777" w:rsidR="003663FD" w:rsidRDefault="003663FD">
      <w:pPr>
        <w:sectPr w:rsidR="003663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11E0F1" w14:textId="77777777" w:rsidR="003663FD" w:rsidRDefault="003663FD" w:rsidP="003663FD">
      <w:pPr>
        <w:jc w:val="center"/>
        <w:rPr>
          <w:rFonts w:eastAsia="方正黑体简体"/>
          <w:sz w:val="32"/>
          <w:szCs w:val="22"/>
        </w:rPr>
      </w:pPr>
      <w:r w:rsidRPr="000C30B5">
        <w:rPr>
          <w:rFonts w:eastAsia="方正黑体简体" w:hint="eastAsia"/>
          <w:sz w:val="32"/>
          <w:szCs w:val="22"/>
        </w:rPr>
        <w:lastRenderedPageBreak/>
        <w:t>七、主要知识产权和标准规范目录（不超过</w:t>
      </w:r>
      <w:r w:rsidRPr="000C30B5">
        <w:rPr>
          <w:rFonts w:eastAsia="方正黑体简体"/>
          <w:sz w:val="32"/>
          <w:szCs w:val="22"/>
        </w:rPr>
        <w:t>10</w:t>
      </w:r>
      <w:r w:rsidRPr="000C30B5">
        <w:rPr>
          <w:rFonts w:eastAsia="方正黑体简体" w:hint="eastAsia"/>
          <w:sz w:val="32"/>
          <w:szCs w:val="22"/>
        </w:rPr>
        <w:t>件）</w:t>
      </w:r>
    </w:p>
    <w:tbl>
      <w:tblPr>
        <w:tblW w:w="14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490"/>
        <w:gridCol w:w="1267"/>
        <w:gridCol w:w="1213"/>
        <w:gridCol w:w="1631"/>
        <w:gridCol w:w="2268"/>
        <w:gridCol w:w="1744"/>
      </w:tblGrid>
      <w:tr w:rsidR="003663FD" w14:paraId="5158FE14" w14:textId="77777777" w:rsidTr="007751F1">
        <w:trPr>
          <w:trHeight w:val="567"/>
          <w:jc w:val="center"/>
        </w:trPr>
        <w:tc>
          <w:tcPr>
            <w:tcW w:w="1305" w:type="dxa"/>
            <w:vAlign w:val="center"/>
          </w:tcPr>
          <w:p w14:paraId="04EF5C7D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</w:t>
            </w:r>
          </w:p>
          <w:p w14:paraId="6DBBE047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（标准规范）类别</w:t>
            </w:r>
          </w:p>
        </w:tc>
        <w:tc>
          <w:tcPr>
            <w:tcW w:w="2577" w:type="dxa"/>
            <w:vAlign w:val="center"/>
          </w:tcPr>
          <w:p w14:paraId="5B97FED3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知识产权（标准规范）具体名称</w:t>
            </w:r>
          </w:p>
        </w:tc>
        <w:tc>
          <w:tcPr>
            <w:tcW w:w="992" w:type="dxa"/>
            <w:vAlign w:val="center"/>
          </w:tcPr>
          <w:p w14:paraId="7117C83B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</w:t>
            </w:r>
          </w:p>
          <w:p w14:paraId="386968A2" w14:textId="77777777" w:rsidR="003663FD" w:rsidRDefault="003663FD" w:rsidP="005573D5">
            <w:pPr>
              <w:jc w:val="center"/>
              <w:rPr>
                <w:rFonts w:eastAsia="仿宋_GB2312"/>
                <w:bCs/>
                <w:snapToGrid w:val="0"/>
                <w:szCs w:val="21"/>
              </w:rPr>
            </w:pPr>
            <w:r>
              <w:rPr>
                <w:rFonts w:eastAsia="仿宋_GB2312"/>
                <w:bCs/>
                <w:snapToGrid w:val="0"/>
                <w:szCs w:val="21"/>
              </w:rPr>
              <w:t>（地区）</w:t>
            </w:r>
          </w:p>
        </w:tc>
        <w:tc>
          <w:tcPr>
            <w:tcW w:w="1490" w:type="dxa"/>
            <w:vAlign w:val="center"/>
          </w:tcPr>
          <w:p w14:paraId="3EDFE997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授权号</w:t>
            </w:r>
          </w:p>
          <w:p w14:paraId="2F111E6C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（标准规范编号）</w:t>
            </w:r>
          </w:p>
        </w:tc>
        <w:tc>
          <w:tcPr>
            <w:tcW w:w="1267" w:type="dxa"/>
            <w:vAlign w:val="center"/>
          </w:tcPr>
          <w:p w14:paraId="3EC8E389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授权（标准发布）日期</w:t>
            </w:r>
          </w:p>
        </w:tc>
        <w:tc>
          <w:tcPr>
            <w:tcW w:w="1213" w:type="dxa"/>
            <w:vAlign w:val="center"/>
          </w:tcPr>
          <w:p w14:paraId="3BCDD17E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证书编号（标准规范批准发布部门）</w:t>
            </w:r>
          </w:p>
        </w:tc>
        <w:tc>
          <w:tcPr>
            <w:tcW w:w="1631" w:type="dxa"/>
            <w:vAlign w:val="center"/>
          </w:tcPr>
          <w:p w14:paraId="61EA96A1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权利人（标准规范起草单位）</w:t>
            </w:r>
          </w:p>
        </w:tc>
        <w:tc>
          <w:tcPr>
            <w:tcW w:w="2268" w:type="dxa"/>
            <w:vAlign w:val="center"/>
          </w:tcPr>
          <w:p w14:paraId="7FA17FBE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发明人（标准规范起草人）</w:t>
            </w:r>
          </w:p>
        </w:tc>
        <w:tc>
          <w:tcPr>
            <w:tcW w:w="1744" w:type="dxa"/>
            <w:vAlign w:val="center"/>
          </w:tcPr>
          <w:p w14:paraId="71AE9362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发明专利（标准规范）有效状态</w:t>
            </w:r>
          </w:p>
        </w:tc>
      </w:tr>
      <w:tr w:rsidR="003663FD" w14:paraId="396F1726" w14:textId="77777777" w:rsidTr="007751F1">
        <w:trPr>
          <w:trHeight w:val="1111"/>
          <w:jc w:val="center"/>
        </w:trPr>
        <w:tc>
          <w:tcPr>
            <w:tcW w:w="1305" w:type="dxa"/>
            <w:vAlign w:val="center"/>
          </w:tcPr>
          <w:p w14:paraId="5E181942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5D8DEA91" w14:textId="77777777" w:rsidR="003663FD" w:rsidRPr="00832D7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16A1B">
              <w:rPr>
                <w:rFonts w:eastAsia="仿宋_GB2312" w:hint="eastAsia"/>
                <w:szCs w:val="21"/>
              </w:rPr>
              <w:t>一种噪声感知的片上时钟域控制序列设计方法</w:t>
            </w:r>
          </w:p>
        </w:tc>
        <w:tc>
          <w:tcPr>
            <w:tcW w:w="992" w:type="dxa"/>
            <w:vAlign w:val="center"/>
          </w:tcPr>
          <w:p w14:paraId="286CA49A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6AF37F4F" w14:textId="77777777" w:rsidR="003663FD" w:rsidRPr="00016A1B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16A1B">
              <w:rPr>
                <w:rFonts w:eastAsia="仿宋_GB2312"/>
                <w:szCs w:val="21"/>
              </w:rPr>
              <w:t>ZL201810360713.7</w:t>
            </w:r>
          </w:p>
        </w:tc>
        <w:tc>
          <w:tcPr>
            <w:tcW w:w="1267" w:type="dxa"/>
            <w:vAlign w:val="center"/>
          </w:tcPr>
          <w:p w14:paraId="1A67F1F6" w14:textId="77777777" w:rsidR="003663FD" w:rsidRPr="00016A1B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16A1B">
              <w:rPr>
                <w:rFonts w:eastAsia="仿宋_GB2312"/>
                <w:szCs w:val="21"/>
              </w:rPr>
              <w:t>2020.01.31</w:t>
            </w:r>
          </w:p>
        </w:tc>
        <w:tc>
          <w:tcPr>
            <w:tcW w:w="1213" w:type="dxa"/>
            <w:vAlign w:val="center"/>
          </w:tcPr>
          <w:p w14:paraId="20BA3260" w14:textId="77777777" w:rsidR="003663FD" w:rsidRPr="00016A1B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16A1B">
              <w:rPr>
                <w:rFonts w:eastAsia="仿宋_GB2312"/>
                <w:szCs w:val="21"/>
              </w:rPr>
              <w:t>3679071</w:t>
            </w:r>
          </w:p>
        </w:tc>
        <w:tc>
          <w:tcPr>
            <w:tcW w:w="1631" w:type="dxa"/>
            <w:vAlign w:val="center"/>
          </w:tcPr>
          <w:p w14:paraId="222B55B5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7383C982" w14:textId="77777777" w:rsidR="003663FD" w:rsidRPr="00016A1B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16A1B">
              <w:rPr>
                <w:rFonts w:eastAsia="仿宋_GB2312"/>
                <w:szCs w:val="21"/>
              </w:rPr>
              <w:t>卓成</w:t>
            </w:r>
            <w:r>
              <w:rPr>
                <w:rFonts w:eastAsia="仿宋_GB2312"/>
                <w:szCs w:val="21"/>
              </w:rPr>
              <w:t>、</w:t>
            </w:r>
            <w:r w:rsidRPr="00016A1B">
              <w:rPr>
                <w:rFonts w:eastAsia="仿宋_GB2312"/>
                <w:szCs w:val="21"/>
              </w:rPr>
              <w:t>骆少</w:t>
            </w:r>
            <w:r w:rsidRPr="00016A1B">
              <w:rPr>
                <w:rFonts w:eastAsia="仿宋_GB2312" w:hint="eastAsia"/>
                <w:szCs w:val="21"/>
              </w:rPr>
              <w:t>衡</w:t>
            </w:r>
          </w:p>
        </w:tc>
        <w:tc>
          <w:tcPr>
            <w:tcW w:w="1744" w:type="dxa"/>
            <w:vAlign w:val="center"/>
          </w:tcPr>
          <w:p w14:paraId="21D66861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5BC9E37B" w14:textId="77777777" w:rsidTr="007751F1">
        <w:trPr>
          <w:trHeight w:val="1694"/>
          <w:jc w:val="center"/>
        </w:trPr>
        <w:tc>
          <w:tcPr>
            <w:tcW w:w="1305" w:type="dxa"/>
            <w:vAlign w:val="center"/>
          </w:tcPr>
          <w:p w14:paraId="75D7D256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73AD1CA8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Convolutional Neural Network Pruning Method Based on Feature Map Sparsification</w:t>
            </w:r>
          </w:p>
        </w:tc>
        <w:tc>
          <w:tcPr>
            <w:tcW w:w="992" w:type="dxa"/>
            <w:vAlign w:val="center"/>
          </w:tcPr>
          <w:p w14:paraId="53315D21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美国</w:t>
            </w:r>
          </w:p>
        </w:tc>
        <w:tc>
          <w:tcPr>
            <w:tcW w:w="1490" w:type="dxa"/>
            <w:vAlign w:val="center"/>
          </w:tcPr>
          <w:p w14:paraId="27CE9DD2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US11030528B1</w:t>
            </w:r>
          </w:p>
        </w:tc>
        <w:tc>
          <w:tcPr>
            <w:tcW w:w="1267" w:type="dxa"/>
            <w:vAlign w:val="center"/>
          </w:tcPr>
          <w:p w14:paraId="3C894B2B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 w:hint="eastAsia"/>
                <w:szCs w:val="21"/>
              </w:rPr>
              <w:t>2021.06.08</w:t>
            </w:r>
          </w:p>
        </w:tc>
        <w:tc>
          <w:tcPr>
            <w:tcW w:w="1213" w:type="dxa"/>
            <w:vAlign w:val="center"/>
          </w:tcPr>
          <w:p w14:paraId="7A158E34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US11030528B1</w:t>
            </w:r>
          </w:p>
        </w:tc>
        <w:tc>
          <w:tcPr>
            <w:tcW w:w="1631" w:type="dxa"/>
            <w:vAlign w:val="center"/>
          </w:tcPr>
          <w:p w14:paraId="27FD5C13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3DC2100E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 w:hint="eastAsia"/>
                <w:szCs w:val="21"/>
              </w:rPr>
              <w:t>卓成</w:t>
            </w:r>
            <w:r>
              <w:rPr>
                <w:rFonts w:eastAsia="仿宋_GB2312"/>
                <w:szCs w:val="21"/>
              </w:rPr>
              <w:t>、</w:t>
            </w:r>
            <w:r w:rsidRPr="000C71FC">
              <w:rPr>
                <w:rFonts w:eastAsia="仿宋_GB2312" w:hint="eastAsia"/>
                <w:szCs w:val="21"/>
              </w:rPr>
              <w:t>闫心刚</w:t>
            </w:r>
          </w:p>
        </w:tc>
        <w:tc>
          <w:tcPr>
            <w:tcW w:w="1744" w:type="dxa"/>
            <w:vAlign w:val="center"/>
          </w:tcPr>
          <w:p w14:paraId="58EECA0B" w14:textId="77777777" w:rsidR="003663FD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5E5860AB" w14:textId="77777777" w:rsidTr="007751F1">
        <w:trPr>
          <w:trHeight w:val="1123"/>
          <w:jc w:val="center"/>
        </w:trPr>
        <w:tc>
          <w:tcPr>
            <w:tcW w:w="1305" w:type="dxa"/>
            <w:vAlign w:val="center"/>
          </w:tcPr>
          <w:p w14:paraId="6B28DD9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70E07"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19C8F57F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 w:hint="eastAsia"/>
                <w:szCs w:val="21"/>
              </w:rPr>
              <w:t>一种噪声感知的动态电压频率调节过渡序列设计方法</w:t>
            </w:r>
          </w:p>
        </w:tc>
        <w:tc>
          <w:tcPr>
            <w:tcW w:w="992" w:type="dxa"/>
            <w:vAlign w:val="center"/>
          </w:tcPr>
          <w:p w14:paraId="4D7EB95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11982A67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ZL201810360721.1</w:t>
            </w:r>
          </w:p>
        </w:tc>
        <w:tc>
          <w:tcPr>
            <w:tcW w:w="1267" w:type="dxa"/>
            <w:vAlign w:val="center"/>
          </w:tcPr>
          <w:p w14:paraId="159F59F5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2018.04.20</w:t>
            </w:r>
          </w:p>
        </w:tc>
        <w:tc>
          <w:tcPr>
            <w:tcW w:w="1213" w:type="dxa"/>
            <w:vAlign w:val="center"/>
          </w:tcPr>
          <w:p w14:paraId="1D4AC9BF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/>
                <w:szCs w:val="21"/>
              </w:rPr>
              <w:t>3882585</w:t>
            </w:r>
          </w:p>
        </w:tc>
        <w:tc>
          <w:tcPr>
            <w:tcW w:w="1631" w:type="dxa"/>
            <w:vAlign w:val="center"/>
          </w:tcPr>
          <w:p w14:paraId="592A71A3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4C565E78" w14:textId="77777777" w:rsidR="003663FD" w:rsidRPr="000C71FC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0C71FC">
              <w:rPr>
                <w:rFonts w:eastAsia="仿宋_GB2312" w:hint="eastAsia"/>
                <w:szCs w:val="21"/>
              </w:rPr>
              <w:t>卓成</w:t>
            </w:r>
            <w:r>
              <w:rPr>
                <w:rFonts w:eastAsia="仿宋_GB2312"/>
                <w:szCs w:val="21"/>
              </w:rPr>
              <w:t>、</w:t>
            </w:r>
            <w:r w:rsidRPr="000C71FC">
              <w:rPr>
                <w:rFonts w:eastAsia="仿宋_GB2312" w:hint="eastAsia"/>
                <w:szCs w:val="21"/>
              </w:rPr>
              <w:t>骆少衡</w:t>
            </w:r>
          </w:p>
        </w:tc>
        <w:tc>
          <w:tcPr>
            <w:tcW w:w="1744" w:type="dxa"/>
            <w:vAlign w:val="center"/>
          </w:tcPr>
          <w:p w14:paraId="2872FCC9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4C716658" w14:textId="77777777" w:rsidTr="007751F1">
        <w:trPr>
          <w:trHeight w:val="955"/>
          <w:jc w:val="center"/>
        </w:trPr>
        <w:tc>
          <w:tcPr>
            <w:tcW w:w="1305" w:type="dxa"/>
            <w:vAlign w:val="center"/>
          </w:tcPr>
          <w:p w14:paraId="7F815C0E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20B5806C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虚拟集成电路平台及其控制方法、系统</w:t>
            </w:r>
          </w:p>
        </w:tc>
        <w:tc>
          <w:tcPr>
            <w:tcW w:w="992" w:type="dxa"/>
            <w:vAlign w:val="center"/>
          </w:tcPr>
          <w:p w14:paraId="6E0C61F5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6C16F314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ZL202211343413.0</w:t>
            </w:r>
          </w:p>
        </w:tc>
        <w:tc>
          <w:tcPr>
            <w:tcW w:w="1267" w:type="dxa"/>
            <w:vAlign w:val="center"/>
          </w:tcPr>
          <w:p w14:paraId="477848DE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2023.03.24</w:t>
            </w:r>
          </w:p>
        </w:tc>
        <w:tc>
          <w:tcPr>
            <w:tcW w:w="1213" w:type="dxa"/>
            <w:vAlign w:val="center"/>
          </w:tcPr>
          <w:p w14:paraId="6C903733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5816092</w:t>
            </w:r>
          </w:p>
        </w:tc>
        <w:tc>
          <w:tcPr>
            <w:tcW w:w="1631" w:type="dxa"/>
            <w:vAlign w:val="center"/>
          </w:tcPr>
          <w:p w14:paraId="73A29576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浙江创芯集成电路有限公司</w:t>
            </w:r>
          </w:p>
        </w:tc>
        <w:tc>
          <w:tcPr>
            <w:tcW w:w="2268" w:type="dxa"/>
            <w:vAlign w:val="center"/>
          </w:tcPr>
          <w:p w14:paraId="3F4CCC53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高大为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陈鼎崴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许凯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张凯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柴路芸</w:t>
            </w:r>
          </w:p>
        </w:tc>
        <w:tc>
          <w:tcPr>
            <w:tcW w:w="1744" w:type="dxa"/>
            <w:vAlign w:val="center"/>
          </w:tcPr>
          <w:p w14:paraId="00475AC2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5A73BEBA" w14:textId="77777777" w:rsidTr="007751F1">
        <w:trPr>
          <w:trHeight w:val="1112"/>
          <w:jc w:val="center"/>
        </w:trPr>
        <w:tc>
          <w:tcPr>
            <w:tcW w:w="1305" w:type="dxa"/>
            <w:vAlign w:val="center"/>
          </w:tcPr>
          <w:p w14:paraId="35701BB5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28E3B989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用于寄生电容提取的随机行走方法、装置和电子装置</w:t>
            </w:r>
          </w:p>
        </w:tc>
        <w:tc>
          <w:tcPr>
            <w:tcW w:w="992" w:type="dxa"/>
            <w:vAlign w:val="center"/>
          </w:tcPr>
          <w:p w14:paraId="43517AE3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27E42032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ZL202210574732.6</w:t>
            </w:r>
          </w:p>
        </w:tc>
        <w:tc>
          <w:tcPr>
            <w:tcW w:w="1267" w:type="dxa"/>
            <w:vAlign w:val="center"/>
          </w:tcPr>
          <w:p w14:paraId="75B3EDCF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2022.09.06</w:t>
            </w:r>
          </w:p>
        </w:tc>
        <w:tc>
          <w:tcPr>
            <w:tcW w:w="1213" w:type="dxa"/>
            <w:vAlign w:val="center"/>
          </w:tcPr>
          <w:p w14:paraId="12B721A0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5431557</w:t>
            </w:r>
          </w:p>
        </w:tc>
        <w:tc>
          <w:tcPr>
            <w:tcW w:w="1631" w:type="dxa"/>
            <w:vAlign w:val="center"/>
          </w:tcPr>
          <w:p w14:paraId="1691C188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杭州行芯科技有限公司</w:t>
            </w:r>
          </w:p>
        </w:tc>
        <w:tc>
          <w:tcPr>
            <w:tcW w:w="2268" w:type="dxa"/>
            <w:vAlign w:val="center"/>
          </w:tcPr>
          <w:p w14:paraId="70BA400A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何裕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焦吾振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胡超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曾宪强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贺青</w:t>
            </w:r>
          </w:p>
        </w:tc>
        <w:tc>
          <w:tcPr>
            <w:tcW w:w="1744" w:type="dxa"/>
            <w:vAlign w:val="center"/>
          </w:tcPr>
          <w:p w14:paraId="3437C455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44B95731" w14:textId="77777777" w:rsidTr="007751F1">
        <w:trPr>
          <w:trHeight w:val="973"/>
          <w:jc w:val="center"/>
        </w:trPr>
        <w:tc>
          <w:tcPr>
            <w:tcW w:w="1305" w:type="dxa"/>
            <w:vAlign w:val="center"/>
          </w:tcPr>
          <w:p w14:paraId="2568DB36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发明专利</w:t>
            </w:r>
          </w:p>
        </w:tc>
        <w:tc>
          <w:tcPr>
            <w:tcW w:w="2577" w:type="dxa"/>
            <w:vAlign w:val="center"/>
          </w:tcPr>
          <w:p w14:paraId="42AE60D6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硅穿孔电感应用于三维集成电路的电压稳压器</w:t>
            </w:r>
          </w:p>
        </w:tc>
        <w:tc>
          <w:tcPr>
            <w:tcW w:w="992" w:type="dxa"/>
            <w:vAlign w:val="center"/>
          </w:tcPr>
          <w:p w14:paraId="36C5D0C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5DE63BE0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ZL201710579909.0</w:t>
            </w:r>
          </w:p>
        </w:tc>
        <w:tc>
          <w:tcPr>
            <w:tcW w:w="1267" w:type="dxa"/>
            <w:vAlign w:val="center"/>
          </w:tcPr>
          <w:p w14:paraId="6493F05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2019.07.12</w:t>
            </w:r>
          </w:p>
        </w:tc>
        <w:tc>
          <w:tcPr>
            <w:tcW w:w="1213" w:type="dxa"/>
            <w:vAlign w:val="center"/>
          </w:tcPr>
          <w:p w14:paraId="1A773B8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3450976</w:t>
            </w:r>
          </w:p>
        </w:tc>
        <w:tc>
          <w:tcPr>
            <w:tcW w:w="1631" w:type="dxa"/>
            <w:vAlign w:val="center"/>
          </w:tcPr>
          <w:p w14:paraId="6B3282CD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0BD0E27E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卓成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陈佰鑫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史戈宇</w:t>
            </w:r>
          </w:p>
        </w:tc>
        <w:tc>
          <w:tcPr>
            <w:tcW w:w="1744" w:type="dxa"/>
            <w:vAlign w:val="center"/>
          </w:tcPr>
          <w:p w14:paraId="678DC487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0A3D4548" w14:textId="77777777" w:rsidTr="007751F1">
        <w:trPr>
          <w:trHeight w:val="1540"/>
          <w:jc w:val="center"/>
        </w:trPr>
        <w:tc>
          <w:tcPr>
            <w:tcW w:w="1305" w:type="dxa"/>
            <w:vAlign w:val="center"/>
          </w:tcPr>
          <w:p w14:paraId="1552DF13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2744A170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Neural Network Training Method for Memristor Memory For Memristor Errors</w:t>
            </w:r>
          </w:p>
        </w:tc>
        <w:tc>
          <w:tcPr>
            <w:tcW w:w="992" w:type="dxa"/>
            <w:vAlign w:val="center"/>
          </w:tcPr>
          <w:p w14:paraId="0EF20EBF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美国</w:t>
            </w:r>
          </w:p>
        </w:tc>
        <w:tc>
          <w:tcPr>
            <w:tcW w:w="1490" w:type="dxa"/>
            <w:vAlign w:val="center"/>
          </w:tcPr>
          <w:p w14:paraId="772C6CAE" w14:textId="77777777" w:rsidR="003663FD" w:rsidRPr="00E4279E" w:rsidRDefault="003663FD" w:rsidP="007751F1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US011449754B1</w:t>
            </w:r>
          </w:p>
        </w:tc>
        <w:tc>
          <w:tcPr>
            <w:tcW w:w="1267" w:type="dxa"/>
            <w:vAlign w:val="center"/>
          </w:tcPr>
          <w:p w14:paraId="7E52515C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2022.09.20</w:t>
            </w:r>
          </w:p>
        </w:tc>
        <w:tc>
          <w:tcPr>
            <w:tcW w:w="1213" w:type="dxa"/>
            <w:vAlign w:val="center"/>
          </w:tcPr>
          <w:p w14:paraId="370823E5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US011449754B1</w:t>
            </w:r>
          </w:p>
        </w:tc>
        <w:tc>
          <w:tcPr>
            <w:tcW w:w="1631" w:type="dxa"/>
            <w:vAlign w:val="center"/>
          </w:tcPr>
          <w:p w14:paraId="4E55CA34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4C3B07B4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卓成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尹勋钊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黄庆荣</w:t>
            </w:r>
            <w:r>
              <w:rPr>
                <w:rFonts w:eastAsia="仿宋_GB2312"/>
                <w:szCs w:val="21"/>
              </w:rPr>
              <w:t>、</w:t>
            </w:r>
            <w:r w:rsidRPr="00E4279E">
              <w:rPr>
                <w:rFonts w:eastAsia="仿宋_GB2312" w:hint="eastAsia"/>
                <w:szCs w:val="21"/>
              </w:rPr>
              <w:t>高迪</w:t>
            </w:r>
          </w:p>
        </w:tc>
        <w:tc>
          <w:tcPr>
            <w:tcW w:w="1744" w:type="dxa"/>
            <w:vAlign w:val="center"/>
          </w:tcPr>
          <w:p w14:paraId="0FA363ED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44FF46FE" w14:textId="77777777" w:rsidTr="007751F1">
        <w:trPr>
          <w:trHeight w:val="567"/>
          <w:jc w:val="center"/>
        </w:trPr>
        <w:tc>
          <w:tcPr>
            <w:tcW w:w="1305" w:type="dxa"/>
            <w:vAlign w:val="center"/>
          </w:tcPr>
          <w:p w14:paraId="6B9787E3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577" w:type="dxa"/>
            <w:vAlign w:val="center"/>
          </w:tcPr>
          <w:p w14:paraId="2F44FA2A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682BB5">
              <w:rPr>
                <w:rFonts w:eastAsia="仿宋_GB2312" w:hint="eastAsia"/>
                <w:szCs w:val="21"/>
              </w:rPr>
              <w:t>基于联邦个性化学习的光刻热区检测方法</w:t>
            </w:r>
          </w:p>
        </w:tc>
        <w:tc>
          <w:tcPr>
            <w:tcW w:w="992" w:type="dxa"/>
            <w:vAlign w:val="center"/>
          </w:tcPr>
          <w:p w14:paraId="043DE9EA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56436284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682BB5">
              <w:rPr>
                <w:rFonts w:eastAsia="仿宋_GB2312"/>
                <w:szCs w:val="21"/>
              </w:rPr>
              <w:t>ZL202110545686.2</w:t>
            </w:r>
          </w:p>
        </w:tc>
        <w:tc>
          <w:tcPr>
            <w:tcW w:w="1267" w:type="dxa"/>
            <w:vAlign w:val="center"/>
          </w:tcPr>
          <w:p w14:paraId="722737BE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682BB5">
              <w:rPr>
                <w:rFonts w:eastAsia="仿宋_GB2312"/>
                <w:szCs w:val="21"/>
              </w:rPr>
              <w:t>2022.04.12</w:t>
            </w:r>
          </w:p>
        </w:tc>
        <w:tc>
          <w:tcPr>
            <w:tcW w:w="1213" w:type="dxa"/>
            <w:vAlign w:val="center"/>
          </w:tcPr>
          <w:p w14:paraId="65927366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5071807</w:t>
            </w:r>
          </w:p>
        </w:tc>
        <w:tc>
          <w:tcPr>
            <w:tcW w:w="1631" w:type="dxa"/>
            <w:vAlign w:val="center"/>
          </w:tcPr>
          <w:p w14:paraId="3E62082A" w14:textId="77777777" w:rsidR="003663FD" w:rsidRPr="007A3A86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浙江大学</w:t>
            </w:r>
          </w:p>
        </w:tc>
        <w:tc>
          <w:tcPr>
            <w:tcW w:w="2268" w:type="dxa"/>
            <w:vAlign w:val="center"/>
          </w:tcPr>
          <w:p w14:paraId="51E0139D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682BB5">
              <w:rPr>
                <w:rFonts w:eastAsia="仿宋_GB2312" w:hint="eastAsia"/>
                <w:szCs w:val="21"/>
              </w:rPr>
              <w:t>卓成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林学忠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徐金明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孟文超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朱建新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黄炎</w:t>
            </w:r>
            <w:r>
              <w:rPr>
                <w:rFonts w:eastAsia="仿宋_GB2312" w:hint="eastAsia"/>
                <w:szCs w:val="21"/>
              </w:rPr>
              <w:t>、</w:t>
            </w:r>
            <w:r w:rsidRPr="00682BB5">
              <w:rPr>
                <w:rFonts w:eastAsia="仿宋_GB2312" w:hint="eastAsia"/>
                <w:szCs w:val="21"/>
              </w:rPr>
              <w:t>朱泽晗</w:t>
            </w:r>
          </w:p>
        </w:tc>
        <w:tc>
          <w:tcPr>
            <w:tcW w:w="1744" w:type="dxa"/>
            <w:vAlign w:val="center"/>
          </w:tcPr>
          <w:p w14:paraId="1C5D5E8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77EF448A" w14:textId="77777777" w:rsidTr="007751F1">
        <w:trPr>
          <w:trHeight w:val="1171"/>
          <w:jc w:val="center"/>
        </w:trPr>
        <w:tc>
          <w:tcPr>
            <w:tcW w:w="1305" w:type="dxa"/>
            <w:vAlign w:val="center"/>
          </w:tcPr>
          <w:p w14:paraId="105346BB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软件著作权</w:t>
            </w:r>
          </w:p>
        </w:tc>
        <w:tc>
          <w:tcPr>
            <w:tcW w:w="2577" w:type="dxa"/>
            <w:vAlign w:val="center"/>
          </w:tcPr>
          <w:p w14:paraId="65CD4035" w14:textId="34882C82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行芯寄生参数提取软件</w:t>
            </w:r>
            <w:r w:rsidR="007751F1">
              <w:rPr>
                <w:rFonts w:eastAsia="仿宋_GB2312" w:hint="eastAsia"/>
                <w:szCs w:val="21"/>
              </w:rPr>
              <w:t>（</w:t>
            </w:r>
            <w:r w:rsidRPr="00E4279E">
              <w:rPr>
                <w:rFonts w:eastAsia="仿宋_GB2312" w:hint="eastAsia"/>
                <w:szCs w:val="21"/>
              </w:rPr>
              <w:t>简称</w:t>
            </w:r>
            <w:r w:rsidR="007751F1">
              <w:rPr>
                <w:rFonts w:eastAsia="仿宋_GB2312" w:hint="eastAsia"/>
                <w:szCs w:val="21"/>
              </w:rPr>
              <w:t>：</w:t>
            </w:r>
            <w:r w:rsidRPr="00E4279E">
              <w:rPr>
                <w:rFonts w:eastAsia="仿宋_GB2312"/>
                <w:szCs w:val="21"/>
              </w:rPr>
              <w:t>GloryEX</w:t>
            </w:r>
            <w:r w:rsidR="007751F1">
              <w:rPr>
                <w:rFonts w:eastAsia="仿宋_GB2312" w:hint="eastAsia"/>
                <w:szCs w:val="21"/>
              </w:rPr>
              <w:t>）</w:t>
            </w:r>
            <w:r w:rsidRPr="00E4279E">
              <w:rPr>
                <w:rFonts w:eastAsia="仿宋_GB2312"/>
                <w:szCs w:val="21"/>
              </w:rPr>
              <w:t>V1.1</w:t>
            </w:r>
          </w:p>
        </w:tc>
        <w:tc>
          <w:tcPr>
            <w:tcW w:w="992" w:type="dxa"/>
            <w:vAlign w:val="center"/>
          </w:tcPr>
          <w:p w14:paraId="0E252E03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4362ED20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2020SR1563958</w:t>
            </w:r>
          </w:p>
        </w:tc>
        <w:tc>
          <w:tcPr>
            <w:tcW w:w="1267" w:type="dxa"/>
            <w:vAlign w:val="center"/>
          </w:tcPr>
          <w:p w14:paraId="452FBBC4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2020.11.10</w:t>
            </w:r>
          </w:p>
        </w:tc>
        <w:tc>
          <w:tcPr>
            <w:tcW w:w="1213" w:type="dxa"/>
            <w:vAlign w:val="center"/>
          </w:tcPr>
          <w:p w14:paraId="5343318F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6364930</w:t>
            </w:r>
          </w:p>
        </w:tc>
        <w:tc>
          <w:tcPr>
            <w:tcW w:w="1631" w:type="dxa"/>
            <w:vAlign w:val="center"/>
          </w:tcPr>
          <w:p w14:paraId="53D10F3E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杭州行芯科技有限公司</w:t>
            </w:r>
          </w:p>
        </w:tc>
        <w:tc>
          <w:tcPr>
            <w:tcW w:w="2268" w:type="dxa"/>
            <w:vAlign w:val="center"/>
          </w:tcPr>
          <w:p w14:paraId="1642A4A1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杭州行芯科技有限公司</w:t>
            </w:r>
          </w:p>
        </w:tc>
        <w:tc>
          <w:tcPr>
            <w:tcW w:w="1744" w:type="dxa"/>
            <w:vAlign w:val="center"/>
          </w:tcPr>
          <w:p w14:paraId="15B26592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3663FD" w14:paraId="324ABD9A" w14:textId="77777777" w:rsidTr="007751F1">
        <w:trPr>
          <w:trHeight w:val="1355"/>
          <w:jc w:val="center"/>
        </w:trPr>
        <w:tc>
          <w:tcPr>
            <w:tcW w:w="1305" w:type="dxa"/>
            <w:vAlign w:val="center"/>
          </w:tcPr>
          <w:p w14:paraId="31254C4F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软件著作权</w:t>
            </w:r>
          </w:p>
        </w:tc>
        <w:tc>
          <w:tcPr>
            <w:tcW w:w="2577" w:type="dxa"/>
            <w:vAlign w:val="center"/>
          </w:tcPr>
          <w:p w14:paraId="7EED3502" w14:textId="34B17FD3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行芯科技全芯片电源完整性解决方案软件</w:t>
            </w:r>
            <w:r w:rsidR="007751F1">
              <w:rPr>
                <w:rFonts w:eastAsia="仿宋_GB2312" w:hint="eastAsia"/>
                <w:szCs w:val="21"/>
              </w:rPr>
              <w:t>（</w:t>
            </w:r>
            <w:r w:rsidRPr="00E4279E">
              <w:rPr>
                <w:rFonts w:eastAsia="仿宋_GB2312" w:hint="eastAsia"/>
                <w:szCs w:val="21"/>
              </w:rPr>
              <w:t>简称</w:t>
            </w:r>
            <w:r w:rsidR="007751F1">
              <w:rPr>
                <w:rFonts w:eastAsia="仿宋_GB2312" w:hint="eastAsia"/>
                <w:szCs w:val="21"/>
              </w:rPr>
              <w:t>：</w:t>
            </w:r>
            <w:r w:rsidRPr="00E4279E">
              <w:rPr>
                <w:rFonts w:eastAsia="仿宋_GB2312" w:hint="eastAsia"/>
                <w:szCs w:val="21"/>
              </w:rPr>
              <w:t>G</w:t>
            </w:r>
            <w:r w:rsidRPr="00E4279E">
              <w:rPr>
                <w:rFonts w:eastAsia="仿宋_GB2312"/>
                <w:szCs w:val="21"/>
              </w:rPr>
              <w:t>loryBolt</w:t>
            </w:r>
            <w:r w:rsidR="007751F1">
              <w:rPr>
                <w:rFonts w:eastAsia="仿宋_GB2312" w:hint="eastAsia"/>
                <w:szCs w:val="21"/>
              </w:rPr>
              <w:t>）</w:t>
            </w:r>
            <w:r w:rsidRPr="00E4279E">
              <w:rPr>
                <w:rFonts w:eastAsia="仿宋_GB2312"/>
                <w:szCs w:val="21"/>
              </w:rPr>
              <w:t>V1.1</w:t>
            </w:r>
          </w:p>
        </w:tc>
        <w:tc>
          <w:tcPr>
            <w:tcW w:w="992" w:type="dxa"/>
            <w:vAlign w:val="center"/>
          </w:tcPr>
          <w:p w14:paraId="6D178469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490" w:type="dxa"/>
            <w:vAlign w:val="center"/>
          </w:tcPr>
          <w:p w14:paraId="3A3FA58F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2021SR0338174</w:t>
            </w:r>
          </w:p>
        </w:tc>
        <w:tc>
          <w:tcPr>
            <w:tcW w:w="1267" w:type="dxa"/>
            <w:vAlign w:val="center"/>
          </w:tcPr>
          <w:p w14:paraId="36BF2AB4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2021.03.04</w:t>
            </w:r>
          </w:p>
        </w:tc>
        <w:tc>
          <w:tcPr>
            <w:tcW w:w="1213" w:type="dxa"/>
            <w:vAlign w:val="center"/>
          </w:tcPr>
          <w:p w14:paraId="5ED6075E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/>
                <w:szCs w:val="21"/>
              </w:rPr>
              <w:t>7060401</w:t>
            </w:r>
          </w:p>
        </w:tc>
        <w:tc>
          <w:tcPr>
            <w:tcW w:w="1631" w:type="dxa"/>
            <w:vAlign w:val="center"/>
          </w:tcPr>
          <w:p w14:paraId="53E58208" w14:textId="77777777" w:rsidR="003663FD" w:rsidRPr="00E4279E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杭州行芯科技有限公司</w:t>
            </w:r>
          </w:p>
        </w:tc>
        <w:tc>
          <w:tcPr>
            <w:tcW w:w="2268" w:type="dxa"/>
            <w:vAlign w:val="center"/>
          </w:tcPr>
          <w:p w14:paraId="26BA416D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 w:rsidRPr="00E4279E">
              <w:rPr>
                <w:rFonts w:eastAsia="仿宋_GB2312" w:hint="eastAsia"/>
                <w:szCs w:val="21"/>
              </w:rPr>
              <w:t>杭州行芯科技有限公司</w:t>
            </w:r>
          </w:p>
        </w:tc>
        <w:tc>
          <w:tcPr>
            <w:tcW w:w="1744" w:type="dxa"/>
            <w:vAlign w:val="center"/>
          </w:tcPr>
          <w:p w14:paraId="526CC83D" w14:textId="77777777" w:rsidR="003663FD" w:rsidRPr="00E70E07" w:rsidRDefault="003663FD" w:rsidP="005573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</w:tbl>
    <w:p w14:paraId="4F6F2FD4" w14:textId="77777777" w:rsidR="003B3662" w:rsidRDefault="003B3662"/>
    <w:sectPr w:rsidR="003B3662" w:rsidSect="003663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A193" w14:textId="77777777" w:rsidR="007A32EF" w:rsidRDefault="007A32EF" w:rsidP="00B44A39">
      <w:r>
        <w:separator/>
      </w:r>
    </w:p>
  </w:endnote>
  <w:endnote w:type="continuationSeparator" w:id="0">
    <w:p w14:paraId="1D5BDB6F" w14:textId="77777777" w:rsidR="007A32EF" w:rsidRDefault="007A32EF" w:rsidP="00B4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969D5" w14:textId="77777777" w:rsidR="007A32EF" w:rsidRDefault="007A32EF" w:rsidP="00B44A39">
      <w:r>
        <w:separator/>
      </w:r>
    </w:p>
  </w:footnote>
  <w:footnote w:type="continuationSeparator" w:id="0">
    <w:p w14:paraId="58242A82" w14:textId="77777777" w:rsidR="007A32EF" w:rsidRDefault="007A32EF" w:rsidP="00B4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1580D"/>
    <w:rsid w:val="000B61E1"/>
    <w:rsid w:val="000C6DFE"/>
    <w:rsid w:val="000E2738"/>
    <w:rsid w:val="000F3A90"/>
    <w:rsid w:val="00133845"/>
    <w:rsid w:val="00152FAB"/>
    <w:rsid w:val="00174FB9"/>
    <w:rsid w:val="001C379A"/>
    <w:rsid w:val="001D668F"/>
    <w:rsid w:val="0025591F"/>
    <w:rsid w:val="002E2057"/>
    <w:rsid w:val="003663FD"/>
    <w:rsid w:val="0039047E"/>
    <w:rsid w:val="003A0234"/>
    <w:rsid w:val="003A44EF"/>
    <w:rsid w:val="003B3662"/>
    <w:rsid w:val="00404EF6"/>
    <w:rsid w:val="00432313"/>
    <w:rsid w:val="00493A31"/>
    <w:rsid w:val="004D343B"/>
    <w:rsid w:val="004D3794"/>
    <w:rsid w:val="00511E3B"/>
    <w:rsid w:val="00562711"/>
    <w:rsid w:val="005956FF"/>
    <w:rsid w:val="005C17C4"/>
    <w:rsid w:val="005D7529"/>
    <w:rsid w:val="00651F76"/>
    <w:rsid w:val="00653BB3"/>
    <w:rsid w:val="006D7B7C"/>
    <w:rsid w:val="007751F1"/>
    <w:rsid w:val="007870AD"/>
    <w:rsid w:val="007A32EF"/>
    <w:rsid w:val="007A378A"/>
    <w:rsid w:val="00801651"/>
    <w:rsid w:val="00821DF8"/>
    <w:rsid w:val="008415D4"/>
    <w:rsid w:val="00863228"/>
    <w:rsid w:val="00864370"/>
    <w:rsid w:val="00890910"/>
    <w:rsid w:val="008B08D9"/>
    <w:rsid w:val="008B76F6"/>
    <w:rsid w:val="008C37DB"/>
    <w:rsid w:val="008D5D41"/>
    <w:rsid w:val="00910B7D"/>
    <w:rsid w:val="00972D5C"/>
    <w:rsid w:val="009B2D51"/>
    <w:rsid w:val="009D1B0A"/>
    <w:rsid w:val="00A2366E"/>
    <w:rsid w:val="00A421A9"/>
    <w:rsid w:val="00A61611"/>
    <w:rsid w:val="00AA6AE2"/>
    <w:rsid w:val="00AE697F"/>
    <w:rsid w:val="00B272D7"/>
    <w:rsid w:val="00B44A39"/>
    <w:rsid w:val="00B82699"/>
    <w:rsid w:val="00BA4257"/>
    <w:rsid w:val="00BD1623"/>
    <w:rsid w:val="00C026BF"/>
    <w:rsid w:val="00C03F73"/>
    <w:rsid w:val="00C47178"/>
    <w:rsid w:val="00CC64D3"/>
    <w:rsid w:val="00D3595A"/>
    <w:rsid w:val="00DA77CD"/>
    <w:rsid w:val="00DB6279"/>
    <w:rsid w:val="00DD72A0"/>
    <w:rsid w:val="00EF3D66"/>
    <w:rsid w:val="00F170D6"/>
    <w:rsid w:val="00F2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D736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AA6AE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23035"/>
    <w:rPr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F23035"/>
    <w:pPr>
      <w:widowControl w:val="0"/>
      <w:jc w:val="both"/>
    </w:pPr>
    <w:rPr>
      <w:b/>
      <w:bCs/>
      <w:sz w:val="20"/>
    </w:rPr>
  </w:style>
  <w:style w:type="character" w:customStyle="1" w:styleId="a9">
    <w:name w:val="批注主题 字符"/>
    <w:basedOn w:val="a5"/>
    <w:link w:val="a8"/>
    <w:uiPriority w:val="99"/>
    <w:semiHidden/>
    <w:rsid w:val="00F23035"/>
    <w:rPr>
      <w:rFonts w:ascii="Times New Roman" w:eastAsia="宋体" w:hAnsi="Times New Roman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44A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44A39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44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44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FE9C24-4D8D-5C44-B048-AE9666CE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Cheng Zhuo</cp:lastModifiedBy>
  <cp:revision>2</cp:revision>
  <dcterms:created xsi:type="dcterms:W3CDTF">2024-08-07T15:50:00Z</dcterms:created>
  <dcterms:modified xsi:type="dcterms:W3CDTF">2024-08-07T15:50:00Z</dcterms:modified>
</cp:coreProperties>
</file>