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A492" w14:textId="77777777" w:rsidR="007A378A" w:rsidRDefault="007A378A" w:rsidP="007A378A">
      <w:pPr>
        <w:pStyle w:val="1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bookmarkStart w:id="0" w:name="_Toc47722399"/>
      <w:bookmarkStart w:id="1" w:name="_Toc15897"/>
      <w:bookmarkStart w:id="2" w:name="_Toc523884784"/>
      <w:r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 w14:paraId="7FAF309A" w14:textId="77777777" w:rsidR="007A378A" w:rsidRDefault="007A378A" w:rsidP="007A378A"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 w14:paraId="7EE893A7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二、自然科学奖：</w:t>
      </w:r>
      <w:r>
        <w:rPr>
          <w:rFonts w:eastAsia="仿宋_GB2312"/>
          <w:kern w:val="0"/>
          <w:sz w:val="32"/>
          <w:szCs w:val="32"/>
        </w:rPr>
        <w:t>成果名称，提名</w:t>
      </w:r>
      <w:r>
        <w:rPr>
          <w:rFonts w:eastAsia="仿宋_GB2312"/>
          <w:sz w:val="32"/>
          <w:szCs w:val="32"/>
        </w:rPr>
        <w:t>等级，</w:t>
      </w:r>
      <w:r>
        <w:rPr>
          <w:rFonts w:eastAsia="仿宋_GB2312"/>
          <w:kern w:val="0"/>
          <w:sz w:val="32"/>
          <w:szCs w:val="32"/>
        </w:rPr>
        <w:t>代表性论文专著目录，主要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</w:t>
      </w:r>
      <w:r>
        <w:rPr>
          <w:rFonts w:eastAsia="仿宋_GB2312"/>
          <w:sz w:val="32"/>
          <w:szCs w:val="32"/>
        </w:rPr>
        <w:t>，提名者及提名意见。</w:t>
      </w:r>
    </w:p>
    <w:p w14:paraId="3B757CDB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三、技术发明奖：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14:paraId="2543BBE5" w14:textId="77777777" w:rsidR="007A378A" w:rsidRDefault="007A378A" w:rsidP="007A378A">
      <w:pPr>
        <w:spacing w:line="500" w:lineRule="exact"/>
        <w:ind w:firstLineChars="190" w:firstLine="608"/>
        <w:rPr>
          <w:rFonts w:eastAsia="仿宋_GB2312"/>
          <w:strike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四、科学技术进步奖：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知识产权和标准规范目录，</w:t>
      </w:r>
      <w:r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14:paraId="328C0DF8" w14:textId="77777777" w:rsidR="007A378A" w:rsidRDefault="007A378A" w:rsidP="007A378A">
      <w:pPr>
        <w:spacing w:line="50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五、相关说明</w:t>
      </w:r>
    </w:p>
    <w:p w14:paraId="4200AB66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专家提名成果还应公示提名专家的姓名、工作单位、职称、学科专业。</w:t>
      </w:r>
    </w:p>
    <w:p w14:paraId="2EBC4CC2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08D98D1D" w14:textId="77777777" w:rsidR="007A378A" w:rsidRPr="00B272D7" w:rsidRDefault="007A378A" w:rsidP="007A378A">
      <w:pPr>
        <w:spacing w:line="50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B272D7">
        <w:rPr>
          <w:rFonts w:eastAsia="仿宋_GB2312" w:hint="eastAsia"/>
          <w:color w:val="FF0000"/>
          <w:sz w:val="32"/>
          <w:szCs w:val="32"/>
        </w:rPr>
        <w:t>公示信息表</w:t>
      </w:r>
      <w:r w:rsidR="00653BB3">
        <w:rPr>
          <w:rFonts w:eastAsia="仿宋_GB2312" w:hint="eastAsia"/>
          <w:color w:val="FF0000"/>
          <w:sz w:val="32"/>
          <w:szCs w:val="32"/>
        </w:rPr>
        <w:t>，确认不会修改后，</w:t>
      </w:r>
      <w:r w:rsidRPr="00B272D7">
        <w:rPr>
          <w:rFonts w:eastAsia="仿宋_GB2312" w:hint="eastAsia"/>
          <w:color w:val="FF0000"/>
          <w:sz w:val="32"/>
          <w:szCs w:val="32"/>
        </w:rPr>
        <w:t>请发送到科研院成果部</w:t>
      </w:r>
      <w:r w:rsidRPr="00B272D7">
        <w:rPr>
          <w:rFonts w:eastAsia="仿宋_GB2312" w:hint="eastAsia"/>
          <w:color w:val="FF0000"/>
          <w:sz w:val="32"/>
          <w:szCs w:val="32"/>
        </w:rPr>
        <w:t>kyc</w:t>
      </w:r>
      <w:r w:rsidRPr="00B272D7">
        <w:rPr>
          <w:rFonts w:eastAsia="仿宋_GB2312"/>
          <w:color w:val="FF0000"/>
          <w:sz w:val="32"/>
          <w:szCs w:val="32"/>
        </w:rPr>
        <w:t>1@zju.edu.cn</w:t>
      </w:r>
      <w:r w:rsidRPr="00B272D7">
        <w:rPr>
          <w:rFonts w:eastAsia="仿宋_GB2312" w:hint="eastAsia"/>
          <w:color w:val="FF0000"/>
          <w:sz w:val="32"/>
          <w:szCs w:val="32"/>
        </w:rPr>
        <w:t>邮箱。</w:t>
      </w:r>
      <w:r w:rsidR="00653BB3">
        <w:rPr>
          <w:rFonts w:eastAsia="仿宋_GB2312" w:hint="eastAsia"/>
          <w:color w:val="FF0000"/>
          <w:sz w:val="32"/>
          <w:szCs w:val="32"/>
        </w:rPr>
        <w:t>由科研院按照先后顺序进行公示。</w:t>
      </w:r>
    </w:p>
    <w:p w14:paraId="1D0754D3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3D4DDA79" w14:textId="77777777" w:rsidR="007A378A" w:rsidRP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6EC33A28" w14:textId="77777777"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14:paraId="529B0771" w14:textId="77777777" w:rsidR="007A378A" w:rsidRDefault="007A378A" w:rsidP="007A378A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20795E15" w14:textId="77777777"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6B1B11E9" w14:textId="4C3114F9"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提名奖项：（自然科学奖）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14:paraId="4817D1E4" w14:textId="77777777" w:rsidTr="00CC64D3">
        <w:trPr>
          <w:trHeight w:val="647"/>
        </w:trPr>
        <w:tc>
          <w:tcPr>
            <w:tcW w:w="2156" w:type="dxa"/>
            <w:vAlign w:val="center"/>
          </w:tcPr>
          <w:p w14:paraId="088B0006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578C9AB4" w14:textId="6FF255FC" w:rsidR="007A378A" w:rsidRPr="00376CDF" w:rsidRDefault="00873EC3" w:rsidP="0000285E">
            <w:pPr>
              <w:jc w:val="center"/>
              <w:rPr>
                <w:rStyle w:val="title1"/>
                <w:rFonts w:eastAsia="仿宋"/>
                <w:b w:val="0"/>
                <w:color w:val="auto"/>
                <w:sz w:val="28"/>
              </w:rPr>
            </w:pPr>
            <w:r w:rsidRPr="00376CDF">
              <w:rPr>
                <w:rStyle w:val="title1"/>
                <w:rFonts w:eastAsia="仿宋"/>
                <w:b w:val="0"/>
                <w:color w:val="auto"/>
                <w:sz w:val="28"/>
              </w:rPr>
              <w:t>催化材料活性位点的识别与调控</w:t>
            </w:r>
          </w:p>
        </w:tc>
      </w:tr>
      <w:tr w:rsidR="007A378A" w:rsidRPr="007A378A" w14:paraId="51BC2005" w14:textId="77777777" w:rsidTr="00CC64D3">
        <w:trPr>
          <w:trHeight w:val="561"/>
        </w:trPr>
        <w:tc>
          <w:tcPr>
            <w:tcW w:w="2156" w:type="dxa"/>
            <w:vAlign w:val="center"/>
          </w:tcPr>
          <w:p w14:paraId="54DC0440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179BDEB9" w14:textId="5C2ABE22" w:rsidR="007A378A" w:rsidRPr="00376CDF" w:rsidRDefault="00873EC3" w:rsidP="0000285E">
            <w:pPr>
              <w:jc w:val="center"/>
              <w:rPr>
                <w:rStyle w:val="title1"/>
                <w:rFonts w:eastAsia="仿宋"/>
                <w:b w:val="0"/>
                <w:color w:val="auto"/>
                <w:sz w:val="28"/>
              </w:rPr>
            </w:pPr>
            <w:r w:rsidRPr="00376CDF">
              <w:rPr>
                <w:rStyle w:val="title1"/>
                <w:rFonts w:eastAsia="仿宋"/>
                <w:b w:val="0"/>
                <w:color w:val="auto"/>
                <w:sz w:val="28"/>
              </w:rPr>
              <w:t>一等</w:t>
            </w:r>
          </w:p>
        </w:tc>
      </w:tr>
      <w:tr w:rsidR="007A378A" w:rsidRPr="007A378A" w14:paraId="2787F313" w14:textId="77777777" w:rsidTr="00A40AB1">
        <w:trPr>
          <w:trHeight w:val="2163"/>
        </w:trPr>
        <w:tc>
          <w:tcPr>
            <w:tcW w:w="2156" w:type="dxa"/>
            <w:vAlign w:val="center"/>
          </w:tcPr>
          <w:p w14:paraId="39253E3A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64D10BD0" w14:textId="77777777"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42BF151C" w14:textId="77777777"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340A581D" w14:textId="3FCF9A39" w:rsidR="00376CDF" w:rsidRPr="00376CDF" w:rsidRDefault="00376CDF" w:rsidP="00CC64D3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附表一：</w:t>
            </w:r>
            <w:r w:rsidR="00CC64D3" w:rsidRPr="00376CDF">
              <w:rPr>
                <w:rFonts w:eastAsia="仿宋"/>
                <w:bCs/>
                <w:sz w:val="24"/>
                <w:szCs w:val="24"/>
              </w:rPr>
              <w:t>代表性论文专著目录</w:t>
            </w:r>
          </w:p>
          <w:p w14:paraId="33B7A6D4" w14:textId="69FF737F" w:rsidR="007A378A" w:rsidRPr="00376CDF" w:rsidRDefault="00376CDF" w:rsidP="00CC64D3">
            <w:pPr>
              <w:spacing w:line="440" w:lineRule="exact"/>
              <w:jc w:val="left"/>
              <w:rPr>
                <w:rFonts w:eastAsia="仿宋"/>
                <w:sz w:val="32"/>
                <w:szCs w:val="22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附表二：</w:t>
            </w:r>
            <w:r w:rsidR="00CC64D3" w:rsidRPr="00376CDF">
              <w:rPr>
                <w:rFonts w:eastAsia="仿宋"/>
                <w:bCs/>
                <w:sz w:val="24"/>
                <w:szCs w:val="24"/>
              </w:rPr>
              <w:t>主要知识产权和标准规范目录</w:t>
            </w:r>
          </w:p>
        </w:tc>
      </w:tr>
      <w:tr w:rsidR="007A378A" w:rsidRPr="007A378A" w14:paraId="6052D057" w14:textId="77777777" w:rsidTr="00A40AB1">
        <w:trPr>
          <w:trHeight w:val="2393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2584F480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78A488BF" w14:textId="154EE23C" w:rsidR="007A378A" w:rsidRPr="00376CDF" w:rsidRDefault="006B0D2F" w:rsidP="0000285E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王勇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，排名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1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</w:t>
            </w:r>
            <w:r w:rsidRPr="00376CDF">
              <w:rPr>
                <w:rFonts w:eastAsia="仿宋"/>
                <w:bCs/>
                <w:sz w:val="24"/>
                <w:szCs w:val="24"/>
              </w:rPr>
              <w:t>教授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</w:t>
            </w:r>
            <w:r w:rsidRPr="00376CDF">
              <w:rPr>
                <w:rFonts w:eastAsia="仿宋"/>
                <w:bCs/>
                <w:sz w:val="24"/>
                <w:szCs w:val="24"/>
              </w:rPr>
              <w:t>浙江大学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；</w:t>
            </w:r>
          </w:p>
          <w:p w14:paraId="5B1EF4B5" w14:textId="1BC30A44" w:rsidR="007A378A" w:rsidRPr="00376CDF" w:rsidRDefault="006B0D2F" w:rsidP="0000285E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袁文涛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，排名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2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</w:t>
            </w:r>
            <w:r w:rsidRPr="00376CDF">
              <w:rPr>
                <w:rFonts w:eastAsia="仿宋"/>
                <w:bCs/>
                <w:sz w:val="24"/>
                <w:szCs w:val="24"/>
              </w:rPr>
              <w:t>研究员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</w:t>
            </w:r>
            <w:r w:rsidRPr="00376CDF">
              <w:rPr>
                <w:rFonts w:eastAsia="仿宋"/>
                <w:bCs/>
                <w:sz w:val="24"/>
                <w:szCs w:val="24"/>
              </w:rPr>
              <w:t>浙江大学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；</w:t>
            </w:r>
          </w:p>
          <w:p w14:paraId="4D9E9E31" w14:textId="348A23D2" w:rsidR="007A378A" w:rsidRPr="00376CDF" w:rsidRDefault="006B0D2F" w:rsidP="0000285E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杨杭生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，排名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3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</w:t>
            </w:r>
            <w:r w:rsidRPr="00376CDF">
              <w:rPr>
                <w:rFonts w:eastAsia="仿宋"/>
                <w:bCs/>
                <w:sz w:val="24"/>
                <w:szCs w:val="24"/>
              </w:rPr>
              <w:t>教授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，</w:t>
            </w:r>
            <w:r w:rsidRPr="00376CDF">
              <w:rPr>
                <w:rFonts w:eastAsia="仿宋"/>
                <w:bCs/>
                <w:sz w:val="24"/>
                <w:szCs w:val="24"/>
              </w:rPr>
              <w:t>浙江大学</w:t>
            </w:r>
            <w:r w:rsidR="007A378A" w:rsidRPr="00376CDF">
              <w:rPr>
                <w:rFonts w:eastAsia="仿宋"/>
                <w:bCs/>
                <w:sz w:val="24"/>
                <w:szCs w:val="24"/>
              </w:rPr>
              <w:t>；</w:t>
            </w:r>
          </w:p>
          <w:p w14:paraId="0F8C181C" w14:textId="1B5E27FD" w:rsidR="007A378A" w:rsidRPr="00376CDF" w:rsidRDefault="006B0D2F" w:rsidP="0000285E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姜颖，排名</w:t>
            </w:r>
            <w:r w:rsidRPr="00376CDF">
              <w:rPr>
                <w:rFonts w:eastAsia="仿宋"/>
                <w:bCs/>
                <w:sz w:val="24"/>
                <w:szCs w:val="24"/>
              </w:rPr>
              <w:t>4</w:t>
            </w:r>
            <w:r w:rsidRPr="00376CDF">
              <w:rPr>
                <w:rFonts w:eastAsia="仿宋"/>
                <w:bCs/>
                <w:sz w:val="24"/>
                <w:szCs w:val="24"/>
              </w:rPr>
              <w:t>，研究员，浙江大学；</w:t>
            </w:r>
          </w:p>
          <w:p w14:paraId="5927A0DB" w14:textId="0A89794E" w:rsidR="006B0D2F" w:rsidRPr="00376CDF" w:rsidRDefault="006B0D2F" w:rsidP="006B0D2F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张泽，排名</w:t>
            </w:r>
            <w:r w:rsidRPr="00376CDF">
              <w:rPr>
                <w:rFonts w:eastAsia="仿宋"/>
                <w:bCs/>
                <w:sz w:val="24"/>
                <w:szCs w:val="24"/>
              </w:rPr>
              <w:t>5</w:t>
            </w:r>
            <w:r w:rsidRPr="00376CDF">
              <w:rPr>
                <w:rFonts w:eastAsia="仿宋"/>
                <w:bCs/>
                <w:sz w:val="24"/>
                <w:szCs w:val="24"/>
              </w:rPr>
              <w:t>，教授</w:t>
            </w:r>
            <w:r w:rsidRPr="00376CDF">
              <w:rPr>
                <w:rFonts w:eastAsia="仿宋"/>
                <w:bCs/>
                <w:sz w:val="24"/>
                <w:szCs w:val="24"/>
              </w:rPr>
              <w:t>/</w:t>
            </w:r>
            <w:r w:rsidRPr="00376CDF">
              <w:rPr>
                <w:rFonts w:eastAsia="仿宋"/>
                <w:bCs/>
                <w:sz w:val="24"/>
                <w:szCs w:val="24"/>
              </w:rPr>
              <w:t>院士，浙江大学；</w:t>
            </w:r>
          </w:p>
        </w:tc>
      </w:tr>
      <w:tr w:rsidR="007A378A" w:rsidRPr="007A378A" w14:paraId="08834F68" w14:textId="77777777" w:rsidTr="003F6AE7">
        <w:trPr>
          <w:trHeight w:val="1181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640F9130" w14:textId="77777777"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27126A43" w14:textId="171A39DB" w:rsidR="007A378A" w:rsidRPr="00376CDF" w:rsidRDefault="007A378A" w:rsidP="006B0D2F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376CDF">
              <w:rPr>
                <w:rFonts w:eastAsia="仿宋"/>
                <w:bCs/>
                <w:sz w:val="24"/>
                <w:szCs w:val="24"/>
              </w:rPr>
              <w:t>1.</w:t>
            </w:r>
            <w:r w:rsidRPr="00376CDF">
              <w:rPr>
                <w:rFonts w:eastAsia="仿宋"/>
                <w:bCs/>
                <w:sz w:val="24"/>
                <w:szCs w:val="24"/>
              </w:rPr>
              <w:t>单位名称：</w:t>
            </w:r>
            <w:r w:rsidR="006B0D2F" w:rsidRPr="00376CDF">
              <w:rPr>
                <w:rFonts w:eastAsia="仿宋"/>
                <w:bCs/>
                <w:sz w:val="24"/>
                <w:szCs w:val="24"/>
              </w:rPr>
              <w:t>浙江大学材料科学与工程学院</w:t>
            </w:r>
          </w:p>
        </w:tc>
      </w:tr>
      <w:tr w:rsidR="007A378A" w:rsidRPr="007A378A" w14:paraId="1DDCECDC" w14:textId="77777777" w:rsidTr="00CC64D3">
        <w:trPr>
          <w:trHeight w:val="692"/>
        </w:trPr>
        <w:tc>
          <w:tcPr>
            <w:tcW w:w="2156" w:type="dxa"/>
            <w:vAlign w:val="center"/>
          </w:tcPr>
          <w:p w14:paraId="3089EBB3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3623FE3B" w14:textId="642A3D7B" w:rsidR="007A378A" w:rsidRPr="00376CDF" w:rsidRDefault="006B0D2F" w:rsidP="0000285E">
            <w:pPr>
              <w:contextualSpacing/>
              <w:jc w:val="center"/>
              <w:rPr>
                <w:rStyle w:val="title1"/>
                <w:rFonts w:eastAsia="仿宋"/>
                <w:b w:val="0"/>
                <w:color w:val="auto"/>
              </w:rPr>
            </w:pPr>
            <w:r w:rsidRPr="00376CDF">
              <w:rPr>
                <w:rStyle w:val="title1"/>
                <w:rFonts w:eastAsia="仿宋"/>
                <w:b w:val="0"/>
                <w:color w:val="auto"/>
              </w:rPr>
              <w:t>浙江大学</w:t>
            </w:r>
          </w:p>
        </w:tc>
      </w:tr>
      <w:tr w:rsidR="007A378A" w:rsidRPr="007A378A" w14:paraId="58EF33C8" w14:textId="77777777" w:rsidTr="00CC64D3">
        <w:trPr>
          <w:trHeight w:val="3683"/>
        </w:trPr>
        <w:tc>
          <w:tcPr>
            <w:tcW w:w="2156" w:type="dxa"/>
            <w:vAlign w:val="center"/>
          </w:tcPr>
          <w:p w14:paraId="3F777C14" w14:textId="77777777"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65DFE208" w14:textId="0BF7EB9E" w:rsidR="007A378A" w:rsidRPr="00376CDF" w:rsidRDefault="00747919" w:rsidP="006B0D2F">
            <w:pPr>
              <w:ind w:firstLineChars="200" w:firstLine="480"/>
              <w:contextualSpacing/>
              <w:rPr>
                <w:rStyle w:val="title1"/>
                <w:rFonts w:eastAsia="仿宋"/>
                <w:b w:val="0"/>
                <w:color w:val="auto"/>
              </w:rPr>
            </w:pPr>
            <w:r>
              <w:rPr>
                <w:rStyle w:val="title1"/>
                <w:rFonts w:eastAsia="仿宋" w:hint="eastAsia"/>
                <w:b w:val="0"/>
                <w:color w:val="auto"/>
              </w:rPr>
              <w:t>催化在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化工、能源、环境等</w:t>
            </w:r>
            <w:r w:rsidR="00500CD5">
              <w:rPr>
                <w:rStyle w:val="title1"/>
                <w:rFonts w:eastAsia="仿宋" w:hint="eastAsia"/>
                <w:b w:val="0"/>
                <w:color w:val="auto"/>
              </w:rPr>
              <w:t>重要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领域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有重大应用。催化材料活性位点为催化反应的核心。在反应环境中实现</w:t>
            </w:r>
            <w:r w:rsidR="00A75C0B">
              <w:rPr>
                <w:rStyle w:val="title1"/>
                <w:rFonts w:eastAsia="仿宋" w:hint="eastAsia"/>
                <w:b w:val="0"/>
                <w:color w:val="auto"/>
              </w:rPr>
              <w:t>对</w:t>
            </w:r>
            <w:r w:rsidR="006963C1">
              <w:rPr>
                <w:rStyle w:val="title1"/>
                <w:rFonts w:eastAsia="仿宋" w:hint="eastAsia"/>
                <w:b w:val="0"/>
                <w:color w:val="auto"/>
              </w:rPr>
              <w:t>催化材料</w:t>
            </w:r>
            <w:r w:rsidR="00E410CD">
              <w:rPr>
                <w:rStyle w:val="title1"/>
                <w:rFonts w:eastAsia="仿宋" w:hint="eastAsia"/>
                <w:b w:val="0"/>
                <w:color w:val="auto"/>
              </w:rPr>
              <w:t>活性位点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的精准</w:t>
            </w:r>
            <w:r w:rsidR="0026711D">
              <w:rPr>
                <w:rStyle w:val="title1"/>
                <w:rFonts w:eastAsia="仿宋" w:hint="eastAsia"/>
                <w:b w:val="0"/>
                <w:color w:val="auto"/>
              </w:rPr>
              <w:t>识别</w:t>
            </w:r>
            <w:r w:rsidR="00A75C0B">
              <w:rPr>
                <w:rStyle w:val="title1"/>
                <w:rFonts w:eastAsia="仿宋" w:hint="eastAsia"/>
                <w:b w:val="0"/>
                <w:color w:val="auto"/>
              </w:rPr>
              <w:t>及</w:t>
            </w:r>
            <w:r w:rsidR="00E410CD">
              <w:rPr>
                <w:rStyle w:val="title1"/>
                <w:rFonts w:eastAsia="仿宋" w:hint="eastAsia"/>
                <w:b w:val="0"/>
                <w:color w:val="auto"/>
              </w:rPr>
              <w:t>原子尺度</w:t>
            </w:r>
            <w:r w:rsidR="00A75C0B">
              <w:rPr>
                <w:rStyle w:val="title1"/>
                <w:rFonts w:eastAsia="仿宋" w:hint="eastAsia"/>
                <w:b w:val="0"/>
                <w:color w:val="auto"/>
              </w:rPr>
              <w:t>的</w:t>
            </w:r>
            <w:r w:rsidR="00E410CD">
              <w:rPr>
                <w:rStyle w:val="title1"/>
                <w:rFonts w:eastAsia="仿宋" w:hint="eastAsia"/>
                <w:b w:val="0"/>
                <w:color w:val="auto"/>
              </w:rPr>
              <w:t>精确调控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是当前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该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领域的</w:t>
            </w:r>
            <w:r w:rsidR="00846469">
              <w:rPr>
                <w:rStyle w:val="title1"/>
                <w:rFonts w:eastAsia="仿宋" w:hint="eastAsia"/>
                <w:b w:val="0"/>
                <w:color w:val="auto"/>
              </w:rPr>
              <w:t>研究前沿，同时也是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重大挑战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。该项目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聚集在</w:t>
            </w:r>
            <w:r w:rsidR="006963C1">
              <w:rPr>
                <w:rStyle w:val="title1"/>
                <w:rFonts w:eastAsia="仿宋" w:hint="eastAsia"/>
                <w:b w:val="0"/>
                <w:color w:val="auto"/>
              </w:rPr>
              <w:t>反应环境</w:t>
            </w:r>
            <w:r w:rsidR="0026711D">
              <w:rPr>
                <w:rStyle w:val="title1"/>
                <w:rFonts w:eastAsia="仿宋" w:hint="eastAsia"/>
                <w:b w:val="0"/>
                <w:color w:val="auto"/>
              </w:rPr>
              <w:t>中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催化材料表界面活性位点的</w:t>
            </w:r>
            <w:r w:rsidR="006963C1">
              <w:rPr>
                <w:rStyle w:val="title1"/>
                <w:rFonts w:eastAsia="仿宋" w:hint="eastAsia"/>
                <w:b w:val="0"/>
                <w:color w:val="auto"/>
              </w:rPr>
              <w:t>原子尺度原位动态</w:t>
            </w:r>
            <w:r w:rsidR="003F6AE7">
              <w:rPr>
                <w:rStyle w:val="title1"/>
                <w:rFonts w:eastAsia="仿宋" w:hint="eastAsia"/>
                <w:b w:val="0"/>
                <w:color w:val="auto"/>
              </w:rPr>
              <w:t>研究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，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创新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发展了原位电子显微学方法，跨越了传统研究中的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“环境鸿沟”与“样品鸿沟”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，</w:t>
            </w:r>
            <w:r w:rsidR="0026711D">
              <w:rPr>
                <w:rFonts w:hint="eastAsia"/>
              </w:rPr>
              <w:t xml:space="preserve"> </w:t>
            </w:r>
            <w:r w:rsidR="0026711D" w:rsidRPr="00A40AB1">
              <w:rPr>
                <w:rFonts w:hint="eastAsia"/>
                <w:sz w:val="24"/>
                <w:szCs w:val="24"/>
              </w:rPr>
              <w:t>在</w:t>
            </w:r>
            <w:r w:rsidR="0026711D" w:rsidRPr="0026711D">
              <w:rPr>
                <w:rStyle w:val="title1"/>
                <w:rFonts w:eastAsia="仿宋" w:hint="eastAsia"/>
                <w:b w:val="0"/>
                <w:color w:val="auto"/>
              </w:rPr>
              <w:t>催化材料活性中心的精准</w:t>
            </w:r>
            <w:r w:rsidR="000E5C67">
              <w:rPr>
                <w:rStyle w:val="title1"/>
                <w:rFonts w:eastAsia="仿宋" w:hint="eastAsia"/>
                <w:b w:val="0"/>
                <w:color w:val="auto"/>
              </w:rPr>
              <w:t>识别</w:t>
            </w:r>
            <w:r w:rsidR="0026711D" w:rsidRPr="0026711D">
              <w:rPr>
                <w:rStyle w:val="title1"/>
                <w:rFonts w:eastAsia="仿宋" w:hint="eastAsia"/>
                <w:b w:val="0"/>
                <w:color w:val="auto"/>
              </w:rPr>
              <w:t>、外场调控及失活防治等</w:t>
            </w:r>
            <w:r w:rsidR="0026711D">
              <w:rPr>
                <w:rStyle w:val="title1"/>
                <w:rFonts w:eastAsia="仿宋" w:hint="eastAsia"/>
                <w:b w:val="0"/>
                <w:color w:val="auto"/>
              </w:rPr>
              <w:t>方面</w:t>
            </w:r>
            <w:r w:rsidR="00385DDD">
              <w:rPr>
                <w:rStyle w:val="title1"/>
                <w:rFonts w:eastAsia="仿宋" w:hint="eastAsia"/>
                <w:b w:val="0"/>
                <w:color w:val="auto"/>
              </w:rPr>
              <w:t>取得了</w:t>
            </w:r>
            <w:r w:rsidR="0026711D">
              <w:rPr>
                <w:rStyle w:val="title1"/>
                <w:rFonts w:eastAsia="仿宋" w:hint="eastAsia"/>
                <w:b w:val="0"/>
                <w:color w:val="auto"/>
              </w:rPr>
              <w:t>系列原创性</w:t>
            </w:r>
            <w:r w:rsidR="00385DDD">
              <w:rPr>
                <w:rStyle w:val="title1"/>
                <w:rFonts w:eastAsia="仿宋" w:hint="eastAsia"/>
                <w:b w:val="0"/>
                <w:color w:val="auto"/>
              </w:rPr>
              <w:t>发现</w:t>
            </w:r>
            <w:r w:rsidR="0026711D">
              <w:rPr>
                <w:rStyle w:val="title1"/>
                <w:rFonts w:eastAsia="仿宋" w:hint="eastAsia"/>
                <w:b w:val="0"/>
                <w:color w:val="auto"/>
              </w:rPr>
              <w:t>，</w:t>
            </w:r>
            <w:r w:rsidR="00500CD5">
              <w:rPr>
                <w:rStyle w:val="title1"/>
                <w:rFonts w:eastAsia="仿宋" w:hint="eastAsia"/>
                <w:b w:val="0"/>
                <w:color w:val="auto"/>
              </w:rPr>
              <w:t>为</w:t>
            </w:r>
            <w:r w:rsidR="00FD6E01">
              <w:rPr>
                <w:rStyle w:val="title1"/>
                <w:rFonts w:eastAsia="仿宋" w:hint="eastAsia"/>
                <w:b w:val="0"/>
                <w:color w:val="auto"/>
              </w:rPr>
              <w:t>高效稳定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催化</w:t>
            </w:r>
            <w:r w:rsidR="00FD6E01">
              <w:rPr>
                <w:rStyle w:val="title1"/>
                <w:rFonts w:eastAsia="仿宋" w:hint="eastAsia"/>
                <w:b w:val="0"/>
                <w:color w:val="auto"/>
              </w:rPr>
              <w:t>材料</w:t>
            </w:r>
            <w:r w:rsidR="00500CD5">
              <w:rPr>
                <w:rStyle w:val="title1"/>
                <w:rFonts w:eastAsia="仿宋" w:hint="eastAsia"/>
                <w:b w:val="0"/>
                <w:color w:val="auto"/>
              </w:rPr>
              <w:t>的</w:t>
            </w:r>
            <w:r w:rsidR="00FD6E01">
              <w:rPr>
                <w:rStyle w:val="title1"/>
                <w:rFonts w:eastAsia="仿宋" w:hint="eastAsia"/>
                <w:b w:val="0"/>
                <w:color w:val="auto"/>
              </w:rPr>
              <w:t>设计</w:t>
            </w:r>
            <w:r w:rsidR="00500CD5">
              <w:rPr>
                <w:rStyle w:val="title1"/>
                <w:rFonts w:eastAsia="仿宋" w:hint="eastAsia"/>
                <w:b w:val="0"/>
                <w:color w:val="auto"/>
              </w:rPr>
              <w:t>与开发提供了新思路和新方法，</w:t>
            </w:r>
            <w:r w:rsidR="00385DDD">
              <w:rPr>
                <w:rStyle w:val="title1"/>
                <w:rFonts w:eastAsia="仿宋" w:hint="eastAsia"/>
                <w:b w:val="0"/>
                <w:color w:val="auto"/>
              </w:rPr>
              <w:t>对催化科学和技术的发展具有重要价值，</w:t>
            </w:r>
            <w:r w:rsidR="006B0D2F" w:rsidRPr="00376CDF">
              <w:rPr>
                <w:rStyle w:val="title1"/>
                <w:rFonts w:eastAsia="仿宋"/>
                <w:b w:val="0"/>
                <w:color w:val="auto"/>
              </w:rPr>
              <w:t>得到了国内外同行的公认。经审核，所填材料符合要求。</w:t>
            </w:r>
          </w:p>
        </w:tc>
      </w:tr>
    </w:tbl>
    <w:p w14:paraId="6BA2688E" w14:textId="1D2B877F" w:rsidR="007A378A" w:rsidRDefault="007A378A" w:rsidP="007A378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29F9E27D" w14:textId="77777777" w:rsidR="002159D9" w:rsidRPr="007A378A" w:rsidRDefault="002159D9" w:rsidP="007A378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3819B7C" w14:textId="5BDDA2E8" w:rsidR="00376CDF" w:rsidRDefault="00653BB3" w:rsidP="00653BB3">
      <w:pPr>
        <w:spacing w:line="500" w:lineRule="exact"/>
        <w:ind w:firstLineChars="200" w:firstLine="640"/>
        <w:rPr>
          <w:rFonts w:ascii="仿宋_GB2312" w:eastAsia="仿宋_GB2312" w:hAnsi="宋体" w:hint="eastAsia"/>
          <w:color w:val="FF0000"/>
          <w:sz w:val="32"/>
          <w:szCs w:val="32"/>
        </w:rPr>
      </w:pP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lastRenderedPageBreak/>
        <w:t>提名书相关内容中的“代表性论文</w:t>
      </w:r>
      <w:r w:rsidR="00133845">
        <w:rPr>
          <w:rFonts w:ascii="仿宋_GB2312" w:eastAsia="仿宋_GB2312" w:hAnsi="宋体" w:hint="eastAsia"/>
          <w:color w:val="FF0000"/>
          <w:sz w:val="32"/>
          <w:szCs w:val="32"/>
        </w:rPr>
        <w:t>专著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目录”或“知识产权</w:t>
      </w:r>
      <w:r w:rsidR="00133845">
        <w:rPr>
          <w:rFonts w:ascii="仿宋_GB2312" w:eastAsia="仿宋_GB2312" w:hAnsi="宋体" w:hint="eastAsia"/>
          <w:color w:val="FF0000"/>
          <w:sz w:val="32"/>
          <w:szCs w:val="32"/>
        </w:rPr>
        <w:t>和标准规范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目录”，可将</w:t>
      </w:r>
      <w:r>
        <w:rPr>
          <w:rFonts w:ascii="仿宋_GB2312" w:eastAsia="仿宋_GB2312" w:hAnsi="宋体" w:hint="eastAsia"/>
          <w:color w:val="FF0000"/>
          <w:sz w:val="32"/>
          <w:szCs w:val="32"/>
        </w:rPr>
        <w:t>提名书中的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目录页附在公示信息表后面。</w:t>
      </w:r>
    </w:p>
    <w:p w14:paraId="21EE7DE5" w14:textId="77777777" w:rsidR="00376CDF" w:rsidRDefault="00376CDF" w:rsidP="00653BB3">
      <w:pPr>
        <w:spacing w:line="500" w:lineRule="exact"/>
        <w:ind w:firstLineChars="200" w:firstLine="640"/>
        <w:rPr>
          <w:rFonts w:ascii="仿宋_GB2312" w:eastAsia="仿宋_GB2312" w:hAnsi="宋体" w:hint="eastAsia"/>
          <w:color w:val="FF0000"/>
          <w:sz w:val="32"/>
          <w:szCs w:val="32"/>
        </w:rPr>
        <w:sectPr w:rsidR="00376CD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0FF24D" w14:textId="051E7334" w:rsidR="00376CDF" w:rsidRDefault="00376CDF" w:rsidP="00E410CD">
      <w:pPr>
        <w:rPr>
          <w:rFonts w:eastAsia="方正黑体简体"/>
          <w:sz w:val="32"/>
          <w:szCs w:val="22"/>
        </w:rPr>
      </w:pPr>
      <w:bookmarkStart w:id="3" w:name="_Hlk173930275"/>
      <w:r w:rsidRPr="00376CDF">
        <w:rPr>
          <w:rFonts w:eastAsia="方正黑体简体" w:hint="eastAsia"/>
          <w:sz w:val="32"/>
          <w:szCs w:val="22"/>
        </w:rPr>
        <w:lastRenderedPageBreak/>
        <w:t>附表一：代表性论文专著目录</w:t>
      </w:r>
    </w:p>
    <w:tbl>
      <w:tblPr>
        <w:tblW w:w="141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119"/>
        <w:gridCol w:w="1559"/>
        <w:gridCol w:w="1418"/>
        <w:gridCol w:w="1417"/>
        <w:gridCol w:w="992"/>
        <w:gridCol w:w="3261"/>
        <w:gridCol w:w="900"/>
        <w:gridCol w:w="921"/>
      </w:tblGrid>
      <w:tr w:rsidR="00376CDF" w14:paraId="612AB72F" w14:textId="77777777" w:rsidTr="001E3EF2">
        <w:trPr>
          <w:trHeight w:val="85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1683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95AD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论文专著名称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eastAsia="仿宋_GB2312"/>
                <w:sz w:val="24"/>
                <w:szCs w:val="24"/>
              </w:rPr>
              <w:t>刊名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FFAA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年卷页码（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卷</w:t>
            </w: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eastAsia="仿宋_GB2312"/>
                <w:sz w:val="24"/>
                <w:szCs w:val="24"/>
              </w:rPr>
              <w:t>页）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F33A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发表</w:t>
            </w:r>
          </w:p>
          <w:p w14:paraId="58D0C313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时间</w:t>
            </w:r>
          </w:p>
          <w:p w14:paraId="5BD882EC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（年、月）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7B77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</w:t>
            </w:r>
          </w:p>
          <w:p w14:paraId="18445502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D9DD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第一</w:t>
            </w:r>
          </w:p>
          <w:p w14:paraId="471BA63C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5396C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所有作者（按排序）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8DBF" w14:textId="77777777" w:rsidR="00376CDF" w:rsidRP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76CDF">
              <w:rPr>
                <w:rFonts w:eastAsia="仿宋_GB2312"/>
                <w:sz w:val="24"/>
                <w:szCs w:val="24"/>
              </w:rPr>
              <w:t>他引</w:t>
            </w:r>
          </w:p>
          <w:p w14:paraId="53A2A3FD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376CDF">
              <w:rPr>
                <w:rFonts w:eastAsia="仿宋_GB2312"/>
                <w:sz w:val="24"/>
                <w:szCs w:val="24"/>
              </w:rPr>
              <w:t>总次数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0551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检索数据库</w:t>
            </w:r>
          </w:p>
        </w:tc>
      </w:tr>
      <w:tr w:rsidR="00376CDF" w14:paraId="50D70993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8035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DF1" w14:textId="77777777" w:rsidR="00376CDF" w:rsidRDefault="00376CDF" w:rsidP="00555ED3">
            <w:pPr>
              <w:jc w:val="left"/>
              <w:rPr>
                <w:rFonts w:eastAsia="仿宋_GB2312"/>
                <w:sz w:val="20"/>
              </w:rPr>
            </w:pPr>
            <w:r w:rsidRPr="008724A9">
              <w:rPr>
                <w:rFonts w:eastAsia="仿宋_GB2312"/>
                <w:sz w:val="20"/>
              </w:rPr>
              <w:t>Visualizing H</w:t>
            </w:r>
            <w:r w:rsidRPr="00C12FFD">
              <w:rPr>
                <w:rFonts w:eastAsia="仿宋_GB2312"/>
                <w:sz w:val="20"/>
                <w:vertAlign w:val="subscript"/>
              </w:rPr>
              <w:t>2</w:t>
            </w:r>
            <w:r w:rsidRPr="008724A9">
              <w:rPr>
                <w:rFonts w:eastAsia="仿宋_GB2312"/>
                <w:sz w:val="20"/>
              </w:rPr>
              <w:t>O Molecules Reacting at TiO</w:t>
            </w:r>
            <w:r w:rsidRPr="00376CDF">
              <w:rPr>
                <w:rFonts w:eastAsia="仿宋_GB2312"/>
                <w:sz w:val="20"/>
                <w:vertAlign w:val="subscript"/>
              </w:rPr>
              <w:t>2</w:t>
            </w:r>
            <w:r w:rsidRPr="008724A9">
              <w:rPr>
                <w:rFonts w:eastAsia="仿宋_GB2312"/>
                <w:sz w:val="20"/>
              </w:rPr>
              <w:t xml:space="preserve"> Active Sites with Transmission Electron Microscopy </w:t>
            </w:r>
            <w:r>
              <w:rPr>
                <w:rFonts w:eastAsia="仿宋_GB2312"/>
                <w:sz w:val="20"/>
              </w:rPr>
              <w:t>/ Science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E479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020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367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/>
                <w:sz w:val="20"/>
              </w:rPr>
              <w:t>428-430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F28F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020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1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AC7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王勇，高嶷，</w:t>
            </w:r>
            <w:r>
              <w:rPr>
                <w:rFonts w:eastAsia="仿宋_GB2312"/>
                <w:sz w:val="20"/>
              </w:rPr>
              <w:t>Jakob B. Wagner</w:t>
            </w:r>
            <w:r>
              <w:rPr>
                <w:rFonts w:eastAsia="仿宋_GB2312" w:hint="eastAsia"/>
                <w:sz w:val="20"/>
              </w:rPr>
              <w:t>，张泽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3D77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袁文涛，朱倍恩，李小艳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C869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袁文涛，朱倍恩，李小艳，</w:t>
            </w:r>
            <w:r>
              <w:rPr>
                <w:rFonts w:eastAsia="仿宋_GB2312"/>
                <w:sz w:val="20"/>
              </w:rPr>
              <w:t>Thomas W. Hansen</w:t>
            </w:r>
            <w:r>
              <w:rPr>
                <w:rFonts w:eastAsia="仿宋_GB2312" w:hint="eastAsia"/>
                <w:sz w:val="20"/>
              </w:rPr>
              <w:t>，欧阳，方珂，杨杭生，张泽，</w:t>
            </w:r>
            <w:r>
              <w:rPr>
                <w:rFonts w:eastAsia="仿宋_GB2312"/>
                <w:sz w:val="20"/>
              </w:rPr>
              <w:t>Jakob B. Wagner</w:t>
            </w:r>
            <w:r>
              <w:rPr>
                <w:rFonts w:eastAsia="仿宋_GB2312" w:hint="eastAsia"/>
                <w:sz w:val="20"/>
              </w:rPr>
              <w:t>，高嶷，王勇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373E" w14:textId="0264D786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136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09DC" w14:textId="2E873776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376CDF" w14:paraId="24F188BD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F45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63A" w14:textId="77777777" w:rsidR="00376CDF" w:rsidRDefault="00376CDF" w:rsidP="00555ED3">
            <w:pPr>
              <w:jc w:val="left"/>
              <w:rPr>
                <w:rFonts w:eastAsia="仿宋_GB2312"/>
                <w:sz w:val="20"/>
              </w:rPr>
            </w:pPr>
            <w:r w:rsidRPr="008724A9">
              <w:rPr>
                <w:rFonts w:eastAsia="仿宋_GB2312"/>
                <w:sz w:val="20"/>
              </w:rPr>
              <w:t>In Situ Manipulation of the Active Au-TiO</w:t>
            </w:r>
            <w:r w:rsidRPr="00376CDF">
              <w:rPr>
                <w:rFonts w:eastAsia="仿宋_GB2312"/>
                <w:sz w:val="20"/>
                <w:vertAlign w:val="subscript"/>
              </w:rPr>
              <w:t>2</w:t>
            </w:r>
            <w:r w:rsidRPr="008724A9">
              <w:rPr>
                <w:rFonts w:eastAsia="仿宋_GB2312"/>
                <w:sz w:val="20"/>
              </w:rPr>
              <w:t xml:space="preserve"> Interface with Atomic Precision during CO Oxidation </w:t>
            </w:r>
            <w:r>
              <w:rPr>
                <w:rFonts w:eastAsia="仿宋_GB2312"/>
                <w:sz w:val="20"/>
              </w:rPr>
              <w:t>/ Science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1BA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021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71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 w:hint="eastAsia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17-521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47F5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021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1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3BFF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王勇，高嶷，</w:t>
            </w:r>
            <w:r>
              <w:rPr>
                <w:rFonts w:eastAsia="仿宋_GB2312"/>
                <w:sz w:val="20"/>
              </w:rPr>
              <w:t>Jakob B. Wagner</w:t>
            </w:r>
            <w:r>
              <w:rPr>
                <w:rFonts w:eastAsia="仿宋_GB2312" w:hint="eastAsia"/>
                <w:sz w:val="20"/>
              </w:rPr>
              <w:t>，</w:t>
            </w:r>
            <w:r>
              <w:rPr>
                <w:rFonts w:eastAsia="仿宋_GB2312"/>
                <w:sz w:val="20"/>
              </w:rPr>
              <w:t>Thomas W. Hansen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961A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袁文涛，朱倍恩，方珂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55EF" w14:textId="77777777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袁文涛，朱倍恩，方珂，李小艳，</w:t>
            </w:r>
            <w:r>
              <w:rPr>
                <w:rFonts w:eastAsia="仿宋_GB2312"/>
                <w:sz w:val="20"/>
              </w:rPr>
              <w:t>Thomas W. Hansen</w:t>
            </w:r>
            <w:r>
              <w:rPr>
                <w:rFonts w:eastAsia="仿宋_GB2312" w:hint="eastAsia"/>
                <w:sz w:val="20"/>
              </w:rPr>
              <w:t>，欧阳，杨杭生，</w:t>
            </w:r>
            <w:r>
              <w:rPr>
                <w:rFonts w:eastAsia="仿宋_GB2312"/>
                <w:sz w:val="20"/>
              </w:rPr>
              <w:t xml:space="preserve"> Jakob B. Wagner</w:t>
            </w:r>
            <w:r>
              <w:rPr>
                <w:rFonts w:eastAsia="仿宋_GB2312" w:hint="eastAsia"/>
                <w:sz w:val="20"/>
              </w:rPr>
              <w:t>，高嶷，王勇，张泽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A0A6" w14:textId="3015CA13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158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A638" w14:textId="10F2262F" w:rsidR="00376CDF" w:rsidRDefault="00376CDF" w:rsidP="00555ED3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DB03F5" w14:paraId="2B8E17B9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3F18" w14:textId="586B43D7" w:rsidR="00DB03F5" w:rsidRDefault="00DB03F5" w:rsidP="00DB03F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A559" w14:textId="77777777" w:rsidR="00DB03F5" w:rsidRPr="00FF77A1" w:rsidRDefault="00DB03F5" w:rsidP="00DB03F5">
            <w:pPr>
              <w:jc w:val="left"/>
              <w:rPr>
                <w:rFonts w:eastAsia="仿宋_GB2312"/>
                <w:sz w:val="20"/>
              </w:rPr>
            </w:pPr>
            <w:r w:rsidRPr="00FF77A1">
              <w:rPr>
                <w:rFonts w:eastAsia="仿宋_GB2312"/>
                <w:sz w:val="20"/>
              </w:rPr>
              <w:t>Oxide Catalysts with Ultrastrong Resistance to SO</w:t>
            </w:r>
            <w:r w:rsidRPr="00FF77A1">
              <w:rPr>
                <w:rFonts w:eastAsia="仿宋_GB2312"/>
                <w:sz w:val="20"/>
                <w:vertAlign w:val="subscript"/>
              </w:rPr>
              <w:t>2</w:t>
            </w:r>
            <w:r>
              <w:rPr>
                <w:rFonts w:eastAsia="仿宋_GB2312"/>
                <w:sz w:val="20"/>
                <w:vertAlign w:val="subscript"/>
              </w:rPr>
              <w:t xml:space="preserve"> </w:t>
            </w:r>
            <w:r w:rsidRPr="00FF77A1">
              <w:rPr>
                <w:rFonts w:eastAsia="仿宋_GB2312"/>
                <w:sz w:val="20"/>
              </w:rPr>
              <w:t xml:space="preserve">Deactivation for Removing Nitric Oxide at Low </w:t>
            </w:r>
          </w:p>
          <w:p w14:paraId="4B872D65" w14:textId="22C834E1" w:rsidR="00DB03F5" w:rsidRDefault="00DB03F5" w:rsidP="00DB03F5">
            <w:pPr>
              <w:jc w:val="left"/>
              <w:rPr>
                <w:rFonts w:eastAsia="仿宋_GB2312"/>
                <w:sz w:val="20"/>
              </w:rPr>
            </w:pPr>
            <w:r w:rsidRPr="00FF77A1">
              <w:rPr>
                <w:rFonts w:eastAsia="仿宋_GB2312"/>
                <w:sz w:val="20"/>
              </w:rPr>
              <w:t xml:space="preserve">Temperature </w:t>
            </w:r>
            <w:r>
              <w:rPr>
                <w:rFonts w:eastAsia="仿宋_GB2312"/>
                <w:sz w:val="20"/>
              </w:rPr>
              <w:t>/</w:t>
            </w:r>
            <w:r>
              <w:t xml:space="preserve"> </w:t>
            </w:r>
            <w:r>
              <w:rPr>
                <w:rFonts w:eastAsia="仿宋_GB2312"/>
                <w:sz w:val="20"/>
              </w:rPr>
              <w:t>A</w:t>
            </w:r>
            <w:r>
              <w:rPr>
                <w:rFonts w:eastAsia="仿宋_GB2312" w:hint="eastAsia"/>
                <w:sz w:val="20"/>
              </w:rPr>
              <w:t>dvanced</w:t>
            </w:r>
            <w:r>
              <w:rPr>
                <w:rFonts w:eastAsia="仿宋_GB2312"/>
                <w:sz w:val="20"/>
              </w:rPr>
              <w:t xml:space="preserve"> Material</w:t>
            </w:r>
            <w:r>
              <w:rPr>
                <w:rFonts w:eastAsia="仿宋_GB2312" w:hint="eastAsia"/>
                <w:sz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65F1" w14:textId="75A164A4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019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31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/>
                <w:sz w:val="20"/>
              </w:rPr>
              <w:t>1903719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97C1" w14:textId="4B9EDDAA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019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B2B5" w14:textId="28AAA6CA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王勇，</w:t>
            </w:r>
            <w:r w:rsidRPr="00FF77A1">
              <w:rPr>
                <w:rFonts w:eastAsia="仿宋_GB2312" w:hint="eastAsia"/>
                <w:sz w:val="20"/>
              </w:rPr>
              <w:t>陆赟豪</w:t>
            </w:r>
            <w:r>
              <w:rPr>
                <w:rFonts w:eastAsia="仿宋_GB2312" w:hint="eastAsia"/>
                <w:sz w:val="20"/>
              </w:rPr>
              <w:t>，杨杭生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C3AA" w14:textId="35CD59AB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马朝霞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188B" w14:textId="21F5B723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马朝霞，盛丽萍，王新伟，袁文涛，陈诗园，薛薇，韩高荣，杨杭生，</w:t>
            </w:r>
            <w:r w:rsidRPr="00FF77A1">
              <w:rPr>
                <w:rFonts w:eastAsia="仿宋_GB2312" w:hint="eastAsia"/>
                <w:sz w:val="20"/>
              </w:rPr>
              <w:t>陆赟豪</w:t>
            </w:r>
            <w:r>
              <w:rPr>
                <w:rFonts w:eastAsia="仿宋_GB2312" w:hint="eastAsia"/>
                <w:sz w:val="20"/>
              </w:rPr>
              <w:t>，王勇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406C" w14:textId="6A7F6E2A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45A" w14:textId="35B220CB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DB03F5" w14:paraId="5DE06B7A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7EB1" w14:textId="44A25F23" w:rsidR="00DB03F5" w:rsidRDefault="00DB03F5" w:rsidP="00DB03F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49CE" w14:textId="77777777" w:rsidR="00DB03F5" w:rsidRDefault="00DB03F5" w:rsidP="00DB03F5">
            <w:pPr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Direct In Situ TEM Visualization and Insight into the Facet-Dependent</w:t>
            </w:r>
            <w:r>
              <w:rPr>
                <w:rFonts w:eastAsia="仿宋_GB2312" w:hint="eastAsia"/>
                <w:sz w:val="20"/>
              </w:rPr>
              <w:t xml:space="preserve"> </w:t>
            </w:r>
            <w:r>
              <w:rPr>
                <w:rFonts w:eastAsia="仿宋_GB2312"/>
                <w:sz w:val="20"/>
              </w:rPr>
              <w:t>Sintering Behaviors of Gold on TiO</w:t>
            </w:r>
            <w:r>
              <w:rPr>
                <w:rFonts w:eastAsia="仿宋_GB2312"/>
                <w:sz w:val="20"/>
                <w:vertAlign w:val="subscript"/>
              </w:rPr>
              <w:t xml:space="preserve">2 </w:t>
            </w:r>
            <w:r>
              <w:rPr>
                <w:rFonts w:eastAsia="仿宋_GB2312"/>
                <w:sz w:val="20"/>
              </w:rPr>
              <w:t>/ Angewandte Chemie-International Edition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4730" w14:textId="77777777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2018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57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/>
                <w:sz w:val="20"/>
              </w:rPr>
              <w:t>16827-16831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F718" w14:textId="77777777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018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3AE6" w14:textId="77777777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王勇，高嶷，朱倍恩</w:t>
            </w:r>
            <w:r>
              <w:rPr>
                <w:rFonts w:eastAsia="仿宋_GB2312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419A" w14:textId="77777777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袁文涛，</w:t>
            </w:r>
            <w:r w:rsidRPr="00993736">
              <w:rPr>
                <w:rFonts w:eastAsia="仿宋_GB2312" w:hint="eastAsia"/>
                <w:sz w:val="20"/>
              </w:rPr>
              <w:t>张达崴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5B0" w14:textId="77777777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袁文涛，</w:t>
            </w:r>
            <w:r w:rsidRPr="00993736">
              <w:rPr>
                <w:rFonts w:eastAsia="仿宋_GB2312" w:hint="eastAsia"/>
                <w:sz w:val="20"/>
              </w:rPr>
              <w:t>张达崴</w:t>
            </w:r>
            <w:r>
              <w:rPr>
                <w:rFonts w:eastAsia="仿宋_GB2312" w:hint="eastAsia"/>
                <w:sz w:val="20"/>
              </w:rPr>
              <w:t>，欧阳，方珂，朱倍恩，杨杭生，</w:t>
            </w:r>
            <w:r>
              <w:rPr>
                <w:rFonts w:eastAsia="仿宋_GB2312"/>
                <w:sz w:val="20"/>
              </w:rPr>
              <w:t>Thomas W. Hansen</w:t>
            </w:r>
            <w:r>
              <w:rPr>
                <w:rFonts w:eastAsia="仿宋_GB2312" w:hint="eastAsia"/>
                <w:sz w:val="20"/>
              </w:rPr>
              <w:t>，</w:t>
            </w:r>
            <w:r>
              <w:rPr>
                <w:rFonts w:eastAsia="仿宋_GB2312"/>
                <w:sz w:val="20"/>
              </w:rPr>
              <w:t xml:space="preserve"> Jakob B. Wagner</w:t>
            </w:r>
            <w:r>
              <w:rPr>
                <w:rFonts w:eastAsia="仿宋_GB2312" w:hint="eastAsia"/>
                <w:sz w:val="20"/>
              </w:rPr>
              <w:t>，张泽，高嶷，王勇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9B7D" w14:textId="74F77225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C946" w14:textId="4E3408F2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DB03F5" w14:paraId="228B14E6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D91C" w14:textId="2428A632" w:rsidR="00DB03F5" w:rsidRDefault="00DB03F5" w:rsidP="00DB03F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DBFE" w14:textId="5952F7AE" w:rsidR="00DB03F5" w:rsidRDefault="00DB03F5" w:rsidP="00DB03F5">
            <w:pPr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Facet-Dependent Oxidative Strong Metal-Support Interactions of</w:t>
            </w:r>
            <w:r>
              <w:rPr>
                <w:rFonts w:eastAsia="仿宋_GB2312" w:hint="eastAsia"/>
                <w:sz w:val="20"/>
              </w:rPr>
              <w:t xml:space="preserve"> </w:t>
            </w:r>
            <w:r>
              <w:rPr>
                <w:rFonts w:eastAsia="仿宋_GB2312"/>
                <w:sz w:val="20"/>
              </w:rPr>
              <w:t>Palladium–TiO</w:t>
            </w:r>
            <w:r>
              <w:rPr>
                <w:rFonts w:eastAsia="仿宋_GB2312"/>
                <w:sz w:val="20"/>
                <w:vertAlign w:val="subscript"/>
              </w:rPr>
              <w:t>2</w:t>
            </w:r>
            <w:r>
              <w:rPr>
                <w:rFonts w:eastAsia="仿宋_GB2312"/>
                <w:sz w:val="20"/>
              </w:rPr>
              <w:t xml:space="preserve"> Determined by In Situ Transmission Electron Microscopy / Angewandte Chemie-International Edition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6A6D" w14:textId="5EF4BD2E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021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60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/>
                <w:sz w:val="20"/>
              </w:rPr>
              <w:t>22339-22344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88F" w14:textId="6E0A67EC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021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8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B13" w14:textId="2041BD40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D96C" w14:textId="1506051D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汤敏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F60D" w14:textId="22FEDA3E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汤敏，李松达，陈诗园，欧阳，</w:t>
            </w:r>
            <w:r>
              <w:rPr>
                <w:rFonts w:eastAsia="仿宋_GB2312"/>
                <w:sz w:val="20"/>
              </w:rPr>
              <w:t>Matsumoto Hiroaki</w:t>
            </w:r>
            <w:r>
              <w:rPr>
                <w:rFonts w:eastAsia="仿宋_GB2312" w:hint="eastAsia"/>
                <w:sz w:val="20"/>
              </w:rPr>
              <w:t>，袁文涛，朱倍恩，杨杭生，高嶷，张泽，王勇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743" w14:textId="2607328C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2DAC" w14:textId="7D2AFD45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DB03F5" w14:paraId="0D91EDB4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1A7D" w14:textId="348F41D7" w:rsidR="00DB03F5" w:rsidRDefault="00DB03F5" w:rsidP="00DB03F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E7DA" w14:textId="034E7323" w:rsidR="00DB03F5" w:rsidRDefault="00DB03F5" w:rsidP="00DB03F5">
            <w:pPr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In Situ Observation of Hydrogen-Induced Surface Faceting for Palladium–Copper Nanocrystals at Atmospheric Pressure / Angewandte Chemie-International Edition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8A1C" w14:textId="73A3C3FA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016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55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/>
                <w:sz w:val="20"/>
              </w:rPr>
              <w:t>12427-12430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2DEF" w14:textId="6CA24BDA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016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9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1AE4" w14:textId="2944C8AE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王勇，孙成华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7A6A" w14:textId="4ED396FF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姜颖，</w:t>
            </w:r>
            <w:r w:rsidRPr="00993736">
              <w:rPr>
                <w:rFonts w:eastAsia="仿宋_GB2312" w:hint="eastAsia"/>
                <w:sz w:val="20"/>
              </w:rPr>
              <w:t>李恒博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953" w14:textId="2654A209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姜颖，</w:t>
            </w:r>
            <w:r w:rsidRPr="00993736">
              <w:rPr>
                <w:rFonts w:eastAsia="仿宋_GB2312" w:hint="eastAsia"/>
                <w:sz w:val="20"/>
              </w:rPr>
              <w:t>李恒博</w:t>
            </w:r>
            <w:r>
              <w:rPr>
                <w:rFonts w:eastAsia="仿宋_GB2312" w:hint="eastAsia"/>
                <w:sz w:val="20"/>
              </w:rPr>
              <w:t>，吴哲敏，</w:t>
            </w:r>
            <w:r w:rsidRPr="00A04705">
              <w:rPr>
                <w:rFonts w:eastAsia="仿宋_GB2312" w:hint="eastAsia"/>
                <w:sz w:val="20"/>
              </w:rPr>
              <w:t>叶文莹，</w:t>
            </w:r>
            <w:r w:rsidRPr="00993736">
              <w:rPr>
                <w:rFonts w:eastAsia="仿宋_GB2312" w:hint="eastAsia"/>
                <w:sz w:val="20"/>
              </w:rPr>
              <w:t>张辉</w:t>
            </w:r>
            <w:r>
              <w:rPr>
                <w:rFonts w:eastAsia="仿宋_GB2312" w:hint="eastAsia"/>
                <w:sz w:val="20"/>
              </w:rPr>
              <w:t>，王勇，孙成华，张泽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A6AA" w14:textId="17D8EE3E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CF27" w14:textId="7838721F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DB03F5" w14:paraId="1724AD18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C066" w14:textId="3208E607" w:rsidR="00DB03F5" w:rsidRDefault="00DB03F5" w:rsidP="00DB03F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AA23" w14:textId="083546B9" w:rsidR="00DB03F5" w:rsidRDefault="00DB03F5" w:rsidP="00DB03F5">
            <w:pPr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Real-Time Observation of Reconstruction Dynamics on TiO</w:t>
            </w:r>
            <w:r>
              <w:rPr>
                <w:rFonts w:eastAsia="仿宋_GB2312"/>
                <w:sz w:val="20"/>
                <w:vertAlign w:val="subscript"/>
              </w:rPr>
              <w:t xml:space="preserve">2 </w:t>
            </w:r>
            <w:r>
              <w:rPr>
                <w:rFonts w:eastAsia="仿宋_GB2312"/>
                <w:sz w:val="20"/>
              </w:rPr>
              <w:t>(001) Surface under Oxygen via an Environmental Transmission Electron Microscope / Nano Letters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C115" w14:textId="7EE6E458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016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15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/>
                <w:sz w:val="20"/>
              </w:rPr>
              <w:t>132-137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F73A" w14:textId="7AD30C8F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015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598A" w14:textId="0D95CF40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王勇，张泽，孙成华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EB6E" w14:textId="473C831F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D52B" w14:textId="777F10ED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袁文涛，王勇，李恒博，吴杭隆，张泽，</w:t>
            </w:r>
            <w:r>
              <w:rPr>
                <w:rFonts w:eastAsia="仿宋_GB2312"/>
                <w:sz w:val="20"/>
              </w:rPr>
              <w:t>Annabella Selloni</w:t>
            </w:r>
            <w:r>
              <w:rPr>
                <w:rFonts w:eastAsia="仿宋_GB2312" w:hint="eastAsia"/>
                <w:sz w:val="20"/>
              </w:rPr>
              <w:t>，孙成华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B659" w14:textId="60B95E0A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6B78" w14:textId="42598EE8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DB03F5" w14:paraId="7CE71B0E" w14:textId="77777777" w:rsidTr="001E3EF2">
        <w:trPr>
          <w:trHeight w:val="1786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4AB" w14:textId="70790EEA" w:rsidR="00DB03F5" w:rsidRDefault="00DB03F5" w:rsidP="00DB03F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A1BE" w14:textId="28F9F264" w:rsidR="00DB03F5" w:rsidRDefault="00DB03F5" w:rsidP="00DB03F5">
            <w:pPr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Elucidation of Active Sites for CH</w:t>
            </w:r>
            <w:r>
              <w:rPr>
                <w:rFonts w:eastAsia="仿宋_GB2312"/>
                <w:sz w:val="20"/>
                <w:vertAlign w:val="subscript"/>
              </w:rPr>
              <w:t>4</w:t>
            </w:r>
            <w:r>
              <w:rPr>
                <w:rFonts w:eastAsia="仿宋_GB2312"/>
                <w:sz w:val="20"/>
              </w:rPr>
              <w:t xml:space="preserve"> Catalytic Oxidation over Pd/CeO</w:t>
            </w:r>
            <w:r>
              <w:rPr>
                <w:rFonts w:eastAsia="仿宋_GB2312"/>
                <w:sz w:val="20"/>
                <w:vertAlign w:val="subscript"/>
              </w:rPr>
              <w:t>2</w:t>
            </w:r>
            <w:r>
              <w:rPr>
                <w:rFonts w:eastAsia="仿宋_GB2312" w:hint="eastAsia"/>
                <w:sz w:val="20"/>
              </w:rPr>
              <w:t xml:space="preserve"> </w:t>
            </w:r>
            <w:r w:rsidR="00A40AB1">
              <w:rPr>
                <w:rFonts w:eastAsia="仿宋_GB2312" w:hint="eastAsia"/>
                <w:sz w:val="20"/>
              </w:rPr>
              <w:t>v</w:t>
            </w:r>
            <w:r>
              <w:rPr>
                <w:rFonts w:eastAsia="仿宋_GB2312"/>
                <w:sz w:val="20"/>
              </w:rPr>
              <w:t>ia Tailoring Metal−Support Interactions / ACS Catalysis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C5F9" w14:textId="60CD993D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021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 w:hint="eastAsia"/>
                <w:sz w:val="20"/>
              </w:rPr>
              <w:t>卷</w:t>
            </w:r>
            <w:r>
              <w:rPr>
                <w:rFonts w:eastAsia="仿宋_GB2312"/>
                <w:sz w:val="20"/>
              </w:rPr>
              <w:t>5666-5677</w:t>
            </w:r>
            <w:r>
              <w:rPr>
                <w:rFonts w:eastAsia="仿宋_GB2312" w:hint="eastAsia"/>
                <w:sz w:val="20"/>
              </w:rPr>
              <w:t>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B407" w14:textId="4A7C958C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021</w:t>
            </w:r>
            <w:r>
              <w:rPr>
                <w:rFonts w:eastAsia="仿宋_GB2312" w:hint="eastAsia"/>
                <w:sz w:val="20"/>
              </w:rPr>
              <w:t>年</w:t>
            </w:r>
            <w:r>
              <w:rPr>
                <w:rFonts w:eastAsia="仿宋_GB2312" w:hint="eastAsia"/>
                <w:sz w:val="20"/>
              </w:rPr>
              <w:t>4</w:t>
            </w:r>
            <w:r>
              <w:rPr>
                <w:rFonts w:eastAsia="仿宋_GB2312" w:hint="eastAsia"/>
                <w:sz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50D3" w14:textId="2881F447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王勇，杨杭生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983A" w14:textId="1C850829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陈诗园，李松达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C049" w14:textId="3696C17F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陈诗园，李松达，尤瑞洋，</w:t>
            </w:r>
            <w:r w:rsidRPr="00993736">
              <w:rPr>
                <w:rFonts w:eastAsia="仿宋_GB2312" w:hint="eastAsia"/>
                <w:sz w:val="20"/>
              </w:rPr>
              <w:t>郭子</w:t>
            </w:r>
            <w:r>
              <w:rPr>
                <w:rFonts w:eastAsia="仿宋_GB2312" w:hint="eastAsia"/>
                <w:sz w:val="20"/>
              </w:rPr>
              <w:t>艺，王飞，李冠星，袁文涛，朱倍恩，高嶷，张泽，杨杭生，王勇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9AD9" w14:textId="5089EC3E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20A4" w14:textId="5638EED3" w:rsidR="00DB03F5" w:rsidRDefault="00DB03F5" w:rsidP="00DB03F5"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W</w:t>
            </w:r>
            <w:r>
              <w:rPr>
                <w:rFonts w:eastAsia="仿宋_GB2312" w:hint="eastAsia"/>
                <w:sz w:val="20"/>
              </w:rPr>
              <w:t>e</w:t>
            </w:r>
            <w:r>
              <w:rPr>
                <w:rFonts w:eastAsia="仿宋_GB2312"/>
                <w:sz w:val="20"/>
              </w:rPr>
              <w:t>b of Science</w:t>
            </w:r>
          </w:p>
        </w:tc>
      </w:tr>
      <w:tr w:rsidR="00DB03F5" w14:paraId="56C5132B" w14:textId="77777777" w:rsidTr="00376CDF">
        <w:trPr>
          <w:trHeight w:hRule="exact" w:val="607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D857" w14:textId="77777777" w:rsidR="00DB03F5" w:rsidRDefault="00DB03F5" w:rsidP="00DB03F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4F02" w14:textId="77777777" w:rsidR="00DB03F5" w:rsidRDefault="00DB03F5" w:rsidP="00DB03F5"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CB8F" w14:textId="0D4F75B6" w:rsidR="00DB03F5" w:rsidRDefault="00DB03F5" w:rsidP="00DB03F5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D988" w14:textId="77777777" w:rsidR="00DB03F5" w:rsidRDefault="00DB03F5" w:rsidP="00DB03F5">
            <w:pPr>
              <w:rPr>
                <w:rFonts w:eastAsia="仿宋_GB2312"/>
                <w:sz w:val="24"/>
                <w:szCs w:val="24"/>
              </w:rPr>
            </w:pPr>
          </w:p>
        </w:tc>
      </w:tr>
      <w:bookmarkEnd w:id="3"/>
    </w:tbl>
    <w:p w14:paraId="65C1252B" w14:textId="77777777" w:rsidR="00376CDF" w:rsidRDefault="00376CDF" w:rsidP="00376CDF">
      <w:pPr>
        <w:rPr>
          <w:rFonts w:eastAsia="黑体"/>
          <w:sz w:val="32"/>
          <w:szCs w:val="32"/>
        </w:rPr>
      </w:pPr>
    </w:p>
    <w:p w14:paraId="66454C05" w14:textId="77777777" w:rsidR="00376CDF" w:rsidRDefault="00376CDF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14:paraId="0E6D3A0F" w14:textId="4BA09C0E" w:rsidR="00376CDF" w:rsidRDefault="00B6060B" w:rsidP="00376CDF">
      <w:pPr>
        <w:rPr>
          <w:rFonts w:eastAsia="黑体"/>
          <w:sz w:val="32"/>
          <w:szCs w:val="32"/>
        </w:rPr>
      </w:pPr>
      <w:r w:rsidRPr="00B6060B">
        <w:rPr>
          <w:rFonts w:eastAsia="黑体" w:hint="eastAsia"/>
          <w:sz w:val="32"/>
          <w:szCs w:val="32"/>
        </w:rPr>
        <w:lastRenderedPageBreak/>
        <w:t>附表二：主要知识产权和标准规范目录</w:t>
      </w:r>
    </w:p>
    <w:tbl>
      <w:tblPr>
        <w:tblW w:w="14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77"/>
        <w:gridCol w:w="992"/>
        <w:gridCol w:w="1655"/>
        <w:gridCol w:w="1102"/>
        <w:gridCol w:w="1213"/>
        <w:gridCol w:w="1213"/>
        <w:gridCol w:w="2215"/>
        <w:gridCol w:w="2089"/>
      </w:tblGrid>
      <w:tr w:rsidR="00376CDF" w14:paraId="10F1E70E" w14:textId="77777777" w:rsidTr="00555ED3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07DF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6DBAE2BB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0F5A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CD6E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234BD7B8" w14:textId="77777777" w:rsidR="00376CDF" w:rsidRDefault="00376CDF" w:rsidP="00555ED3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70C2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12B57DD3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B5BB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BBF8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0EA7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1CB9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904" w14:textId="77777777" w:rsidR="00376CDF" w:rsidRDefault="00376CDF" w:rsidP="00555ED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:rsidR="00B6060B" w14:paraId="1AC85137" w14:textId="77777777" w:rsidTr="00555ED3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D71" w14:textId="3EAC18B8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3B38" w14:textId="6B3D135F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一种超长二氧化铈纳米棒负载氧化锰低温脱硝催化剂及其制备方法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502" w14:textId="211D1D1F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CA0" w14:textId="74F3009B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/>
                <w:sz w:val="24"/>
                <w:szCs w:val="21"/>
              </w:rPr>
              <w:t>CN 113398920 B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301" w14:textId="296B2C0D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2</w:t>
            </w:r>
            <w:r w:rsidRPr="00B6060B">
              <w:rPr>
                <w:rFonts w:eastAsia="仿宋_GB2312"/>
                <w:sz w:val="24"/>
                <w:szCs w:val="21"/>
              </w:rPr>
              <w:t>022</w:t>
            </w:r>
            <w:r w:rsidRPr="00B6060B">
              <w:rPr>
                <w:rFonts w:eastAsia="仿宋_GB2312" w:hint="eastAsia"/>
                <w:sz w:val="24"/>
                <w:szCs w:val="21"/>
              </w:rPr>
              <w:t>年</w:t>
            </w:r>
            <w:r w:rsidRPr="00B6060B">
              <w:rPr>
                <w:rFonts w:eastAsia="仿宋_GB2312" w:hint="eastAsia"/>
                <w:sz w:val="24"/>
                <w:szCs w:val="21"/>
              </w:rPr>
              <w:t>0</w:t>
            </w:r>
            <w:r w:rsidRPr="00B6060B">
              <w:rPr>
                <w:rFonts w:eastAsia="仿宋_GB2312"/>
                <w:sz w:val="24"/>
                <w:szCs w:val="21"/>
              </w:rPr>
              <w:t>9</w:t>
            </w:r>
            <w:r w:rsidRPr="00B6060B">
              <w:rPr>
                <w:rFonts w:eastAsia="仿宋_GB2312" w:hint="eastAsia"/>
                <w:sz w:val="24"/>
                <w:szCs w:val="21"/>
              </w:rPr>
              <w:t>月</w:t>
            </w:r>
            <w:r w:rsidRPr="00B6060B">
              <w:rPr>
                <w:rFonts w:eastAsia="仿宋_GB2312" w:hint="eastAsia"/>
                <w:sz w:val="24"/>
                <w:szCs w:val="21"/>
              </w:rPr>
              <w:t>2</w:t>
            </w:r>
            <w:r w:rsidRPr="00B6060B">
              <w:rPr>
                <w:rFonts w:eastAsia="仿宋_GB2312"/>
                <w:sz w:val="24"/>
                <w:szCs w:val="21"/>
              </w:rPr>
              <w:t>0</w:t>
            </w:r>
            <w:r w:rsidRPr="00B6060B"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F600" w14:textId="0F85BE60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5</w:t>
            </w:r>
            <w:r w:rsidRPr="00B6060B">
              <w:rPr>
                <w:rFonts w:eastAsia="仿宋_GB2312"/>
                <w:sz w:val="24"/>
                <w:szCs w:val="21"/>
              </w:rPr>
              <w:t>467516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228F" w14:textId="18E51F93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982" w14:textId="28F914CF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王勇</w:t>
            </w:r>
            <w:r w:rsidRPr="00B6060B">
              <w:rPr>
                <w:rFonts w:eastAsia="仿宋_GB2312" w:hint="eastAsia"/>
                <w:sz w:val="24"/>
                <w:szCs w:val="21"/>
              </w:rPr>
              <w:t>;</w:t>
            </w:r>
            <w:r w:rsidRPr="00B6060B">
              <w:rPr>
                <w:rFonts w:eastAsia="仿宋_GB2312" w:hint="eastAsia"/>
                <w:sz w:val="24"/>
                <w:szCs w:val="21"/>
              </w:rPr>
              <w:t>王飞</w:t>
            </w:r>
            <w:r w:rsidRPr="00B6060B">
              <w:rPr>
                <w:rFonts w:eastAsia="仿宋_GB2312" w:hint="eastAsia"/>
                <w:sz w:val="24"/>
                <w:szCs w:val="21"/>
              </w:rPr>
              <w:t>;</w:t>
            </w:r>
            <w:r w:rsidRPr="00B6060B">
              <w:rPr>
                <w:rFonts w:eastAsia="仿宋_GB2312" w:hint="eastAsia"/>
                <w:sz w:val="24"/>
                <w:szCs w:val="21"/>
              </w:rPr>
              <w:t>欧阳</w:t>
            </w:r>
            <w:r w:rsidRPr="00B6060B">
              <w:rPr>
                <w:rFonts w:eastAsia="仿宋_GB2312" w:hint="eastAsia"/>
                <w:sz w:val="24"/>
                <w:szCs w:val="21"/>
              </w:rPr>
              <w:t>;</w:t>
            </w:r>
            <w:r w:rsidRPr="00B6060B">
              <w:rPr>
                <w:rFonts w:eastAsia="仿宋_GB2312" w:hint="eastAsia"/>
                <w:sz w:val="24"/>
                <w:szCs w:val="21"/>
              </w:rPr>
              <w:t>杨杭生</w:t>
            </w:r>
            <w:r w:rsidRPr="00B6060B">
              <w:rPr>
                <w:rFonts w:eastAsia="仿宋_GB2312" w:hint="eastAsia"/>
                <w:sz w:val="24"/>
                <w:szCs w:val="21"/>
              </w:rPr>
              <w:t>;</w:t>
            </w:r>
            <w:r w:rsidRPr="00B6060B">
              <w:rPr>
                <w:rFonts w:eastAsia="仿宋_GB2312" w:hint="eastAsia"/>
                <w:sz w:val="24"/>
                <w:szCs w:val="21"/>
              </w:rPr>
              <w:t>张泽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A6BC" w14:textId="76A00AD5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B6060B" w14:paraId="7CB5371B" w14:textId="77777777" w:rsidTr="00555ED3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96F" w14:textId="74CC9213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授权发明专利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19E" w14:textId="670CD71D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一种硫酸氧钛负载五氧化二铌的高温脱硝催化剂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0060" w14:textId="72A5693F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4F4" w14:textId="4EC37D70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/>
                <w:sz w:val="24"/>
                <w:szCs w:val="21"/>
              </w:rPr>
              <w:t>CN 113680354 B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BED" w14:textId="3CB00CBA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2</w:t>
            </w:r>
            <w:r w:rsidRPr="00B6060B">
              <w:rPr>
                <w:rFonts w:eastAsia="仿宋_GB2312"/>
                <w:sz w:val="24"/>
                <w:szCs w:val="21"/>
              </w:rPr>
              <w:t>022</w:t>
            </w:r>
            <w:r w:rsidRPr="00B6060B">
              <w:rPr>
                <w:rFonts w:eastAsia="仿宋_GB2312" w:hint="eastAsia"/>
                <w:sz w:val="24"/>
                <w:szCs w:val="21"/>
              </w:rPr>
              <w:t>年</w:t>
            </w:r>
            <w:r w:rsidRPr="00B6060B">
              <w:rPr>
                <w:rFonts w:eastAsia="仿宋_GB2312"/>
                <w:sz w:val="24"/>
                <w:szCs w:val="21"/>
              </w:rPr>
              <w:t>10</w:t>
            </w:r>
            <w:r w:rsidRPr="00B6060B">
              <w:rPr>
                <w:rFonts w:eastAsia="仿宋_GB2312" w:hint="eastAsia"/>
                <w:sz w:val="24"/>
                <w:szCs w:val="21"/>
              </w:rPr>
              <w:t>月</w:t>
            </w:r>
            <w:r w:rsidRPr="00B6060B">
              <w:rPr>
                <w:rFonts w:eastAsia="仿宋_GB2312"/>
                <w:sz w:val="24"/>
                <w:szCs w:val="21"/>
              </w:rPr>
              <w:t>04</w:t>
            </w:r>
            <w:r w:rsidRPr="00B6060B"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388" w14:textId="48E509A5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5</w:t>
            </w:r>
            <w:r w:rsidRPr="00B6060B">
              <w:rPr>
                <w:rFonts w:eastAsia="仿宋_GB2312"/>
                <w:sz w:val="24"/>
                <w:szCs w:val="21"/>
              </w:rPr>
              <w:t>495968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D97B" w14:textId="15AFE320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浙江大学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0BB1" w14:textId="17A8F07C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王勇</w:t>
            </w:r>
            <w:r w:rsidRPr="00B6060B">
              <w:rPr>
                <w:rFonts w:eastAsia="仿宋_GB2312" w:hint="eastAsia"/>
                <w:sz w:val="24"/>
                <w:szCs w:val="21"/>
              </w:rPr>
              <w:t>;</w:t>
            </w:r>
            <w:r w:rsidRPr="00B6060B">
              <w:rPr>
                <w:rFonts w:eastAsia="仿宋_GB2312" w:hint="eastAsia"/>
                <w:sz w:val="24"/>
                <w:szCs w:val="21"/>
              </w:rPr>
              <w:t>薛薇</w:t>
            </w:r>
            <w:r w:rsidRPr="00B6060B">
              <w:rPr>
                <w:rFonts w:eastAsia="仿宋_GB2312" w:hint="eastAsia"/>
                <w:sz w:val="24"/>
                <w:szCs w:val="21"/>
              </w:rPr>
              <w:t>;</w:t>
            </w:r>
            <w:r w:rsidRPr="00B6060B">
              <w:rPr>
                <w:rFonts w:eastAsia="仿宋_GB2312" w:hint="eastAsia"/>
                <w:sz w:val="24"/>
                <w:szCs w:val="21"/>
              </w:rPr>
              <w:t>王飞</w:t>
            </w:r>
            <w:r w:rsidRPr="00B6060B">
              <w:rPr>
                <w:rFonts w:eastAsia="仿宋_GB2312" w:hint="eastAsia"/>
                <w:sz w:val="24"/>
                <w:szCs w:val="21"/>
              </w:rPr>
              <w:t>;</w:t>
            </w:r>
            <w:r w:rsidRPr="00B6060B">
              <w:rPr>
                <w:rFonts w:eastAsia="仿宋_GB2312" w:hint="eastAsia"/>
                <w:sz w:val="24"/>
                <w:szCs w:val="21"/>
              </w:rPr>
              <w:t>杨杭生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4E23" w14:textId="471E7ED1" w:rsidR="00B6060B" w:rsidRPr="00B6060B" w:rsidRDefault="00B6060B" w:rsidP="00B6060B">
            <w:pPr>
              <w:rPr>
                <w:rFonts w:eastAsia="仿宋_GB2312"/>
                <w:sz w:val="24"/>
                <w:szCs w:val="21"/>
              </w:rPr>
            </w:pPr>
            <w:r w:rsidRPr="00B6060B"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B6060B" w14:paraId="27AA383B" w14:textId="77777777" w:rsidTr="00555ED3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EEF5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196D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E11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F95B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01C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708E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BC6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6749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1285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</w:tr>
      <w:tr w:rsidR="00B6060B" w14:paraId="31D4A91E" w14:textId="77777777" w:rsidTr="00555ED3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6F3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781C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039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3AF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668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D8B6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B4B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9989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5B7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</w:tr>
      <w:tr w:rsidR="00B6060B" w14:paraId="3E115FE6" w14:textId="77777777" w:rsidTr="00555ED3">
        <w:trPr>
          <w:trHeight w:val="102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C35B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3A2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512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1780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59AC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9F7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395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B693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161" w14:textId="77777777" w:rsidR="00B6060B" w:rsidRDefault="00B6060B" w:rsidP="00B6060B">
            <w:pPr>
              <w:rPr>
                <w:sz w:val="28"/>
                <w:szCs w:val="28"/>
              </w:rPr>
            </w:pPr>
          </w:p>
        </w:tc>
      </w:tr>
    </w:tbl>
    <w:p w14:paraId="62E86BCA" w14:textId="53DD7E35" w:rsidR="00376CDF" w:rsidRDefault="00376CDF" w:rsidP="00376CDF">
      <w:pPr>
        <w:spacing w:line="500" w:lineRule="exact"/>
        <w:rPr>
          <w:rFonts w:ascii="仿宋_GB2312" w:eastAsia="仿宋_GB2312" w:hAnsi="宋体" w:hint="eastAsia"/>
          <w:color w:val="FF0000"/>
          <w:sz w:val="32"/>
          <w:szCs w:val="32"/>
        </w:rPr>
      </w:pPr>
    </w:p>
    <w:sectPr w:rsidR="00376CDF" w:rsidSect="00376C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D636A" w14:textId="77777777" w:rsidR="00C40EE8" w:rsidRDefault="00C40EE8" w:rsidP="006B0D2F">
      <w:r>
        <w:separator/>
      </w:r>
    </w:p>
  </w:endnote>
  <w:endnote w:type="continuationSeparator" w:id="0">
    <w:p w14:paraId="0A0ECE90" w14:textId="77777777" w:rsidR="00C40EE8" w:rsidRDefault="00C40EE8" w:rsidP="006B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1FC2D" w14:textId="77777777" w:rsidR="00C40EE8" w:rsidRDefault="00C40EE8" w:rsidP="006B0D2F">
      <w:r>
        <w:separator/>
      </w:r>
    </w:p>
  </w:footnote>
  <w:footnote w:type="continuationSeparator" w:id="0">
    <w:p w14:paraId="3ECC711F" w14:textId="77777777" w:rsidR="00C40EE8" w:rsidRDefault="00C40EE8" w:rsidP="006B0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E04268"/>
    <w:multiLevelType w:val="singleLevel"/>
    <w:tmpl w:val="81E0426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6008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xMDI2tDQ2MDcyM7NU0lEKTi0uzszPAykwrgUA/ucqPywAAAA="/>
  </w:docVars>
  <w:rsids>
    <w:rsidRoot w:val="007A378A"/>
    <w:rsid w:val="00040A70"/>
    <w:rsid w:val="00095F9A"/>
    <w:rsid w:val="000E5C67"/>
    <w:rsid w:val="00126CA5"/>
    <w:rsid w:val="00133845"/>
    <w:rsid w:val="001E3EF2"/>
    <w:rsid w:val="002159D9"/>
    <w:rsid w:val="0026711D"/>
    <w:rsid w:val="003028E1"/>
    <w:rsid w:val="00376CDF"/>
    <w:rsid w:val="00385DDD"/>
    <w:rsid w:val="003F6AE7"/>
    <w:rsid w:val="004A7077"/>
    <w:rsid w:val="004D3794"/>
    <w:rsid w:val="00500CD5"/>
    <w:rsid w:val="005956FF"/>
    <w:rsid w:val="00653BB3"/>
    <w:rsid w:val="006648CF"/>
    <w:rsid w:val="006963C1"/>
    <w:rsid w:val="006B0D2F"/>
    <w:rsid w:val="00747919"/>
    <w:rsid w:val="007A378A"/>
    <w:rsid w:val="00821DF8"/>
    <w:rsid w:val="00846469"/>
    <w:rsid w:val="00873EC3"/>
    <w:rsid w:val="0087784B"/>
    <w:rsid w:val="008B76F6"/>
    <w:rsid w:val="00900BC3"/>
    <w:rsid w:val="00A2366E"/>
    <w:rsid w:val="00A40AB1"/>
    <w:rsid w:val="00A75C0B"/>
    <w:rsid w:val="00B17BFF"/>
    <w:rsid w:val="00B272D7"/>
    <w:rsid w:val="00B6060B"/>
    <w:rsid w:val="00B8607A"/>
    <w:rsid w:val="00C03F73"/>
    <w:rsid w:val="00C11EDE"/>
    <w:rsid w:val="00C12FFD"/>
    <w:rsid w:val="00C40EE8"/>
    <w:rsid w:val="00CC64D3"/>
    <w:rsid w:val="00D61E30"/>
    <w:rsid w:val="00DB03F5"/>
    <w:rsid w:val="00E410CD"/>
    <w:rsid w:val="00ED7E93"/>
    <w:rsid w:val="00F22478"/>
    <w:rsid w:val="00F76061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6E95D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6B0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B0D2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B0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B0D2F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qFormat/>
    <w:rsid w:val="00376CD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6711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6711D"/>
    <w:rPr>
      <w:rFonts w:ascii="Times New Roman" w:eastAsia="宋体" w:hAnsi="Times New Roman" w:cs="Times New Roman"/>
      <w:sz w:val="18"/>
      <w:szCs w:val="18"/>
    </w:rPr>
  </w:style>
  <w:style w:type="paragraph" w:styleId="ad">
    <w:name w:val="Revision"/>
    <w:hidden/>
    <w:uiPriority w:val="99"/>
    <w:semiHidden/>
    <w:rsid w:val="00126CA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8D0C-1689-4BB9-A117-C8052ED8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文涛 袁</cp:lastModifiedBy>
  <cp:revision>17</cp:revision>
  <dcterms:created xsi:type="dcterms:W3CDTF">2024-08-01T10:47:00Z</dcterms:created>
  <dcterms:modified xsi:type="dcterms:W3CDTF">2024-08-08T10:26:00Z</dcterms:modified>
</cp:coreProperties>
</file>