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</w:p>
    <w:p w:rsidR="007A378A" w:rsidRPr="007A378A" w:rsidRDefault="007A378A" w:rsidP="00BB5917">
      <w:pPr>
        <w:spacing w:line="440" w:lineRule="exact"/>
        <w:jc w:val="center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</w:t>
      </w:r>
      <w:r w:rsidR="00155B92">
        <w:rPr>
          <w:rFonts w:eastAsia="仿宋_GB2312" w:hint="eastAsia"/>
          <w:sz w:val="28"/>
          <w:szCs w:val="24"/>
        </w:rPr>
        <w:t>科学技术进步</w:t>
      </w:r>
      <w:r w:rsidRPr="007A378A">
        <w:rPr>
          <w:rFonts w:eastAsia="仿宋_GB2312"/>
          <w:sz w:val="28"/>
          <w:szCs w:val="24"/>
        </w:rPr>
        <w:t>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6667"/>
      </w:tblGrid>
      <w:tr w:rsidR="007A378A" w:rsidRPr="007A378A" w:rsidTr="004476A1">
        <w:trPr>
          <w:trHeight w:val="647"/>
        </w:trPr>
        <w:tc>
          <w:tcPr>
            <w:tcW w:w="2009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67" w:type="dxa"/>
            <w:vAlign w:val="center"/>
          </w:tcPr>
          <w:p w:rsidR="007A378A" w:rsidRPr="007A378A" w:rsidRDefault="00BB591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智能化三维数字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人制作关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键技术及应用</w:t>
            </w:r>
          </w:p>
        </w:tc>
      </w:tr>
      <w:tr w:rsidR="007A378A" w:rsidRPr="007A378A" w:rsidTr="004476A1">
        <w:trPr>
          <w:trHeight w:val="561"/>
        </w:trPr>
        <w:tc>
          <w:tcPr>
            <w:tcW w:w="2009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67" w:type="dxa"/>
            <w:vAlign w:val="center"/>
          </w:tcPr>
          <w:p w:rsidR="007A378A" w:rsidRPr="007A378A" w:rsidRDefault="00BB591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A378A" w:rsidRPr="007A378A" w:rsidTr="004476A1">
        <w:trPr>
          <w:trHeight w:val="1862"/>
        </w:trPr>
        <w:tc>
          <w:tcPr>
            <w:tcW w:w="2009" w:type="dxa"/>
            <w:vAlign w:val="center"/>
          </w:tcPr>
          <w:p w:rsidR="007A378A" w:rsidRPr="00155B92" w:rsidRDefault="007A378A" w:rsidP="0000285E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 w:rsidRPr="00155B92">
              <w:rPr>
                <w:rFonts w:eastAsia="仿宋_GB2312"/>
                <w:b/>
                <w:bCs/>
                <w:sz w:val="28"/>
                <w:szCs w:val="24"/>
              </w:rPr>
              <w:t>提名书</w:t>
            </w:r>
          </w:p>
          <w:p w:rsidR="007A378A" w:rsidRPr="00155B92" w:rsidRDefault="007A378A" w:rsidP="0000285E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 w:rsidRPr="00155B92">
              <w:rPr>
                <w:rFonts w:eastAsia="仿宋_GB2312"/>
                <w:b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155B92">
              <w:rPr>
                <w:rFonts w:eastAsia="仿宋_GB2312" w:hint="eastAsia"/>
                <w:b/>
                <w:bCs/>
                <w:sz w:val="28"/>
                <w:szCs w:val="24"/>
              </w:rPr>
              <w:t>（附表）</w:t>
            </w:r>
          </w:p>
        </w:tc>
        <w:tc>
          <w:tcPr>
            <w:tcW w:w="6667" w:type="dxa"/>
            <w:vAlign w:val="center"/>
          </w:tcPr>
          <w:p w:rsidR="007A378A" w:rsidRPr="00234925" w:rsidRDefault="00C96EE0" w:rsidP="00C96EE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34925">
              <w:rPr>
                <w:rFonts w:ascii="仿宋_GB2312" w:eastAsia="仿宋_GB2312" w:hint="eastAsia"/>
                <w:sz w:val="28"/>
                <w:szCs w:val="28"/>
              </w:rPr>
              <w:t>见附表</w:t>
            </w:r>
          </w:p>
        </w:tc>
      </w:tr>
      <w:tr w:rsidR="007A378A" w:rsidRPr="007A378A" w:rsidTr="004476A1">
        <w:trPr>
          <w:trHeight w:val="5930"/>
        </w:trPr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:rsidR="007A378A" w:rsidRPr="00155B92" w:rsidRDefault="007A378A" w:rsidP="0000285E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 w:rsidRPr="00155B92">
              <w:rPr>
                <w:rFonts w:eastAsia="仿宋_GB2312"/>
                <w:b/>
                <w:bCs/>
                <w:sz w:val="28"/>
                <w:szCs w:val="24"/>
              </w:rPr>
              <w:t>主要完成人</w:t>
            </w:r>
          </w:p>
        </w:tc>
        <w:tc>
          <w:tcPr>
            <w:tcW w:w="6667" w:type="dxa"/>
            <w:tcBorders>
              <w:left w:val="single" w:sz="4" w:space="0" w:color="auto"/>
            </w:tcBorders>
            <w:vAlign w:val="center"/>
          </w:tcPr>
          <w:p w:rsidR="007A378A" w:rsidRPr="007A378A" w:rsidRDefault="00BB591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周昆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BB591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胡志鹏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Pr="00BB5917">
              <w:rPr>
                <w:rFonts w:eastAsia="仿宋_GB2312" w:hint="eastAsia"/>
                <w:bCs/>
                <w:sz w:val="24"/>
                <w:szCs w:val="24"/>
              </w:rPr>
              <w:t>网易（杭州）网络有限公司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Default="00BB591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B5917">
              <w:rPr>
                <w:rFonts w:eastAsia="仿宋_GB2312" w:hint="eastAsia"/>
                <w:bCs/>
                <w:sz w:val="24"/>
                <w:szCs w:val="24"/>
              </w:rPr>
              <w:t>金小刚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BB5917" w:rsidRDefault="00BB591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B5917">
              <w:rPr>
                <w:rFonts w:eastAsia="仿宋_GB2312" w:hint="eastAsia"/>
                <w:bCs/>
                <w:sz w:val="24"/>
                <w:szCs w:val="24"/>
              </w:rPr>
              <w:t>李冬平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</w:t>
            </w:r>
            <w:r w:rsidRPr="00BB5917">
              <w:rPr>
                <w:rFonts w:eastAsia="仿宋_GB2312" w:hint="eastAsia"/>
                <w:bCs/>
                <w:sz w:val="24"/>
                <w:szCs w:val="24"/>
              </w:rPr>
              <w:t>杭州</w:t>
            </w:r>
            <w:proofErr w:type="gramStart"/>
            <w:r w:rsidRPr="00BB5917">
              <w:rPr>
                <w:rFonts w:eastAsia="仿宋_GB2312" w:hint="eastAsia"/>
                <w:bCs/>
                <w:sz w:val="24"/>
                <w:szCs w:val="24"/>
              </w:rPr>
              <w:t>相芯科技</w:t>
            </w:r>
            <w:proofErr w:type="gramEnd"/>
            <w:r w:rsidRPr="00BB5917">
              <w:rPr>
                <w:rFonts w:eastAsia="仿宋_GB2312" w:hint="eastAsia"/>
                <w:bCs/>
                <w:sz w:val="24"/>
                <w:szCs w:val="24"/>
              </w:rPr>
              <w:t>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BB5917" w:rsidRDefault="00BB591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B5917">
              <w:rPr>
                <w:rFonts w:eastAsia="仿宋_GB2312" w:hint="eastAsia"/>
                <w:bCs/>
                <w:sz w:val="24"/>
                <w:szCs w:val="24"/>
              </w:rPr>
              <w:t>刘新国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，教授，浙江大学；</w:t>
            </w:r>
          </w:p>
          <w:p w:rsidR="007A378A" w:rsidRDefault="00BB5917" w:rsidP="00BB591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邵天甲，排名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，研究员，浙江大学</w:t>
            </w:r>
            <w:r w:rsidR="006B154F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C96EE0" w:rsidRDefault="00C96EE0" w:rsidP="00BB591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任重，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C96EE0" w:rsidRDefault="00C96EE0" w:rsidP="00C96EE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翁彦琳，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C96EE0" w:rsidRDefault="00C96EE0" w:rsidP="00BB591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范长杰，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Pr="00BB5917">
              <w:rPr>
                <w:rFonts w:eastAsia="仿宋_GB2312" w:hint="eastAsia"/>
                <w:bCs/>
                <w:sz w:val="24"/>
                <w:szCs w:val="24"/>
              </w:rPr>
              <w:t>网易（杭州）网络有限公司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C96EE0" w:rsidRDefault="00C96EE0" w:rsidP="00BB591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李林橙，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10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Pr="00BB5917">
              <w:rPr>
                <w:rFonts w:eastAsia="仿宋_GB2312" w:hint="eastAsia"/>
                <w:bCs/>
                <w:sz w:val="24"/>
                <w:szCs w:val="24"/>
              </w:rPr>
              <w:t>网易（杭州）网络有限公司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C96EE0" w:rsidRDefault="00C96EE0" w:rsidP="00BB591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秦昊，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11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Pr="00BB5917">
              <w:rPr>
                <w:rFonts w:eastAsia="仿宋_GB2312" w:hint="eastAsia"/>
                <w:bCs/>
                <w:sz w:val="24"/>
                <w:szCs w:val="24"/>
              </w:rPr>
              <w:t>杭州</w:t>
            </w:r>
            <w:proofErr w:type="gramStart"/>
            <w:r w:rsidRPr="00BB5917">
              <w:rPr>
                <w:rFonts w:eastAsia="仿宋_GB2312" w:hint="eastAsia"/>
                <w:bCs/>
                <w:sz w:val="24"/>
                <w:szCs w:val="24"/>
              </w:rPr>
              <w:t>相芯科技</w:t>
            </w:r>
            <w:proofErr w:type="gramEnd"/>
            <w:r w:rsidRPr="00BB5917">
              <w:rPr>
                <w:rFonts w:eastAsia="仿宋_GB2312" w:hint="eastAsia"/>
                <w:bCs/>
                <w:sz w:val="24"/>
                <w:szCs w:val="24"/>
              </w:rPr>
              <w:t>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C96EE0" w:rsidRPr="007A378A" w:rsidRDefault="00C96EE0" w:rsidP="00BB591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米楠，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12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Pr="00BB5917">
              <w:rPr>
                <w:rFonts w:eastAsia="仿宋_GB2312" w:hint="eastAsia"/>
                <w:bCs/>
                <w:sz w:val="24"/>
                <w:szCs w:val="24"/>
              </w:rPr>
              <w:t>杭州</w:t>
            </w:r>
            <w:proofErr w:type="gramStart"/>
            <w:r w:rsidRPr="00BB5917">
              <w:rPr>
                <w:rFonts w:eastAsia="仿宋_GB2312" w:hint="eastAsia"/>
                <w:bCs/>
                <w:sz w:val="24"/>
                <w:szCs w:val="24"/>
              </w:rPr>
              <w:t>相芯科技</w:t>
            </w:r>
            <w:proofErr w:type="gramEnd"/>
            <w:r w:rsidRPr="00BB5917">
              <w:rPr>
                <w:rFonts w:eastAsia="仿宋_GB2312" w:hint="eastAsia"/>
                <w:bCs/>
                <w:sz w:val="24"/>
                <w:szCs w:val="24"/>
              </w:rPr>
              <w:t>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</w:tc>
      </w:tr>
      <w:tr w:rsidR="007A378A" w:rsidRPr="007A378A" w:rsidTr="004476A1">
        <w:trPr>
          <w:trHeight w:val="1986"/>
        </w:trPr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:rsidR="007A378A" w:rsidRPr="00155B92" w:rsidRDefault="007A378A" w:rsidP="0000285E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55B92">
              <w:rPr>
                <w:rFonts w:ascii="仿宋_GB2312" w:eastAsia="仿宋_GB2312" w:hint="eastAsia"/>
                <w:b/>
                <w:bCs/>
                <w:sz w:val="28"/>
                <w:szCs w:val="24"/>
              </w:rPr>
              <w:t>主要完成单位</w:t>
            </w:r>
          </w:p>
        </w:tc>
        <w:tc>
          <w:tcPr>
            <w:tcW w:w="6667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BB5917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BB5917" w:rsidRPr="00BB5917">
              <w:rPr>
                <w:rFonts w:eastAsia="仿宋_GB2312" w:hint="eastAsia"/>
                <w:bCs/>
                <w:sz w:val="24"/>
                <w:szCs w:val="24"/>
              </w:rPr>
              <w:t>网易（杭州）网络有限公司</w:t>
            </w:r>
          </w:p>
          <w:p w:rsidR="007A378A" w:rsidRPr="007A378A" w:rsidRDefault="007A378A" w:rsidP="00BB5917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BB5917" w:rsidRPr="00BB5917">
              <w:rPr>
                <w:rFonts w:eastAsia="仿宋_GB2312" w:hint="eastAsia"/>
                <w:bCs/>
                <w:sz w:val="24"/>
                <w:szCs w:val="24"/>
              </w:rPr>
              <w:t>杭州相芯科技有限公司</w:t>
            </w:r>
            <w:bookmarkStart w:id="0" w:name="_GoBack"/>
            <w:bookmarkEnd w:id="0"/>
          </w:p>
        </w:tc>
      </w:tr>
      <w:tr w:rsidR="007A378A" w:rsidRPr="007A378A" w:rsidTr="004476A1">
        <w:trPr>
          <w:trHeight w:val="692"/>
        </w:trPr>
        <w:tc>
          <w:tcPr>
            <w:tcW w:w="2009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67" w:type="dxa"/>
            <w:vAlign w:val="center"/>
          </w:tcPr>
          <w:p w:rsidR="007A378A" w:rsidRPr="00102311" w:rsidRDefault="00BB5917" w:rsidP="0000285E">
            <w:pPr>
              <w:contextualSpacing/>
              <w:jc w:val="center"/>
              <w:rPr>
                <w:rStyle w:val="title1"/>
                <w:rFonts w:ascii="仿宋_GB2312" w:eastAsia="仿宋_GB2312" w:hint="eastAsia"/>
                <w:b w:val="0"/>
                <w:color w:val="auto"/>
              </w:rPr>
            </w:pPr>
            <w:r w:rsidRPr="00102311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浙江大学</w:t>
            </w:r>
          </w:p>
        </w:tc>
      </w:tr>
      <w:tr w:rsidR="007A378A" w:rsidRPr="007A378A" w:rsidTr="004476A1">
        <w:trPr>
          <w:trHeight w:val="3683"/>
        </w:trPr>
        <w:tc>
          <w:tcPr>
            <w:tcW w:w="2009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667" w:type="dxa"/>
            <w:vAlign w:val="center"/>
          </w:tcPr>
          <w:p w:rsidR="00354F6B" w:rsidRPr="00354F6B" w:rsidRDefault="00354F6B" w:rsidP="00354F6B">
            <w:pPr>
              <w:adjustRightInd w:val="0"/>
              <w:snapToGrid w:val="0"/>
              <w:jc w:val="left"/>
              <w:rPr>
                <w:rStyle w:val="title1"/>
                <w:rFonts w:ascii="仿宋_GB2312" w:eastAsia="仿宋_GB2312"/>
                <w:b w:val="0"/>
                <w:color w:val="auto"/>
              </w:rPr>
            </w:pPr>
          </w:p>
          <w:p w:rsidR="00354F6B" w:rsidRPr="00354F6B" w:rsidRDefault="004476A1" w:rsidP="004476A1">
            <w:pPr>
              <w:adjustRightInd w:val="0"/>
              <w:snapToGrid w:val="0"/>
              <w:rPr>
                <w:rStyle w:val="title1"/>
                <w:rFonts w:ascii="仿宋_GB2312" w:eastAsia="仿宋_GB2312"/>
                <w:b w:val="0"/>
                <w:color w:val="auto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auto"/>
              </w:rPr>
              <w:t xml:space="preserve"> </w:t>
            </w:r>
            <w:r>
              <w:rPr>
                <w:rStyle w:val="title1"/>
                <w:rFonts w:ascii="仿宋_GB2312" w:eastAsia="仿宋_GB2312"/>
                <w:b w:val="0"/>
                <w:color w:val="auto"/>
              </w:rPr>
              <w:t xml:space="preserve">   </w:t>
            </w:r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数字人是构建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先进元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宇宙技术和产业体系的核心要素，在智能终端、在线服务、文化创意等领域具有广阔应用前景。传统数字人技术面临批量建模精度低、交互驱动不稳定、动画仿真效率低等关键挑战。工信部等五部门印发《元宇宙产业创新发展三年行动计划（2023-2025）》，明确要创新数字人技术，促进数字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人制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作便捷化、精细化、智能化。</w:t>
            </w:r>
          </w:p>
          <w:p w:rsidR="00354F6B" w:rsidRPr="00354F6B" w:rsidRDefault="004476A1" w:rsidP="004476A1">
            <w:pPr>
              <w:adjustRightInd w:val="0"/>
              <w:snapToGrid w:val="0"/>
              <w:rPr>
                <w:rStyle w:val="title1"/>
                <w:rFonts w:ascii="仿宋_GB2312" w:eastAsia="仿宋_GB2312"/>
                <w:b w:val="0"/>
                <w:color w:val="auto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auto"/>
              </w:rPr>
              <w:t xml:space="preserve"> </w:t>
            </w:r>
            <w:r>
              <w:rPr>
                <w:rStyle w:val="title1"/>
                <w:rFonts w:ascii="仿宋_GB2312" w:eastAsia="仿宋_GB2312"/>
                <w:b w:val="0"/>
                <w:color w:val="auto"/>
              </w:rPr>
              <w:t xml:space="preserve">   </w:t>
            </w:r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该项目在多个国家和省部级项目支持下，历经十余年攻关，突破了单幅图像输入的高保真数字人建模、语音视频控制的强鲁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棒数字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人驱动、物理和数据驱动的实时数字人动画等瓶颈难题，建立了一套原创性的智能化三维数字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人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制作理论方法系统，研制了精细、便捷、高效的全链条智能化三维数字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人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制作技术平台。主要成果被国内外知名专家评价为</w:t>
            </w:r>
            <w:r w:rsid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“</w:t>
            </w:r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首个”、“开创了”、“获得了令人难以置信的细节重建”、“生成了异常高质量的动画”等。</w:t>
            </w:r>
          </w:p>
          <w:p w:rsidR="007A378A" w:rsidRDefault="004476A1" w:rsidP="004476A1">
            <w:pPr>
              <w:adjustRightInd w:val="0"/>
              <w:snapToGrid w:val="0"/>
              <w:rPr>
                <w:rStyle w:val="title1"/>
                <w:rFonts w:ascii="仿宋_GB2312" w:eastAsia="仿宋_GB2312"/>
                <w:b w:val="0"/>
                <w:color w:val="auto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auto"/>
              </w:rPr>
              <w:t xml:space="preserve"> </w:t>
            </w:r>
            <w:r>
              <w:rPr>
                <w:rStyle w:val="title1"/>
                <w:rFonts w:ascii="仿宋_GB2312" w:eastAsia="仿宋_GB2312"/>
                <w:b w:val="0"/>
                <w:color w:val="auto"/>
              </w:rPr>
              <w:t xml:space="preserve">   </w:t>
            </w:r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该项目获授权发明专利58件，含美国专利7件，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获软件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著作权16项，发表国际重要期刊会议论文40余篇，其中CCF A类顶级会议/期刊论文30篇。项目技术已授权给欧莱雅、迪士尼等欧美头部企业，并应用于网易、杭州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相芯研制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的软件产品，已销售给华为、小米、京东数科、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咪咕动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漫、人民日报、</w:t>
            </w:r>
            <w:proofErr w:type="gramStart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平安科</w:t>
            </w:r>
            <w:proofErr w:type="gramEnd"/>
            <w:r w:rsidR="00354F6B" w:rsidRPr="00354F6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技等2000余家企事业单位，被部署于数亿台智能手机，在智能终端、文化创意、社交媒体、智慧营销、数字娱乐等领域得到规模化应用。近三年累计创造直接经济效益25亿元，新增利润12.7亿元，具有巨大的经济效益和社会效益。</w:t>
            </w:r>
          </w:p>
          <w:p w:rsidR="00354F6B" w:rsidRPr="007A378A" w:rsidRDefault="00354F6B" w:rsidP="00354F6B">
            <w:pPr>
              <w:adjustRightInd w:val="0"/>
              <w:snapToGrid w:val="0"/>
              <w:jc w:val="left"/>
              <w:rPr>
                <w:rStyle w:val="title1"/>
                <w:b w:val="0"/>
                <w:color w:val="auto"/>
              </w:rPr>
            </w:pPr>
          </w:p>
        </w:tc>
      </w:tr>
    </w:tbl>
    <w:p w:rsidR="00354F6B" w:rsidRDefault="00354F6B" w:rsidP="00354F6B">
      <w:pPr>
        <w:adjustRightInd w:val="0"/>
        <w:snapToGrid w:val="0"/>
        <w:spacing w:line="560" w:lineRule="exact"/>
      </w:pPr>
    </w:p>
    <w:p w:rsidR="00354F6B" w:rsidRDefault="00354F6B">
      <w:pPr>
        <w:widowControl/>
        <w:jc w:val="left"/>
      </w:pPr>
      <w:r>
        <w:br w:type="page"/>
      </w:r>
    </w:p>
    <w:p w:rsidR="00752BC2" w:rsidRDefault="00752BC2" w:rsidP="00354F6B">
      <w:pPr>
        <w:adjustRightInd w:val="0"/>
        <w:snapToGrid w:val="0"/>
        <w:spacing w:line="560" w:lineRule="exact"/>
        <w:sectPr w:rsidR="00752B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8393A" w:rsidRDefault="0098393A" w:rsidP="0098393A">
      <w:pPr>
        <w:pStyle w:val="a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七、主要知识产权和标准规范目录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010"/>
        <w:gridCol w:w="990"/>
        <w:gridCol w:w="1350"/>
        <w:gridCol w:w="1087"/>
        <w:gridCol w:w="1253"/>
        <w:gridCol w:w="2070"/>
        <w:gridCol w:w="1890"/>
        <w:gridCol w:w="1643"/>
      </w:tblGrid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知识产权</w:t>
            </w:r>
          </w:p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（标准规范）类别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知识产权（标准规范）具体名称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国家</w:t>
            </w:r>
          </w:p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bCs/>
                <w:snapToGrid w:val="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授权号</w:t>
            </w:r>
          </w:p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（标准规范编号）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授权</w:t>
            </w:r>
          </w:p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（标准发布）</w:t>
            </w:r>
          </w:p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证书编号（标准规范批准发布部门）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权利人（标准规范起草单位）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发明人（标准规范起草人）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A" w:rsidRPr="0098393A" w:rsidRDefault="0098393A" w:rsidP="0098393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393A">
              <w:rPr>
                <w:rFonts w:ascii="仿宋_GB2312" w:eastAsia="仿宋_GB2312" w:hint="eastAsia"/>
                <w:sz w:val="24"/>
                <w:szCs w:val="24"/>
              </w:rPr>
              <w:t>发明专利（标准规范）有效状态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sz w:val="24"/>
                <w:szCs w:val="24"/>
              </w:rPr>
              <w:t>Method for single-image-based fully automatic three-dimensional hair modeling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sz w:val="24"/>
                <w:szCs w:val="24"/>
              </w:rPr>
              <w:t>US10665013B2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sz w:val="24"/>
                <w:szCs w:val="24"/>
              </w:rPr>
              <w:t>2020.05.26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0</w:t>
            </w:r>
            <w:r w:rsidRPr="0098293B">
              <w:rPr>
                <w:sz w:val="24"/>
                <w:szCs w:val="24"/>
              </w:rPr>
              <w:t>10665013B2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周昆、柴蒙磊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5C29E6">
              <w:rPr>
                <w:sz w:val="24"/>
                <w:szCs w:val="24"/>
              </w:rPr>
              <w:t>Method for generating facial animation from single image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sz w:val="24"/>
                <w:szCs w:val="24"/>
              </w:rPr>
              <w:t>US11544887B2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5C29E6">
              <w:rPr>
                <w:sz w:val="24"/>
                <w:szCs w:val="24"/>
              </w:rPr>
              <w:t>2023.01.03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0</w:t>
            </w:r>
            <w:r w:rsidRPr="0098293B">
              <w:rPr>
                <w:sz w:val="24"/>
                <w:szCs w:val="24"/>
              </w:rPr>
              <w:t>11544887B2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浙江大学、杭州</w:t>
            </w:r>
            <w:proofErr w:type="gramStart"/>
            <w:r>
              <w:rPr>
                <w:rFonts w:hint="eastAsia"/>
                <w:sz w:val="24"/>
                <w:szCs w:val="24"/>
              </w:rPr>
              <w:t>相芯科技</w:t>
            </w:r>
            <w:proofErr w:type="gramEnd"/>
            <w:r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周昆、耿佳豪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530474">
              <w:rPr>
                <w:sz w:val="24"/>
                <w:szCs w:val="24"/>
              </w:rPr>
              <w:t>Method for real-time face animation based on single video camera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US9361723B2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2016.06.07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00</w:t>
            </w:r>
            <w:r w:rsidRPr="001F435A">
              <w:rPr>
                <w:sz w:val="24"/>
                <w:szCs w:val="24"/>
              </w:rPr>
              <w:t>9361723B2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周昆、翁彦琳、曹晨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Speech-driven facial animation generation method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US11354841B2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2022.06.07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0</w:t>
            </w:r>
            <w:r w:rsidRPr="001F435A">
              <w:rPr>
                <w:sz w:val="24"/>
                <w:szCs w:val="24"/>
              </w:rPr>
              <w:t>11354841B2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浙江大学、杭州</w:t>
            </w:r>
            <w:proofErr w:type="gramStart"/>
            <w:r>
              <w:rPr>
                <w:rFonts w:hint="eastAsia"/>
                <w:sz w:val="24"/>
                <w:szCs w:val="24"/>
              </w:rPr>
              <w:t>相芯科技</w:t>
            </w:r>
            <w:proofErr w:type="gramEnd"/>
            <w:r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周昆、柴宇进、翁彦琳、王律迪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Real-time animation method for hair-object collisions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US10311623B2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2019.06.04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0</w:t>
            </w:r>
            <w:r w:rsidRPr="001F435A">
              <w:rPr>
                <w:sz w:val="24"/>
                <w:szCs w:val="24"/>
              </w:rPr>
              <w:t>10311623B2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周昆、柴蒙磊、郑昌熙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rFonts w:hint="eastAsia"/>
                <w:sz w:val="24"/>
                <w:szCs w:val="24"/>
              </w:rPr>
              <w:t>模型的训练方法、三维人脸图像生成方法及设备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F35241">
              <w:rPr>
                <w:sz w:val="24"/>
                <w:szCs w:val="24"/>
              </w:rPr>
              <w:t>ZL202111088851.2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sz w:val="24"/>
                <w:szCs w:val="24"/>
              </w:rPr>
              <w:t>2023.09.15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6324772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网易（杭州）网络有限公司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rFonts w:hint="eastAsia"/>
                <w:sz w:val="24"/>
                <w:szCs w:val="24"/>
              </w:rPr>
              <w:t>林江科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1F435A">
              <w:rPr>
                <w:rFonts w:hint="eastAsia"/>
                <w:sz w:val="24"/>
                <w:szCs w:val="24"/>
              </w:rPr>
              <w:t>袁</w:t>
            </w:r>
            <w:proofErr w:type="gramEnd"/>
            <w:r w:rsidRPr="001F435A">
              <w:rPr>
                <w:rFonts w:hint="eastAsia"/>
                <w:sz w:val="24"/>
                <w:szCs w:val="24"/>
              </w:rPr>
              <w:t>燚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F435A">
              <w:rPr>
                <w:rFonts w:hint="eastAsia"/>
                <w:sz w:val="24"/>
                <w:szCs w:val="24"/>
              </w:rPr>
              <w:t>胡志鹏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rFonts w:hint="eastAsia"/>
                <w:sz w:val="24"/>
                <w:szCs w:val="24"/>
              </w:rPr>
              <w:t>一种针对两视图的全局三维人体姿态可信估计方法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E78B2">
              <w:rPr>
                <w:sz w:val="24"/>
                <w:szCs w:val="24"/>
              </w:rPr>
              <w:t>ZL201811101723.5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7161B4">
              <w:rPr>
                <w:sz w:val="24"/>
                <w:szCs w:val="24"/>
              </w:rPr>
              <w:t>2021.04.27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4384803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浙江大学、杭州</w:t>
            </w:r>
            <w:proofErr w:type="gramStart"/>
            <w:r>
              <w:rPr>
                <w:rFonts w:hint="eastAsia"/>
                <w:sz w:val="24"/>
                <w:szCs w:val="24"/>
              </w:rPr>
              <w:t>相芯科技</w:t>
            </w:r>
            <w:proofErr w:type="gramEnd"/>
            <w:r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F435A">
              <w:rPr>
                <w:rFonts w:hint="eastAsia"/>
                <w:sz w:val="24"/>
                <w:szCs w:val="24"/>
              </w:rPr>
              <w:t>刘新国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F435A">
              <w:rPr>
                <w:rFonts w:hint="eastAsia"/>
                <w:sz w:val="24"/>
                <w:szCs w:val="24"/>
              </w:rPr>
              <w:t>李妙鹏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F435A">
              <w:rPr>
                <w:rFonts w:hint="eastAsia"/>
                <w:sz w:val="24"/>
                <w:szCs w:val="24"/>
              </w:rPr>
              <w:t xml:space="preserve"> </w:t>
            </w:r>
            <w:r w:rsidRPr="001F435A">
              <w:rPr>
                <w:rFonts w:hint="eastAsia"/>
                <w:sz w:val="24"/>
                <w:szCs w:val="24"/>
              </w:rPr>
              <w:t>周子孟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7161B4">
              <w:rPr>
                <w:rFonts w:hint="eastAsia"/>
                <w:sz w:val="24"/>
                <w:szCs w:val="24"/>
              </w:rPr>
              <w:t>一种真人语音口型动画生成方法及系统、电子设备、存储介质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F430B7">
              <w:rPr>
                <w:sz w:val="24"/>
                <w:szCs w:val="24"/>
              </w:rPr>
              <w:t>ZL202110942998.7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7161B4">
              <w:rPr>
                <w:sz w:val="24"/>
                <w:szCs w:val="24"/>
              </w:rPr>
              <w:t>2023.09.22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6342097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</w:t>
            </w:r>
            <w:proofErr w:type="gramStart"/>
            <w:r>
              <w:rPr>
                <w:rFonts w:hint="eastAsia"/>
                <w:sz w:val="24"/>
                <w:szCs w:val="24"/>
              </w:rPr>
              <w:t>相芯科技</w:t>
            </w:r>
            <w:proofErr w:type="gramEnd"/>
            <w:r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proofErr w:type="gramStart"/>
            <w:r w:rsidRPr="007161B4">
              <w:rPr>
                <w:rFonts w:hint="eastAsia"/>
                <w:sz w:val="24"/>
                <w:szCs w:val="24"/>
              </w:rPr>
              <w:t>沈江洋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7161B4">
              <w:rPr>
                <w:rFonts w:hint="eastAsia"/>
                <w:sz w:val="24"/>
                <w:szCs w:val="24"/>
              </w:rPr>
              <w:t>李冬平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161B4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7161B4">
              <w:rPr>
                <w:rFonts w:hint="eastAsia"/>
                <w:sz w:val="24"/>
                <w:szCs w:val="24"/>
              </w:rPr>
              <w:t>米楠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7161B4">
              <w:rPr>
                <w:rFonts w:hint="eastAsia"/>
                <w:sz w:val="24"/>
                <w:szCs w:val="24"/>
              </w:rPr>
              <w:t>一种数据驱动的实时头发运动仿真方法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1E78B2">
              <w:rPr>
                <w:sz w:val="24"/>
                <w:szCs w:val="24"/>
              </w:rPr>
              <w:t>ZL201410146159.4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7161B4">
              <w:rPr>
                <w:sz w:val="24"/>
                <w:szCs w:val="24"/>
              </w:rPr>
              <w:t>2017.02.22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2388686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周昆、柴蒙磊、郑昌熙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98393A" w:rsidTr="0098393A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98293B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7161B4">
              <w:rPr>
                <w:rFonts w:hint="eastAsia"/>
                <w:sz w:val="24"/>
                <w:szCs w:val="24"/>
              </w:rPr>
              <w:t>一种布料仿真方法、系统、电子设备及存储介质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F430B7">
              <w:rPr>
                <w:sz w:val="24"/>
                <w:szCs w:val="24"/>
              </w:rPr>
              <w:t>ZL202110560127.9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7161B4">
              <w:rPr>
                <w:sz w:val="24"/>
                <w:szCs w:val="24"/>
              </w:rPr>
              <w:t>2021.12.31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4876199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</w:t>
            </w:r>
            <w:proofErr w:type="gramStart"/>
            <w:r>
              <w:rPr>
                <w:rFonts w:hint="eastAsia"/>
                <w:sz w:val="24"/>
                <w:szCs w:val="24"/>
              </w:rPr>
              <w:t>相芯科技</w:t>
            </w:r>
            <w:proofErr w:type="gramEnd"/>
            <w:r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rPr>
                <w:sz w:val="24"/>
                <w:szCs w:val="24"/>
              </w:rPr>
            </w:pPr>
            <w:r w:rsidRPr="007161B4">
              <w:rPr>
                <w:rFonts w:hint="eastAsia"/>
                <w:sz w:val="24"/>
                <w:szCs w:val="24"/>
              </w:rPr>
              <w:t>李冬平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161B4">
              <w:rPr>
                <w:rFonts w:hint="eastAsia"/>
                <w:sz w:val="24"/>
                <w:szCs w:val="24"/>
              </w:rPr>
              <w:t>刘晓卫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161B4">
              <w:rPr>
                <w:rFonts w:hint="eastAsia"/>
                <w:sz w:val="24"/>
                <w:szCs w:val="24"/>
              </w:rPr>
              <w:t>王天宇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A" w:rsidRPr="0098293B" w:rsidRDefault="0098393A" w:rsidP="00FC2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</w:tbl>
    <w:p w:rsidR="00234925" w:rsidRDefault="00234925" w:rsidP="00234925">
      <w:pPr>
        <w:adjustRightInd w:val="0"/>
        <w:snapToGrid w:val="0"/>
        <w:spacing w:line="560" w:lineRule="exact"/>
        <w:sectPr w:rsidR="00234925" w:rsidSect="00234925">
          <w:pgSz w:w="16838" w:h="11906" w:orient="landscape"/>
          <w:pgMar w:top="1296" w:right="1253" w:bottom="1138" w:left="1253" w:header="850" w:footer="994" w:gutter="0"/>
          <w:cols w:space="425"/>
          <w:docGrid w:type="linesAndChars" w:linePitch="312"/>
        </w:sectPr>
      </w:pPr>
    </w:p>
    <w:p w:rsidR="00234925" w:rsidRDefault="00234925" w:rsidP="00234925">
      <w:pPr>
        <w:pStyle w:val="a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八、代表性论文专著目录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571"/>
        <w:gridCol w:w="963"/>
        <w:gridCol w:w="993"/>
        <w:gridCol w:w="850"/>
      </w:tblGrid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者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925" w:rsidRDefault="00234925" w:rsidP="00FC20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:rsidR="00234925" w:rsidRDefault="00234925" w:rsidP="00FC20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925" w:rsidRDefault="00234925" w:rsidP="00FC20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:rsidR="00234925" w:rsidRDefault="00234925" w:rsidP="00FC20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:rsidR="00234925" w:rsidRDefault="00234925" w:rsidP="00FC20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925" w:rsidRDefault="00234925" w:rsidP="00FC20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:rsidR="00234925" w:rsidRDefault="00234925" w:rsidP="00FC20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 w:val="24"/>
              </w:rPr>
            </w:pP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righ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right"/>
              <w:rPr>
                <w:szCs w:val="21"/>
              </w:rPr>
            </w:pP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righ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right"/>
              <w:rPr>
                <w:szCs w:val="21"/>
              </w:rPr>
            </w:pPr>
          </w:p>
        </w:tc>
      </w:tr>
      <w:tr w:rsidR="00234925" w:rsidTr="00FC2065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righ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right"/>
              <w:rPr>
                <w:szCs w:val="21"/>
              </w:rPr>
            </w:pPr>
          </w:p>
        </w:tc>
      </w:tr>
      <w:tr w:rsidR="00234925" w:rsidTr="00FC2065">
        <w:trPr>
          <w:trHeight w:hRule="exact" w:val="692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  <w:r>
              <w:rPr>
                <w:szCs w:val="21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4925" w:rsidRDefault="00234925" w:rsidP="00FC2065">
            <w:pPr>
              <w:jc w:val="right"/>
              <w:rPr>
                <w:szCs w:val="21"/>
              </w:rPr>
            </w:pPr>
          </w:p>
        </w:tc>
      </w:tr>
    </w:tbl>
    <w:p w:rsidR="00234925" w:rsidRDefault="00234925" w:rsidP="00234925"/>
    <w:p w:rsidR="00234925" w:rsidRDefault="00234925" w:rsidP="00234925">
      <w:pPr>
        <w:spacing w:line="5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b/>
          <w:sz w:val="24"/>
        </w:rPr>
        <w:t>承诺：</w:t>
      </w:r>
      <w:r>
        <w:rPr>
          <w:rFonts w:eastAsia="仿宋_GB2312"/>
          <w:bCs/>
          <w:sz w:val="24"/>
          <w:szCs w:val="24"/>
        </w:rPr>
        <w:t>上述第七、八部分所列的知识产权、标准规范和论文专著等符合提名要求且无争议。以上知识产权、标准规范和论文专著用于提名</w:t>
      </w:r>
      <w:r>
        <w:rPr>
          <w:rFonts w:eastAsia="仿宋_GB2312"/>
          <w:bCs/>
          <w:sz w:val="24"/>
          <w:szCs w:val="24"/>
        </w:rPr>
        <w:t>202</w:t>
      </w:r>
      <w:r>
        <w:rPr>
          <w:rFonts w:eastAsia="仿宋_GB2312" w:hint="eastAsia"/>
          <w:bCs/>
          <w:sz w:val="24"/>
          <w:szCs w:val="24"/>
        </w:rPr>
        <w:t>3</w:t>
      </w:r>
      <w:r>
        <w:rPr>
          <w:rFonts w:eastAsia="仿宋_GB2312"/>
          <w:bCs/>
          <w:sz w:val="24"/>
          <w:szCs w:val="24"/>
        </w:rPr>
        <w:t>年度省科学技术进步奖的情况，已征得未列入成果完成单位或完成人的发明人、权利人、作者的同意，有关知情证明材料均存档备查。</w:t>
      </w:r>
    </w:p>
    <w:p w:rsidR="00653BB3" w:rsidRPr="00653BB3" w:rsidRDefault="00234925" w:rsidP="00234925">
      <w:pPr>
        <w:ind w:firstLineChars="200" w:firstLine="480"/>
      </w:pPr>
      <w:r>
        <w:rPr>
          <w:rFonts w:eastAsia="仿宋_GB2312"/>
          <w:sz w:val="24"/>
        </w:rPr>
        <w:t xml:space="preserve">                                        </w:t>
      </w:r>
      <w:r>
        <w:rPr>
          <w:rFonts w:eastAsia="仿宋_GB2312"/>
          <w:sz w:val="24"/>
        </w:rPr>
        <w:t>第一完成人签字：</w:t>
      </w:r>
    </w:p>
    <w:sectPr w:rsidR="00653BB3" w:rsidRPr="00653BB3" w:rsidSect="009C4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/>
      <w:pgMar w:top="1418" w:right="1247" w:bottom="1134" w:left="1247" w:header="851" w:footer="90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085" w:rsidRDefault="00806085" w:rsidP="00C96EE0">
      <w:r>
        <w:separator/>
      </w:r>
    </w:p>
  </w:endnote>
  <w:endnote w:type="continuationSeparator" w:id="0">
    <w:p w:rsidR="00806085" w:rsidRDefault="00806085" w:rsidP="00C9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FB" w:rsidRDefault="008060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6286816"/>
    </w:sdtPr>
    <w:sdtEndPr>
      <w:rPr>
        <w:szCs w:val="21"/>
      </w:rPr>
    </w:sdtEndPr>
    <w:sdtContent>
      <w:p w:rsidR="003B27FB" w:rsidRDefault="00806085">
        <w:pPr>
          <w:pStyle w:val="a9"/>
          <w:jc w:val="center"/>
          <w:rPr>
            <w:szCs w:val="21"/>
          </w:rPr>
        </w:pPr>
        <w:r>
          <w:rPr>
            <w:szCs w:val="21"/>
          </w:rPr>
          <w:fldChar w:fldCharType="begin"/>
        </w:r>
        <w:r>
          <w:rPr>
            <w:szCs w:val="21"/>
          </w:rPr>
          <w:instrText>PAGE   \* MERGEFORMAT</w:instrText>
        </w:r>
        <w:r>
          <w:rPr>
            <w:szCs w:val="21"/>
          </w:rPr>
          <w:fldChar w:fldCharType="separate"/>
        </w:r>
        <w:r>
          <w:rPr>
            <w:szCs w:val="21"/>
            <w:lang w:val="zh-CN"/>
          </w:rPr>
          <w:t>142</w:t>
        </w:r>
        <w:r>
          <w:rPr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085" w:rsidRDefault="00806085" w:rsidP="00C96EE0">
      <w:r>
        <w:separator/>
      </w:r>
    </w:p>
  </w:footnote>
  <w:footnote w:type="continuationSeparator" w:id="0">
    <w:p w:rsidR="00806085" w:rsidRDefault="00806085" w:rsidP="00C9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FB" w:rsidRDefault="00806085">
    <w:pPr>
      <w:pStyle w:val="a7"/>
      <w:ind w:left="36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FB" w:rsidRDefault="00806085">
    <w:pPr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FB" w:rsidRDefault="00806085">
    <w:pPr>
      <w:pStyle w:val="a7"/>
      <w:ind w:left="360"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81BC9"/>
    <w:multiLevelType w:val="hybridMultilevel"/>
    <w:tmpl w:val="45961FF4"/>
    <w:lvl w:ilvl="0" w:tplc="3C20ED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B011E"/>
    <w:rsid w:val="00102311"/>
    <w:rsid w:val="00133845"/>
    <w:rsid w:val="00155B92"/>
    <w:rsid w:val="00191AA6"/>
    <w:rsid w:val="00234925"/>
    <w:rsid w:val="00354F6B"/>
    <w:rsid w:val="004476A1"/>
    <w:rsid w:val="004D3794"/>
    <w:rsid w:val="005956FF"/>
    <w:rsid w:val="00653BB3"/>
    <w:rsid w:val="006A57B7"/>
    <w:rsid w:val="006B154F"/>
    <w:rsid w:val="00752BC2"/>
    <w:rsid w:val="007A378A"/>
    <w:rsid w:val="00806085"/>
    <w:rsid w:val="00821DF8"/>
    <w:rsid w:val="008B76F6"/>
    <w:rsid w:val="0098393A"/>
    <w:rsid w:val="00A2366E"/>
    <w:rsid w:val="00B272D7"/>
    <w:rsid w:val="00B3683E"/>
    <w:rsid w:val="00BB5917"/>
    <w:rsid w:val="00C03F73"/>
    <w:rsid w:val="00C405DD"/>
    <w:rsid w:val="00C96EE0"/>
    <w:rsid w:val="00C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E1FF5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6A57B7"/>
    <w:pPr>
      <w:ind w:left="720"/>
      <w:contextualSpacing/>
    </w:pPr>
  </w:style>
  <w:style w:type="paragraph" w:styleId="a7">
    <w:name w:val="header"/>
    <w:basedOn w:val="a"/>
    <w:link w:val="a8"/>
    <w:unhideWhenUsed/>
    <w:qFormat/>
    <w:rsid w:val="00C96EE0"/>
    <w:pPr>
      <w:tabs>
        <w:tab w:val="center" w:pos="4320"/>
        <w:tab w:val="right" w:pos="8640"/>
      </w:tabs>
    </w:pPr>
  </w:style>
  <w:style w:type="character" w:customStyle="1" w:styleId="a8">
    <w:name w:val="页眉 字符"/>
    <w:basedOn w:val="a0"/>
    <w:link w:val="a7"/>
    <w:qFormat/>
    <w:rsid w:val="00C96EE0"/>
    <w:rPr>
      <w:rFonts w:ascii="Times New Roman" w:eastAsia="宋体" w:hAnsi="Times New Roman" w:cs="Times New Roman"/>
      <w:szCs w:val="20"/>
    </w:rPr>
  </w:style>
  <w:style w:type="paragraph" w:styleId="a9">
    <w:name w:val="footer"/>
    <w:basedOn w:val="a"/>
    <w:link w:val="aa"/>
    <w:uiPriority w:val="99"/>
    <w:unhideWhenUsed/>
    <w:qFormat/>
    <w:rsid w:val="00C96EE0"/>
    <w:pPr>
      <w:tabs>
        <w:tab w:val="center" w:pos="4320"/>
        <w:tab w:val="right" w:pos="8640"/>
      </w:tabs>
    </w:pPr>
  </w:style>
  <w:style w:type="character" w:customStyle="1" w:styleId="aa">
    <w:name w:val="页脚 字符"/>
    <w:basedOn w:val="a0"/>
    <w:link w:val="a9"/>
    <w:uiPriority w:val="99"/>
    <w:qFormat/>
    <w:rsid w:val="00C96EE0"/>
    <w:rPr>
      <w:rFonts w:ascii="Times New Roman" w:eastAsia="宋体" w:hAnsi="Times New Roman" w:cs="Times New Roman"/>
      <w:szCs w:val="20"/>
    </w:rPr>
  </w:style>
  <w:style w:type="character" w:styleId="ab">
    <w:name w:val="line number"/>
    <w:basedOn w:val="a0"/>
    <w:uiPriority w:val="99"/>
    <w:semiHidden/>
    <w:unhideWhenUsed/>
    <w:rsid w:val="0023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1F22-B838-47C6-97C2-1C857FD6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Kun Zhou</cp:lastModifiedBy>
  <cp:revision>10</cp:revision>
  <dcterms:created xsi:type="dcterms:W3CDTF">2024-08-01T10:47:00Z</dcterms:created>
  <dcterms:modified xsi:type="dcterms:W3CDTF">2024-08-07T10:00:00Z</dcterms:modified>
</cp:coreProperties>
</file>