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AEA43" w14:textId="77777777" w:rsidR="00BE4BFC" w:rsidRDefault="00091971">
      <w:pPr>
        <w:jc w:val="center"/>
        <w:rPr>
          <w:rStyle w:val="title1"/>
          <w:rFonts w:eastAsia="方正小标宋简体"/>
          <w:bCs w:val="0"/>
          <w:sz w:val="36"/>
          <w:szCs w:val="36"/>
        </w:rPr>
      </w:pPr>
      <w:bookmarkStart w:id="0" w:name="_GoBack"/>
      <w:bookmarkEnd w:id="0"/>
      <w:r>
        <w:rPr>
          <w:rStyle w:val="title1"/>
          <w:rFonts w:ascii="微软雅黑" w:eastAsia="微软雅黑" w:hAnsi="微软雅黑" w:cs="微软雅黑" w:hint="eastAsia"/>
          <w:sz w:val="36"/>
          <w:szCs w:val="36"/>
        </w:rPr>
        <w:t>浙江省科学技术奖公示信息表</w:t>
      </w:r>
      <w:r>
        <w:rPr>
          <w:rStyle w:val="title1"/>
          <w:rFonts w:eastAsia="仿宋_GB2312"/>
          <w:sz w:val="32"/>
          <w:szCs w:val="32"/>
        </w:rPr>
        <w:t>（单位提名）</w:t>
      </w:r>
    </w:p>
    <w:p w14:paraId="46CD1361" w14:textId="77777777" w:rsidR="00BE4BFC" w:rsidRDefault="00091971">
      <w:pPr>
        <w:spacing w:line="440" w:lineRule="exact"/>
        <w:rPr>
          <w:rFonts w:eastAsia="仿宋_GB2312"/>
          <w:sz w:val="28"/>
          <w:szCs w:val="24"/>
        </w:rPr>
      </w:pPr>
      <w:r>
        <w:rPr>
          <w:rFonts w:eastAsia="仿宋_GB2312"/>
          <w:sz w:val="28"/>
          <w:szCs w:val="24"/>
        </w:rPr>
        <w:t>提名奖项：（科学技术进步奖）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BE4BFC" w14:paraId="235D0412" w14:textId="77777777">
        <w:trPr>
          <w:trHeight w:val="647"/>
        </w:trPr>
        <w:tc>
          <w:tcPr>
            <w:tcW w:w="2269" w:type="dxa"/>
            <w:vAlign w:val="center"/>
          </w:tcPr>
          <w:p w14:paraId="1F8AB2D5" w14:textId="77777777" w:rsidR="00BE4BFC" w:rsidRDefault="00091971">
            <w:pPr>
              <w:jc w:val="center"/>
              <w:rPr>
                <w:rStyle w:val="title1"/>
                <w:rFonts w:eastAsia="仿宋_GB2312"/>
                <w:b w:val="0"/>
                <w:sz w:val="28"/>
              </w:rPr>
            </w:pPr>
            <w:r>
              <w:rPr>
                <w:rStyle w:val="title1"/>
                <w:rFonts w:eastAsia="仿宋_GB2312"/>
                <w:sz w:val="28"/>
              </w:rPr>
              <w:t>成果名称</w:t>
            </w:r>
          </w:p>
        </w:tc>
        <w:tc>
          <w:tcPr>
            <w:tcW w:w="6237" w:type="dxa"/>
            <w:vAlign w:val="center"/>
          </w:tcPr>
          <w:p w14:paraId="6C202396" w14:textId="77777777" w:rsidR="00BE4BFC" w:rsidRDefault="00091971">
            <w:pPr>
              <w:jc w:val="center"/>
              <w:rPr>
                <w:rStyle w:val="title1"/>
                <w:rFonts w:eastAsia="仿宋_GB2312"/>
                <w:b w:val="0"/>
                <w:sz w:val="28"/>
              </w:rPr>
            </w:pPr>
            <w:r>
              <w:rPr>
                <w:rFonts w:eastAsia="仿宋_GB2312" w:hint="eastAsia"/>
                <w:bCs/>
                <w:sz w:val="24"/>
                <w:szCs w:val="24"/>
              </w:rPr>
              <w:t>疑难危重艾滋病机会性感染诊治体系及关键技术创新与应用</w:t>
            </w:r>
          </w:p>
        </w:tc>
      </w:tr>
      <w:tr w:rsidR="00BE4BFC" w14:paraId="179FDD2D" w14:textId="77777777">
        <w:trPr>
          <w:trHeight w:val="561"/>
        </w:trPr>
        <w:tc>
          <w:tcPr>
            <w:tcW w:w="2269" w:type="dxa"/>
            <w:vAlign w:val="center"/>
          </w:tcPr>
          <w:p w14:paraId="7534A30A" w14:textId="77777777" w:rsidR="00BE4BFC" w:rsidRDefault="00091971">
            <w:pPr>
              <w:jc w:val="center"/>
              <w:rPr>
                <w:rStyle w:val="title1"/>
                <w:rFonts w:eastAsia="仿宋_GB2312"/>
                <w:b w:val="0"/>
                <w:sz w:val="28"/>
              </w:rPr>
            </w:pPr>
            <w:r>
              <w:rPr>
                <w:rStyle w:val="title1"/>
                <w:rFonts w:eastAsia="仿宋_GB2312"/>
                <w:sz w:val="28"/>
              </w:rPr>
              <w:t>提名等级</w:t>
            </w:r>
          </w:p>
        </w:tc>
        <w:tc>
          <w:tcPr>
            <w:tcW w:w="6237" w:type="dxa"/>
            <w:vAlign w:val="center"/>
          </w:tcPr>
          <w:p w14:paraId="26FA866B" w14:textId="63E53506" w:rsidR="00BE4BFC" w:rsidRDefault="00091971">
            <w:pPr>
              <w:jc w:val="center"/>
              <w:rPr>
                <w:rStyle w:val="title1"/>
                <w:rFonts w:eastAsia="仿宋_GB2312"/>
                <w:b w:val="0"/>
                <w:sz w:val="28"/>
              </w:rPr>
            </w:pPr>
            <w:r>
              <w:rPr>
                <w:rFonts w:eastAsia="仿宋_GB2312" w:hint="eastAsia"/>
                <w:bCs/>
                <w:sz w:val="24"/>
                <w:szCs w:val="24"/>
              </w:rPr>
              <w:t>二等奖</w:t>
            </w:r>
          </w:p>
        </w:tc>
      </w:tr>
      <w:tr w:rsidR="00BE4BFC" w14:paraId="41FCE295" w14:textId="77777777">
        <w:trPr>
          <w:trHeight w:val="2461"/>
        </w:trPr>
        <w:tc>
          <w:tcPr>
            <w:tcW w:w="2269" w:type="dxa"/>
            <w:vAlign w:val="center"/>
          </w:tcPr>
          <w:p w14:paraId="60B22E65" w14:textId="77777777" w:rsidR="00BE4BFC" w:rsidRDefault="00091971">
            <w:pPr>
              <w:spacing w:line="440" w:lineRule="exact"/>
              <w:jc w:val="center"/>
              <w:rPr>
                <w:rFonts w:eastAsia="仿宋_GB2312"/>
                <w:bCs/>
                <w:sz w:val="28"/>
                <w:szCs w:val="24"/>
              </w:rPr>
            </w:pPr>
            <w:r>
              <w:rPr>
                <w:rFonts w:eastAsia="仿宋_GB2312"/>
                <w:bCs/>
                <w:sz w:val="28"/>
                <w:szCs w:val="24"/>
              </w:rPr>
              <w:t>提名书</w:t>
            </w:r>
          </w:p>
          <w:p w14:paraId="0BAE7C09" w14:textId="77777777" w:rsidR="00BE4BFC" w:rsidRDefault="00091971">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29158D0C" w14:textId="77777777" w:rsidR="00BE4BFC" w:rsidRDefault="00091971">
            <w:pPr>
              <w:spacing w:line="440" w:lineRule="exact"/>
              <w:rPr>
                <w:rFonts w:eastAsia="仿宋_GB2312"/>
                <w:bCs/>
                <w:sz w:val="24"/>
                <w:szCs w:val="24"/>
              </w:rPr>
            </w:pPr>
            <w:r>
              <w:rPr>
                <w:rFonts w:eastAsia="仿宋_GB2312" w:hint="eastAsia"/>
                <w:bCs/>
                <w:sz w:val="24"/>
                <w:szCs w:val="24"/>
              </w:rPr>
              <w:t>1.</w:t>
            </w:r>
            <w:r>
              <w:rPr>
                <w:sz w:val="24"/>
                <w:szCs w:val="24"/>
              </w:rPr>
              <w:t xml:space="preserve"> </w:t>
            </w:r>
            <w:r>
              <w:rPr>
                <w:rFonts w:eastAsia="仿宋_GB2312"/>
                <w:bCs/>
                <w:sz w:val="24"/>
                <w:szCs w:val="24"/>
              </w:rPr>
              <w:t xml:space="preserve">Wan Z, Tao R, Hui J, Liu X, Peng X, </w:t>
            </w:r>
            <w:proofErr w:type="spellStart"/>
            <w:r>
              <w:rPr>
                <w:rFonts w:eastAsia="仿宋_GB2312"/>
                <w:bCs/>
                <w:sz w:val="24"/>
                <w:szCs w:val="24"/>
              </w:rPr>
              <w:t>Guo</w:t>
            </w:r>
            <w:proofErr w:type="spellEnd"/>
            <w:r>
              <w:rPr>
                <w:rFonts w:eastAsia="仿宋_GB2312"/>
                <w:bCs/>
                <w:sz w:val="24"/>
                <w:szCs w:val="24"/>
              </w:rPr>
              <w:t xml:space="preserve"> Y, Zhu X, Huang Y, Zhu B. Efficacy and safety of </w:t>
            </w:r>
            <w:proofErr w:type="spellStart"/>
            <w:r>
              <w:rPr>
                <w:rFonts w:eastAsia="仿宋_GB2312"/>
                <w:bCs/>
                <w:sz w:val="24"/>
                <w:szCs w:val="24"/>
              </w:rPr>
              <w:t>lenalidomide</w:t>
            </w:r>
            <w:proofErr w:type="spellEnd"/>
            <w:r>
              <w:rPr>
                <w:rFonts w:eastAsia="仿宋_GB2312"/>
                <w:bCs/>
                <w:sz w:val="24"/>
                <w:szCs w:val="24"/>
              </w:rPr>
              <w:t xml:space="preserve"> in HIV-associated </w:t>
            </w:r>
            <w:proofErr w:type="spellStart"/>
            <w:r>
              <w:rPr>
                <w:rFonts w:eastAsia="仿宋_GB2312"/>
                <w:bCs/>
                <w:sz w:val="24"/>
                <w:szCs w:val="24"/>
              </w:rPr>
              <w:t>cryptococcal</w:t>
            </w:r>
            <w:proofErr w:type="spellEnd"/>
            <w:r>
              <w:rPr>
                <w:rFonts w:eastAsia="仿宋_GB2312"/>
                <w:bCs/>
                <w:sz w:val="24"/>
                <w:szCs w:val="24"/>
              </w:rPr>
              <w:t xml:space="preserve"> meningitis patients with persistent intracranial inflammation: an open-label, single-arm, prospective interventional study. J </w:t>
            </w:r>
            <w:proofErr w:type="spellStart"/>
            <w:r>
              <w:rPr>
                <w:rFonts w:eastAsia="仿宋_GB2312"/>
                <w:bCs/>
                <w:sz w:val="24"/>
                <w:szCs w:val="24"/>
              </w:rPr>
              <w:t>Neuroinflammation</w:t>
            </w:r>
            <w:proofErr w:type="spellEnd"/>
            <w:r>
              <w:rPr>
                <w:rFonts w:eastAsia="仿宋_GB2312"/>
                <w:bCs/>
                <w:sz w:val="24"/>
                <w:szCs w:val="24"/>
              </w:rPr>
              <w:t>. 2023 Feb 15;20(1):38.</w:t>
            </w:r>
          </w:p>
          <w:p w14:paraId="0B1FA5E5" w14:textId="77777777" w:rsidR="00BE4BFC" w:rsidRDefault="00091971">
            <w:pPr>
              <w:spacing w:line="440" w:lineRule="exact"/>
              <w:rPr>
                <w:rFonts w:eastAsia="仿宋_GB2312"/>
                <w:bCs/>
                <w:sz w:val="24"/>
                <w:szCs w:val="24"/>
              </w:rPr>
            </w:pPr>
            <w:r>
              <w:rPr>
                <w:rFonts w:eastAsia="仿宋_GB2312" w:hint="eastAsia"/>
                <w:bCs/>
                <w:sz w:val="24"/>
                <w:szCs w:val="24"/>
              </w:rPr>
              <w:t>2.</w:t>
            </w:r>
            <w:r>
              <w:rPr>
                <w:rFonts w:eastAsia="仿宋_GB2312"/>
                <w:bCs/>
                <w:sz w:val="24"/>
                <w:szCs w:val="24"/>
              </w:rPr>
              <w:t xml:space="preserve"> Tao R, Peng X, Liu X, Su J, Lang G, Huang Y, Zhang Y, Zhu B. </w:t>
            </w:r>
            <w:proofErr w:type="spellStart"/>
            <w:r>
              <w:rPr>
                <w:rFonts w:eastAsia="仿宋_GB2312"/>
                <w:bCs/>
                <w:sz w:val="24"/>
                <w:szCs w:val="24"/>
              </w:rPr>
              <w:t>Lenalidomide</w:t>
            </w:r>
            <w:proofErr w:type="spellEnd"/>
            <w:r>
              <w:rPr>
                <w:rFonts w:eastAsia="仿宋_GB2312"/>
                <w:bCs/>
                <w:sz w:val="24"/>
                <w:szCs w:val="24"/>
              </w:rPr>
              <w:t xml:space="preserve"> Improves Cognitive Function and Reduces Immune Reconstitution Inflammatory Syndrome in HIV-1-Related </w:t>
            </w:r>
            <w:proofErr w:type="spellStart"/>
            <w:r>
              <w:rPr>
                <w:rFonts w:eastAsia="仿宋_GB2312"/>
                <w:bCs/>
                <w:sz w:val="24"/>
                <w:szCs w:val="24"/>
              </w:rPr>
              <w:t>Cryptococcal</w:t>
            </w:r>
            <w:proofErr w:type="spellEnd"/>
            <w:r>
              <w:rPr>
                <w:rFonts w:eastAsia="仿宋_GB2312"/>
                <w:bCs/>
                <w:sz w:val="24"/>
                <w:szCs w:val="24"/>
              </w:rPr>
              <w:t xml:space="preserve"> Meningitis. J </w:t>
            </w:r>
            <w:proofErr w:type="spellStart"/>
            <w:r>
              <w:rPr>
                <w:rFonts w:eastAsia="仿宋_GB2312"/>
                <w:bCs/>
                <w:sz w:val="24"/>
                <w:szCs w:val="24"/>
              </w:rPr>
              <w:t>Inflamm</w:t>
            </w:r>
            <w:proofErr w:type="spellEnd"/>
            <w:r>
              <w:rPr>
                <w:rFonts w:eastAsia="仿宋_GB2312"/>
                <w:bCs/>
                <w:sz w:val="24"/>
                <w:szCs w:val="24"/>
              </w:rPr>
              <w:t xml:space="preserve"> Res. 2022 May </w:t>
            </w:r>
            <w:proofErr w:type="gramStart"/>
            <w:r>
              <w:rPr>
                <w:rFonts w:eastAsia="仿宋_GB2312"/>
                <w:bCs/>
                <w:sz w:val="24"/>
                <w:szCs w:val="24"/>
              </w:rPr>
              <w:t>10;15:2891</w:t>
            </w:r>
            <w:proofErr w:type="gramEnd"/>
            <w:r>
              <w:rPr>
                <w:rFonts w:eastAsia="仿宋_GB2312"/>
                <w:bCs/>
                <w:sz w:val="24"/>
                <w:szCs w:val="24"/>
              </w:rPr>
              <w:t xml:space="preserve">-2899. </w:t>
            </w:r>
          </w:p>
          <w:p w14:paraId="4020619F" w14:textId="77777777" w:rsidR="00BE4BFC" w:rsidRDefault="00091971">
            <w:pPr>
              <w:spacing w:line="440" w:lineRule="exact"/>
              <w:rPr>
                <w:rFonts w:eastAsia="仿宋_GB2312"/>
                <w:bCs/>
                <w:sz w:val="24"/>
                <w:szCs w:val="24"/>
              </w:rPr>
            </w:pPr>
            <w:r>
              <w:rPr>
                <w:rFonts w:eastAsia="仿宋_GB2312" w:hint="eastAsia"/>
                <w:bCs/>
                <w:sz w:val="24"/>
                <w:szCs w:val="24"/>
              </w:rPr>
              <w:t>3.</w:t>
            </w:r>
            <w:r>
              <w:rPr>
                <w:sz w:val="24"/>
                <w:szCs w:val="24"/>
              </w:rPr>
              <w:t xml:space="preserve"> </w:t>
            </w:r>
            <w:r>
              <w:rPr>
                <w:rFonts w:eastAsia="仿宋_GB2312"/>
                <w:bCs/>
                <w:sz w:val="24"/>
                <w:szCs w:val="24"/>
              </w:rPr>
              <w:t xml:space="preserve">Zhao H, Lu Y, Li S, Qin J, Xu M, Ye H, Yang Z, Rao J, Chen G, Su F, Hu Z, Xu L. </w:t>
            </w:r>
            <w:proofErr w:type="spellStart"/>
            <w:r>
              <w:rPr>
                <w:rFonts w:eastAsia="仿宋_GB2312"/>
                <w:bCs/>
                <w:sz w:val="24"/>
                <w:szCs w:val="24"/>
              </w:rPr>
              <w:t>Voriconazole</w:t>
            </w:r>
            <w:proofErr w:type="spellEnd"/>
            <w:r>
              <w:rPr>
                <w:rFonts w:eastAsia="仿宋_GB2312"/>
                <w:bCs/>
                <w:sz w:val="24"/>
                <w:szCs w:val="24"/>
              </w:rPr>
              <w:t xml:space="preserve"> plus </w:t>
            </w:r>
            <w:proofErr w:type="spellStart"/>
            <w:r>
              <w:rPr>
                <w:rFonts w:eastAsia="仿宋_GB2312"/>
                <w:bCs/>
                <w:sz w:val="24"/>
                <w:szCs w:val="24"/>
              </w:rPr>
              <w:t>flucytosine</w:t>
            </w:r>
            <w:proofErr w:type="spellEnd"/>
            <w:r>
              <w:rPr>
                <w:rFonts w:eastAsia="仿宋_GB2312"/>
                <w:bCs/>
                <w:sz w:val="24"/>
                <w:szCs w:val="24"/>
              </w:rPr>
              <w:t xml:space="preserve"> is not superior to amphotericin B </w:t>
            </w:r>
            <w:proofErr w:type="spellStart"/>
            <w:r>
              <w:rPr>
                <w:rFonts w:eastAsia="仿宋_GB2312"/>
                <w:bCs/>
                <w:sz w:val="24"/>
                <w:szCs w:val="24"/>
              </w:rPr>
              <w:t>deoxycholate</w:t>
            </w:r>
            <w:proofErr w:type="spellEnd"/>
            <w:r>
              <w:rPr>
                <w:rFonts w:eastAsia="仿宋_GB2312"/>
                <w:bCs/>
                <w:sz w:val="24"/>
                <w:szCs w:val="24"/>
              </w:rPr>
              <w:t xml:space="preserve"> plus </w:t>
            </w:r>
            <w:proofErr w:type="spellStart"/>
            <w:r>
              <w:rPr>
                <w:rFonts w:eastAsia="仿宋_GB2312"/>
                <w:bCs/>
                <w:sz w:val="24"/>
                <w:szCs w:val="24"/>
              </w:rPr>
              <w:t>flucytosine</w:t>
            </w:r>
            <w:proofErr w:type="spellEnd"/>
            <w:r>
              <w:rPr>
                <w:rFonts w:eastAsia="仿宋_GB2312"/>
                <w:bCs/>
                <w:sz w:val="24"/>
                <w:szCs w:val="24"/>
              </w:rPr>
              <w:t xml:space="preserve"> as an induction regimen for </w:t>
            </w:r>
            <w:proofErr w:type="spellStart"/>
            <w:r>
              <w:rPr>
                <w:rFonts w:eastAsia="仿宋_GB2312"/>
                <w:bCs/>
                <w:sz w:val="24"/>
                <w:szCs w:val="24"/>
              </w:rPr>
              <w:t>cryptococcal</w:t>
            </w:r>
            <w:proofErr w:type="spellEnd"/>
            <w:r>
              <w:rPr>
                <w:rFonts w:eastAsia="仿宋_GB2312"/>
                <w:bCs/>
                <w:sz w:val="24"/>
                <w:szCs w:val="24"/>
              </w:rPr>
              <w:t xml:space="preserve"> meningitis treatment. Mycoses. 2024 Jan;67(1</w:t>
            </w:r>
            <w:proofErr w:type="gramStart"/>
            <w:r>
              <w:rPr>
                <w:rFonts w:eastAsia="仿宋_GB2312"/>
                <w:bCs/>
                <w:sz w:val="24"/>
                <w:szCs w:val="24"/>
              </w:rPr>
              <w:t>):e</w:t>
            </w:r>
            <w:proofErr w:type="gramEnd"/>
            <w:r>
              <w:rPr>
                <w:rFonts w:eastAsia="仿宋_GB2312"/>
                <w:bCs/>
                <w:sz w:val="24"/>
                <w:szCs w:val="24"/>
              </w:rPr>
              <w:t xml:space="preserve">13674. </w:t>
            </w:r>
          </w:p>
          <w:p w14:paraId="401DECD1" w14:textId="77777777" w:rsidR="00BE4BFC" w:rsidRDefault="00091971">
            <w:pPr>
              <w:spacing w:line="440" w:lineRule="exact"/>
              <w:rPr>
                <w:rFonts w:eastAsia="仿宋_GB2312"/>
                <w:bCs/>
                <w:sz w:val="24"/>
                <w:szCs w:val="24"/>
              </w:rPr>
            </w:pPr>
            <w:r>
              <w:rPr>
                <w:rFonts w:eastAsia="仿宋_GB2312" w:hint="eastAsia"/>
                <w:bCs/>
                <w:sz w:val="24"/>
                <w:szCs w:val="24"/>
              </w:rPr>
              <w:t>4.</w:t>
            </w:r>
            <w:r>
              <w:t xml:space="preserve"> </w:t>
            </w:r>
            <w:r>
              <w:rPr>
                <w:sz w:val="24"/>
                <w:szCs w:val="24"/>
              </w:rPr>
              <w:t xml:space="preserve">Wang Q, Zhao H, Tong Y, Qin J, Zhou M, Xu L. Aspartate Aminotransferase/Platelet Ratio Index Upon Admission Predicts 24-Week Mortality in Patients </w:t>
            </w:r>
            <w:proofErr w:type="gramStart"/>
            <w:r>
              <w:rPr>
                <w:sz w:val="24"/>
                <w:szCs w:val="24"/>
              </w:rPr>
              <w:t>With</w:t>
            </w:r>
            <w:proofErr w:type="gramEnd"/>
            <w:r>
              <w:rPr>
                <w:sz w:val="24"/>
                <w:szCs w:val="24"/>
              </w:rPr>
              <w:t xml:space="preserve"> HIV-Associated </w:t>
            </w:r>
            <w:proofErr w:type="spellStart"/>
            <w:r>
              <w:rPr>
                <w:sz w:val="24"/>
                <w:szCs w:val="24"/>
              </w:rPr>
              <w:t>Talaromyces</w:t>
            </w:r>
            <w:proofErr w:type="spellEnd"/>
            <w:r>
              <w:rPr>
                <w:sz w:val="24"/>
                <w:szCs w:val="24"/>
              </w:rPr>
              <w:t xml:space="preserve"> </w:t>
            </w:r>
            <w:proofErr w:type="spellStart"/>
            <w:r>
              <w:rPr>
                <w:sz w:val="24"/>
                <w:szCs w:val="24"/>
              </w:rPr>
              <w:t>marneffei</w:t>
            </w:r>
            <w:proofErr w:type="spellEnd"/>
            <w:r>
              <w:rPr>
                <w:sz w:val="24"/>
                <w:szCs w:val="24"/>
              </w:rPr>
              <w:t>. Open Forum Infect Dis. 2023 Nov 22;10(12</w:t>
            </w:r>
            <w:proofErr w:type="gramStart"/>
            <w:r>
              <w:rPr>
                <w:sz w:val="24"/>
                <w:szCs w:val="24"/>
              </w:rPr>
              <w:t>):ofad</w:t>
            </w:r>
            <w:proofErr w:type="gramEnd"/>
            <w:r>
              <w:rPr>
                <w:sz w:val="24"/>
                <w:szCs w:val="24"/>
              </w:rPr>
              <w:t>593</w:t>
            </w:r>
            <w:r>
              <w:rPr>
                <w:rFonts w:eastAsia="仿宋_GB2312"/>
                <w:bCs/>
                <w:sz w:val="24"/>
                <w:szCs w:val="24"/>
              </w:rPr>
              <w:t>.</w:t>
            </w:r>
          </w:p>
          <w:p w14:paraId="72C57186" w14:textId="77777777" w:rsidR="00BE4BFC" w:rsidRDefault="00091971">
            <w:pPr>
              <w:spacing w:line="440" w:lineRule="exact"/>
              <w:rPr>
                <w:rFonts w:eastAsia="仿宋_GB2312"/>
                <w:bCs/>
                <w:sz w:val="24"/>
                <w:szCs w:val="24"/>
              </w:rPr>
            </w:pPr>
            <w:r>
              <w:rPr>
                <w:rFonts w:eastAsia="仿宋_GB2312" w:hint="eastAsia"/>
                <w:bCs/>
                <w:sz w:val="24"/>
                <w:szCs w:val="24"/>
              </w:rPr>
              <w:t>5.</w:t>
            </w:r>
            <w:r>
              <w:rPr>
                <w:sz w:val="24"/>
                <w:szCs w:val="24"/>
              </w:rPr>
              <w:t xml:space="preserve"> </w:t>
            </w:r>
            <w:r>
              <w:rPr>
                <w:rFonts w:eastAsia="仿宋_GB2312"/>
                <w:bCs/>
                <w:sz w:val="24"/>
                <w:szCs w:val="24"/>
              </w:rPr>
              <w:t xml:space="preserve">Hu CQ, Su JW, Wang MY, </w:t>
            </w:r>
            <w:proofErr w:type="spellStart"/>
            <w:r>
              <w:rPr>
                <w:rFonts w:eastAsia="仿宋_GB2312"/>
                <w:bCs/>
                <w:sz w:val="24"/>
                <w:szCs w:val="24"/>
              </w:rPr>
              <w:t>Guo</w:t>
            </w:r>
            <w:proofErr w:type="spellEnd"/>
            <w:r>
              <w:rPr>
                <w:rFonts w:eastAsia="仿宋_GB2312"/>
                <w:bCs/>
                <w:sz w:val="24"/>
                <w:szCs w:val="24"/>
              </w:rPr>
              <w:t xml:space="preserve"> YZ, Xu LJ, Tao R, </w:t>
            </w:r>
            <w:proofErr w:type="spellStart"/>
            <w:r>
              <w:rPr>
                <w:rFonts w:eastAsia="仿宋_GB2312"/>
                <w:bCs/>
                <w:sz w:val="24"/>
                <w:szCs w:val="24"/>
              </w:rPr>
              <w:t>Xie</w:t>
            </w:r>
            <w:proofErr w:type="spellEnd"/>
            <w:r>
              <w:rPr>
                <w:rFonts w:eastAsia="仿宋_GB2312"/>
                <w:bCs/>
                <w:sz w:val="24"/>
                <w:szCs w:val="24"/>
              </w:rPr>
              <w:t xml:space="preserve"> YR, Huang Y, Zhu B. Sequencing and analysis of John Cunningham polyomavirus DNA from acquired immunodeficiency syndrome patients with progressive multifocal leukoencephalopathy. Chin Med J (</w:t>
            </w:r>
            <w:proofErr w:type="spellStart"/>
            <w:r>
              <w:rPr>
                <w:rFonts w:eastAsia="仿宋_GB2312"/>
                <w:bCs/>
                <w:sz w:val="24"/>
                <w:szCs w:val="24"/>
              </w:rPr>
              <w:t>Engl</w:t>
            </w:r>
            <w:proofErr w:type="spellEnd"/>
            <w:r>
              <w:rPr>
                <w:rFonts w:eastAsia="仿宋_GB2312"/>
                <w:bCs/>
                <w:sz w:val="24"/>
                <w:szCs w:val="24"/>
              </w:rPr>
              <w:t xml:space="preserve">). 2020 </w:t>
            </w:r>
            <w:r>
              <w:rPr>
                <w:rFonts w:eastAsia="仿宋_GB2312"/>
                <w:bCs/>
                <w:sz w:val="24"/>
                <w:szCs w:val="24"/>
              </w:rPr>
              <w:lastRenderedPageBreak/>
              <w:t>Dec 5;133(23):2887-2889.</w:t>
            </w:r>
          </w:p>
          <w:p w14:paraId="0B54BF80" w14:textId="77777777" w:rsidR="00BE4BFC" w:rsidRDefault="00091971">
            <w:pPr>
              <w:spacing w:line="440" w:lineRule="exact"/>
              <w:rPr>
                <w:rFonts w:eastAsia="仿宋_GB2312"/>
                <w:bCs/>
                <w:sz w:val="24"/>
                <w:szCs w:val="24"/>
              </w:rPr>
            </w:pPr>
            <w:r>
              <w:rPr>
                <w:rFonts w:eastAsia="仿宋_GB2312" w:hint="eastAsia"/>
                <w:bCs/>
                <w:sz w:val="24"/>
                <w:szCs w:val="24"/>
              </w:rPr>
              <w:t>6.</w:t>
            </w:r>
            <w:r>
              <w:rPr>
                <w:sz w:val="24"/>
                <w:szCs w:val="24"/>
              </w:rPr>
              <w:t xml:space="preserve"> </w:t>
            </w:r>
            <w:r>
              <w:rPr>
                <w:rFonts w:eastAsia="仿宋_GB2312"/>
                <w:bCs/>
                <w:sz w:val="24"/>
                <w:szCs w:val="24"/>
              </w:rPr>
              <w:t xml:space="preserve">Sheng Y, </w:t>
            </w:r>
            <w:proofErr w:type="spellStart"/>
            <w:r>
              <w:rPr>
                <w:rFonts w:eastAsia="仿宋_GB2312"/>
                <w:bCs/>
                <w:sz w:val="24"/>
                <w:szCs w:val="24"/>
              </w:rPr>
              <w:t>Guo</w:t>
            </w:r>
            <w:proofErr w:type="spellEnd"/>
            <w:r>
              <w:rPr>
                <w:rFonts w:eastAsia="仿宋_GB2312"/>
                <w:bCs/>
                <w:sz w:val="24"/>
                <w:szCs w:val="24"/>
              </w:rPr>
              <w:t xml:space="preserve"> YZ, Xu LJ, Zhu B. Spectral-domain optical coherence tomography finding in cytomegalovirus retinitis in AIDS patients. </w:t>
            </w:r>
            <w:proofErr w:type="spellStart"/>
            <w:r>
              <w:rPr>
                <w:rFonts w:eastAsia="仿宋_GB2312"/>
                <w:bCs/>
                <w:sz w:val="24"/>
                <w:szCs w:val="24"/>
              </w:rPr>
              <w:t>Int</w:t>
            </w:r>
            <w:proofErr w:type="spellEnd"/>
            <w:r>
              <w:rPr>
                <w:rFonts w:eastAsia="仿宋_GB2312"/>
                <w:bCs/>
                <w:sz w:val="24"/>
                <w:szCs w:val="24"/>
              </w:rPr>
              <w:t xml:space="preserve"> J </w:t>
            </w:r>
            <w:proofErr w:type="spellStart"/>
            <w:r>
              <w:rPr>
                <w:rFonts w:eastAsia="仿宋_GB2312"/>
                <w:bCs/>
                <w:sz w:val="24"/>
                <w:szCs w:val="24"/>
              </w:rPr>
              <w:t>Ophthalmol</w:t>
            </w:r>
            <w:proofErr w:type="spellEnd"/>
            <w:r>
              <w:rPr>
                <w:rFonts w:eastAsia="仿宋_GB2312"/>
                <w:bCs/>
                <w:sz w:val="24"/>
                <w:szCs w:val="24"/>
              </w:rPr>
              <w:t xml:space="preserve">. 2020 Nov 18;13(11):1800-1807. </w:t>
            </w:r>
          </w:p>
          <w:p w14:paraId="55FD3296" w14:textId="77777777" w:rsidR="00BE4BFC" w:rsidRDefault="00091971">
            <w:pPr>
              <w:spacing w:line="440" w:lineRule="exact"/>
              <w:rPr>
                <w:rFonts w:eastAsia="仿宋_GB2312"/>
                <w:bCs/>
                <w:sz w:val="24"/>
                <w:szCs w:val="24"/>
              </w:rPr>
            </w:pPr>
            <w:r>
              <w:rPr>
                <w:rFonts w:eastAsia="仿宋_GB2312" w:hint="eastAsia"/>
                <w:bCs/>
                <w:sz w:val="24"/>
                <w:szCs w:val="24"/>
              </w:rPr>
              <w:t>7.</w:t>
            </w:r>
            <w:r>
              <w:t xml:space="preserve"> </w:t>
            </w:r>
            <w:r>
              <w:rPr>
                <w:sz w:val="24"/>
                <w:szCs w:val="24"/>
              </w:rPr>
              <w:t xml:space="preserve">Sun J, Su J, </w:t>
            </w:r>
            <w:proofErr w:type="spellStart"/>
            <w:r>
              <w:rPr>
                <w:sz w:val="24"/>
                <w:szCs w:val="24"/>
              </w:rPr>
              <w:t>Xie</w:t>
            </w:r>
            <w:proofErr w:type="spellEnd"/>
            <w:r>
              <w:rPr>
                <w:sz w:val="24"/>
                <w:szCs w:val="24"/>
              </w:rPr>
              <w:t xml:space="preserve"> Y, Yin MT, Huang Y, Xu L, Zhou Q, Zhu B. Plasma IL-6/IL-10 Ratio and IL-8, LDH, and HBDH Level Predict the Severity and the Risk of Death in AIDS Patients with Pneumocystis Pneumonia. J </w:t>
            </w:r>
            <w:proofErr w:type="spellStart"/>
            <w:r>
              <w:rPr>
                <w:sz w:val="24"/>
                <w:szCs w:val="24"/>
              </w:rPr>
              <w:t>Immunol</w:t>
            </w:r>
            <w:proofErr w:type="spellEnd"/>
            <w:r>
              <w:rPr>
                <w:sz w:val="24"/>
                <w:szCs w:val="24"/>
              </w:rPr>
              <w:t xml:space="preserve"> Res. </w:t>
            </w:r>
            <w:proofErr w:type="gramStart"/>
            <w:r>
              <w:rPr>
                <w:sz w:val="24"/>
                <w:szCs w:val="24"/>
              </w:rPr>
              <w:t>2016;2016:1583951</w:t>
            </w:r>
            <w:proofErr w:type="gramEnd"/>
            <w:r>
              <w:rPr>
                <w:sz w:val="24"/>
                <w:szCs w:val="24"/>
              </w:rPr>
              <w:t xml:space="preserve">. </w:t>
            </w:r>
          </w:p>
          <w:p w14:paraId="4A5DCCB9" w14:textId="77777777" w:rsidR="00BE4BFC" w:rsidRDefault="00091971">
            <w:pPr>
              <w:spacing w:line="440" w:lineRule="exact"/>
              <w:rPr>
                <w:rFonts w:eastAsia="仿宋_GB2312"/>
                <w:bCs/>
                <w:sz w:val="24"/>
                <w:szCs w:val="24"/>
              </w:rPr>
            </w:pPr>
            <w:r>
              <w:rPr>
                <w:rFonts w:eastAsia="仿宋_GB2312" w:hint="eastAsia"/>
                <w:bCs/>
                <w:sz w:val="24"/>
                <w:szCs w:val="24"/>
              </w:rPr>
              <w:t>8.</w:t>
            </w:r>
            <w:r>
              <w:rPr>
                <w:sz w:val="24"/>
                <w:szCs w:val="24"/>
              </w:rPr>
              <w:t xml:space="preserve"> </w:t>
            </w:r>
            <w:r>
              <w:rPr>
                <w:rFonts w:eastAsia="仿宋_GB2312"/>
                <w:bCs/>
                <w:sz w:val="24"/>
                <w:szCs w:val="24"/>
              </w:rPr>
              <w:t xml:space="preserve">Wang M, Lang G, Chen Y, Hu C, </w:t>
            </w:r>
            <w:proofErr w:type="spellStart"/>
            <w:r>
              <w:rPr>
                <w:rFonts w:eastAsia="仿宋_GB2312"/>
                <w:bCs/>
                <w:sz w:val="24"/>
                <w:szCs w:val="24"/>
              </w:rPr>
              <w:t>Guo</w:t>
            </w:r>
            <w:proofErr w:type="spellEnd"/>
            <w:r>
              <w:rPr>
                <w:rFonts w:eastAsia="仿宋_GB2312"/>
                <w:bCs/>
                <w:sz w:val="24"/>
                <w:szCs w:val="24"/>
              </w:rPr>
              <w:t xml:space="preserve"> Y, Tao R, Dong X, Zhu B. A Pilot Study of </w:t>
            </w:r>
            <w:proofErr w:type="spellStart"/>
            <w:r>
              <w:rPr>
                <w:rFonts w:eastAsia="仿宋_GB2312"/>
                <w:bCs/>
                <w:sz w:val="24"/>
                <w:szCs w:val="24"/>
              </w:rPr>
              <w:t>Echinocandin</w:t>
            </w:r>
            <w:proofErr w:type="spellEnd"/>
            <w:r>
              <w:rPr>
                <w:rFonts w:eastAsia="仿宋_GB2312"/>
                <w:bCs/>
                <w:sz w:val="24"/>
                <w:szCs w:val="24"/>
              </w:rPr>
              <w:t xml:space="preserve"> Combination with Trimethoprim/Sulfamethoxazole and Clindamycin for the Treatment of AIDS Patients with Pneumocystis Pneumonia. J </w:t>
            </w:r>
            <w:proofErr w:type="spellStart"/>
            <w:r>
              <w:rPr>
                <w:rFonts w:eastAsia="仿宋_GB2312"/>
                <w:bCs/>
                <w:sz w:val="24"/>
                <w:szCs w:val="24"/>
              </w:rPr>
              <w:t>Immunol</w:t>
            </w:r>
            <w:proofErr w:type="spellEnd"/>
            <w:r>
              <w:rPr>
                <w:rFonts w:eastAsia="仿宋_GB2312"/>
                <w:bCs/>
                <w:sz w:val="24"/>
                <w:szCs w:val="24"/>
              </w:rPr>
              <w:t xml:space="preserve"> Res. 2019 Dec </w:t>
            </w:r>
            <w:proofErr w:type="gramStart"/>
            <w:r>
              <w:rPr>
                <w:rFonts w:eastAsia="仿宋_GB2312"/>
                <w:bCs/>
                <w:sz w:val="24"/>
                <w:szCs w:val="24"/>
              </w:rPr>
              <w:t>1;2019:8105075</w:t>
            </w:r>
            <w:proofErr w:type="gramEnd"/>
            <w:r>
              <w:rPr>
                <w:rFonts w:eastAsia="仿宋_GB2312"/>
                <w:bCs/>
                <w:sz w:val="24"/>
                <w:szCs w:val="24"/>
              </w:rPr>
              <w:t xml:space="preserve">. </w:t>
            </w:r>
          </w:p>
          <w:p w14:paraId="4DDCD511" w14:textId="77777777" w:rsidR="00BE4BFC" w:rsidRDefault="00091971">
            <w:pPr>
              <w:spacing w:line="440" w:lineRule="exact"/>
              <w:rPr>
                <w:rFonts w:eastAsia="仿宋_GB2312"/>
                <w:bCs/>
                <w:sz w:val="24"/>
                <w:szCs w:val="24"/>
              </w:rPr>
            </w:pPr>
            <w:r>
              <w:rPr>
                <w:rFonts w:eastAsia="仿宋_GB2312" w:hint="eastAsia"/>
                <w:bCs/>
                <w:sz w:val="24"/>
                <w:szCs w:val="24"/>
              </w:rPr>
              <w:t>9.</w:t>
            </w:r>
            <w:r>
              <w:rPr>
                <w:rFonts w:hint="eastAsia"/>
                <w:sz w:val="24"/>
                <w:szCs w:val="24"/>
              </w:rPr>
              <w:t xml:space="preserve"> </w:t>
            </w:r>
            <w:r>
              <w:rPr>
                <w:rFonts w:eastAsia="仿宋_GB2312" w:hint="eastAsia"/>
                <w:bCs/>
                <w:sz w:val="24"/>
                <w:szCs w:val="24"/>
              </w:rPr>
              <w:t>浙江省医学会热带病与寄生虫病分会艾滋病学组</w:t>
            </w:r>
            <w:r>
              <w:rPr>
                <w:rFonts w:eastAsia="仿宋_GB2312" w:hint="eastAsia"/>
                <w:bCs/>
                <w:sz w:val="24"/>
                <w:szCs w:val="24"/>
              </w:rPr>
              <w:t>.</w:t>
            </w:r>
            <w:r>
              <w:rPr>
                <w:rFonts w:eastAsia="仿宋_GB2312" w:hint="eastAsia"/>
                <w:bCs/>
                <w:sz w:val="24"/>
                <w:szCs w:val="24"/>
              </w:rPr>
              <w:t>艾滋病合并巨细胞病毒视网膜炎诊治浙江省专家共识</w:t>
            </w:r>
            <w:r>
              <w:rPr>
                <w:rFonts w:eastAsia="仿宋_GB2312" w:hint="eastAsia"/>
                <w:bCs/>
                <w:sz w:val="24"/>
                <w:szCs w:val="24"/>
              </w:rPr>
              <w:t>[J].</w:t>
            </w:r>
            <w:r>
              <w:rPr>
                <w:rFonts w:eastAsia="仿宋_GB2312" w:hint="eastAsia"/>
                <w:bCs/>
                <w:sz w:val="24"/>
                <w:szCs w:val="24"/>
              </w:rPr>
              <w:t>中华临床感染病杂志</w:t>
            </w:r>
            <w:r>
              <w:rPr>
                <w:rFonts w:eastAsia="仿宋_GB2312" w:hint="eastAsia"/>
                <w:bCs/>
                <w:sz w:val="24"/>
                <w:szCs w:val="24"/>
              </w:rPr>
              <w:t>, 2019, 12(5):331-338</w:t>
            </w:r>
            <w:r>
              <w:rPr>
                <w:rFonts w:eastAsia="仿宋_GB2312"/>
                <w:bCs/>
                <w:sz w:val="24"/>
                <w:szCs w:val="24"/>
              </w:rPr>
              <w:t>.</w:t>
            </w:r>
          </w:p>
          <w:p w14:paraId="1319899B" w14:textId="77777777" w:rsidR="00BE4BFC" w:rsidRDefault="00091971">
            <w:r>
              <w:rPr>
                <w:rFonts w:eastAsia="仿宋_GB2312" w:hint="eastAsia"/>
                <w:bCs/>
                <w:sz w:val="24"/>
                <w:szCs w:val="24"/>
              </w:rPr>
              <w:t>10.</w:t>
            </w:r>
            <w:r>
              <w:rPr>
                <w:rFonts w:hint="eastAsia"/>
                <w:sz w:val="24"/>
                <w:szCs w:val="24"/>
              </w:rPr>
              <w:t xml:space="preserve"> </w:t>
            </w:r>
            <w:r>
              <w:rPr>
                <w:rFonts w:eastAsia="仿宋_GB2312" w:hint="eastAsia"/>
                <w:bCs/>
                <w:sz w:val="24"/>
                <w:szCs w:val="24"/>
              </w:rPr>
              <w:t>浙江省医学会热带病和寄生虫病分会艾滋病学组</w:t>
            </w:r>
            <w:r>
              <w:rPr>
                <w:rFonts w:eastAsia="仿宋_GB2312" w:hint="eastAsia"/>
                <w:bCs/>
                <w:sz w:val="24"/>
                <w:szCs w:val="24"/>
              </w:rPr>
              <w:t>.</w:t>
            </w:r>
            <w:r>
              <w:rPr>
                <w:rFonts w:eastAsia="仿宋_GB2312" w:hint="eastAsia"/>
                <w:bCs/>
                <w:sz w:val="24"/>
                <w:szCs w:val="24"/>
              </w:rPr>
              <w:t>艾滋病患者</w:t>
            </w:r>
            <w:proofErr w:type="gramStart"/>
            <w:r>
              <w:rPr>
                <w:rFonts w:eastAsia="仿宋_GB2312" w:hint="eastAsia"/>
                <w:bCs/>
                <w:sz w:val="24"/>
                <w:szCs w:val="24"/>
              </w:rPr>
              <w:t>隐</w:t>
            </w:r>
            <w:proofErr w:type="gramEnd"/>
            <w:r>
              <w:rPr>
                <w:rFonts w:eastAsia="仿宋_GB2312" w:hint="eastAsia"/>
                <w:bCs/>
                <w:sz w:val="24"/>
                <w:szCs w:val="24"/>
              </w:rPr>
              <w:t>球菌感染筛查浙江省专家共识</w:t>
            </w:r>
            <w:r>
              <w:rPr>
                <w:rFonts w:eastAsia="仿宋_GB2312" w:hint="eastAsia"/>
                <w:bCs/>
                <w:sz w:val="24"/>
                <w:szCs w:val="24"/>
              </w:rPr>
              <w:t>[J].</w:t>
            </w:r>
            <w:r>
              <w:rPr>
                <w:rFonts w:eastAsia="仿宋_GB2312" w:hint="eastAsia"/>
                <w:bCs/>
                <w:sz w:val="24"/>
                <w:szCs w:val="24"/>
              </w:rPr>
              <w:t>中华临床感染病杂志</w:t>
            </w:r>
            <w:r>
              <w:rPr>
                <w:rFonts w:eastAsia="仿宋_GB2312" w:hint="eastAsia"/>
                <w:bCs/>
                <w:sz w:val="24"/>
                <w:szCs w:val="24"/>
              </w:rPr>
              <w:t>, 2019, 12(2):7.</w:t>
            </w:r>
            <w:r>
              <w:rPr>
                <w:rFonts w:eastAsia="仿宋_GB2312"/>
                <w:bCs/>
                <w:sz w:val="24"/>
                <w:szCs w:val="24"/>
              </w:rPr>
              <w:t xml:space="preserve"> </w:t>
            </w:r>
          </w:p>
          <w:p w14:paraId="651A3D41" w14:textId="77777777" w:rsidR="00BE4BFC" w:rsidRDefault="00BE4BFC">
            <w:pPr>
              <w:spacing w:line="440" w:lineRule="exact"/>
              <w:ind w:left="720" w:hangingChars="300" w:hanging="720"/>
              <w:jc w:val="left"/>
              <w:rPr>
                <w:rFonts w:eastAsia="仿宋_GB2312"/>
                <w:bCs/>
                <w:sz w:val="24"/>
                <w:szCs w:val="24"/>
              </w:rPr>
            </w:pPr>
          </w:p>
        </w:tc>
      </w:tr>
      <w:tr w:rsidR="00BE4BFC" w14:paraId="14C43712" w14:textId="77777777">
        <w:trPr>
          <w:trHeight w:val="1958"/>
        </w:trPr>
        <w:tc>
          <w:tcPr>
            <w:tcW w:w="2269" w:type="dxa"/>
            <w:tcBorders>
              <w:right w:val="single" w:sz="4" w:space="0" w:color="auto"/>
            </w:tcBorders>
            <w:vAlign w:val="center"/>
          </w:tcPr>
          <w:p w14:paraId="23D115FD" w14:textId="77777777" w:rsidR="00BE4BFC" w:rsidRDefault="00091971">
            <w:pPr>
              <w:spacing w:line="440" w:lineRule="exact"/>
              <w:jc w:val="center"/>
              <w:rPr>
                <w:rFonts w:eastAsia="仿宋_GB2312"/>
                <w:bCs/>
                <w:sz w:val="28"/>
                <w:szCs w:val="24"/>
              </w:rPr>
            </w:pPr>
            <w:r>
              <w:rPr>
                <w:rFonts w:eastAsia="仿宋_GB2312"/>
                <w:bCs/>
                <w:sz w:val="28"/>
                <w:szCs w:val="24"/>
              </w:rPr>
              <w:lastRenderedPageBreak/>
              <w:t>主要完成人</w:t>
            </w:r>
          </w:p>
        </w:tc>
        <w:tc>
          <w:tcPr>
            <w:tcW w:w="6237" w:type="dxa"/>
            <w:tcBorders>
              <w:left w:val="single" w:sz="4" w:space="0" w:color="auto"/>
            </w:tcBorders>
            <w:vAlign w:val="center"/>
          </w:tcPr>
          <w:p w14:paraId="0EF0505E" w14:textId="77777777" w:rsidR="00BE4BFC" w:rsidRDefault="00091971">
            <w:pPr>
              <w:adjustRightInd w:val="0"/>
              <w:snapToGrid w:val="0"/>
              <w:rPr>
                <w:rFonts w:eastAsia="仿宋_GB2312"/>
                <w:sz w:val="24"/>
                <w:szCs w:val="24"/>
              </w:rPr>
            </w:pPr>
            <w:r>
              <w:rPr>
                <w:rFonts w:eastAsia="仿宋_GB2312" w:hint="eastAsia"/>
                <w:sz w:val="24"/>
                <w:szCs w:val="24"/>
              </w:rPr>
              <w:t>朱</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彪，</w:t>
            </w:r>
            <w:r>
              <w:rPr>
                <w:rFonts w:eastAsia="仿宋_GB2312"/>
                <w:bCs/>
                <w:sz w:val="24"/>
                <w:szCs w:val="24"/>
              </w:rPr>
              <w:t>排名</w:t>
            </w:r>
            <w:r>
              <w:rPr>
                <w:rFonts w:eastAsia="仿宋_GB2312"/>
                <w:bCs/>
                <w:sz w:val="24"/>
                <w:szCs w:val="24"/>
              </w:rPr>
              <w:t>1</w:t>
            </w:r>
            <w:r>
              <w:rPr>
                <w:rFonts w:eastAsia="仿宋_GB2312" w:hint="eastAsia"/>
                <w:sz w:val="24"/>
                <w:szCs w:val="24"/>
              </w:rPr>
              <w:t>，主任医师，浙江大学医学院附属第一医院；</w:t>
            </w:r>
          </w:p>
          <w:p w14:paraId="16D400F9" w14:textId="77777777" w:rsidR="00BE4BFC" w:rsidRDefault="00091971">
            <w:pPr>
              <w:adjustRightInd w:val="0"/>
              <w:snapToGrid w:val="0"/>
              <w:rPr>
                <w:rFonts w:eastAsia="仿宋_GB2312"/>
                <w:sz w:val="24"/>
                <w:szCs w:val="24"/>
              </w:rPr>
            </w:pPr>
            <w:r>
              <w:rPr>
                <w:rFonts w:eastAsia="仿宋_GB2312" w:hint="eastAsia"/>
                <w:sz w:val="24"/>
                <w:szCs w:val="24"/>
              </w:rPr>
              <w:t>许利军，</w:t>
            </w:r>
            <w:r>
              <w:rPr>
                <w:rFonts w:eastAsia="仿宋_GB2312"/>
                <w:bCs/>
                <w:sz w:val="24"/>
                <w:szCs w:val="24"/>
              </w:rPr>
              <w:t>排名</w:t>
            </w:r>
            <w:r>
              <w:rPr>
                <w:rFonts w:eastAsia="仿宋_GB2312" w:hint="eastAsia"/>
                <w:bCs/>
                <w:sz w:val="24"/>
                <w:szCs w:val="24"/>
              </w:rPr>
              <w:t>2</w:t>
            </w:r>
            <w:r>
              <w:rPr>
                <w:rFonts w:eastAsia="仿宋_GB2312" w:hint="eastAsia"/>
                <w:sz w:val="24"/>
                <w:szCs w:val="24"/>
              </w:rPr>
              <w:t>，主任医师，浙江大学医学院附属第一医院；</w:t>
            </w:r>
          </w:p>
          <w:p w14:paraId="632DE99D" w14:textId="77777777" w:rsidR="00BE4BFC" w:rsidRDefault="00091971">
            <w:pPr>
              <w:adjustRightInd w:val="0"/>
              <w:snapToGrid w:val="0"/>
              <w:rPr>
                <w:rFonts w:eastAsia="仿宋_GB2312"/>
                <w:sz w:val="24"/>
                <w:szCs w:val="24"/>
              </w:rPr>
            </w:pPr>
            <w:r>
              <w:rPr>
                <w:rFonts w:eastAsia="仿宋_GB2312" w:hint="eastAsia"/>
                <w:sz w:val="24"/>
                <w:szCs w:val="24"/>
              </w:rPr>
              <w:t>解奕瑞，</w:t>
            </w:r>
            <w:r>
              <w:rPr>
                <w:rFonts w:eastAsia="仿宋_GB2312"/>
                <w:bCs/>
                <w:sz w:val="24"/>
                <w:szCs w:val="24"/>
              </w:rPr>
              <w:t>排名</w:t>
            </w:r>
            <w:r>
              <w:rPr>
                <w:rFonts w:eastAsia="仿宋_GB2312" w:hint="eastAsia"/>
                <w:bCs/>
                <w:sz w:val="24"/>
                <w:szCs w:val="24"/>
              </w:rPr>
              <w:t>3</w:t>
            </w:r>
            <w:r>
              <w:rPr>
                <w:rFonts w:eastAsia="仿宋_GB2312" w:hint="eastAsia"/>
                <w:sz w:val="24"/>
                <w:szCs w:val="24"/>
              </w:rPr>
              <w:t>，副主任医师，浙江大学医学院附属第一医院；</w:t>
            </w:r>
          </w:p>
          <w:p w14:paraId="08160792" w14:textId="77777777" w:rsidR="00BE4BFC" w:rsidRDefault="00091971">
            <w:pPr>
              <w:adjustRightInd w:val="0"/>
              <w:snapToGrid w:val="0"/>
              <w:rPr>
                <w:rFonts w:eastAsia="仿宋_GB2312"/>
                <w:sz w:val="24"/>
                <w:szCs w:val="24"/>
              </w:rPr>
            </w:pPr>
            <w:r>
              <w:rPr>
                <w:rFonts w:eastAsia="仿宋_GB2312" w:hint="eastAsia"/>
                <w:sz w:val="24"/>
                <w:szCs w:val="24"/>
              </w:rPr>
              <w:t>陶</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然，</w:t>
            </w:r>
            <w:r>
              <w:rPr>
                <w:rFonts w:eastAsia="仿宋_GB2312"/>
                <w:bCs/>
                <w:sz w:val="24"/>
                <w:szCs w:val="24"/>
              </w:rPr>
              <w:t>排名</w:t>
            </w:r>
            <w:r>
              <w:rPr>
                <w:rFonts w:eastAsia="仿宋_GB2312" w:hint="eastAsia"/>
                <w:bCs/>
                <w:sz w:val="24"/>
                <w:szCs w:val="24"/>
              </w:rPr>
              <w:t>4</w:t>
            </w:r>
            <w:r>
              <w:rPr>
                <w:rFonts w:eastAsia="仿宋_GB2312" w:hint="eastAsia"/>
                <w:bCs/>
                <w:sz w:val="24"/>
                <w:szCs w:val="24"/>
              </w:rPr>
              <w:t>，</w:t>
            </w:r>
            <w:r>
              <w:rPr>
                <w:rFonts w:eastAsia="仿宋_GB2312" w:hint="eastAsia"/>
                <w:sz w:val="24"/>
                <w:szCs w:val="24"/>
              </w:rPr>
              <w:t>副主任医师，浙江大学医学院附属第一医院；</w:t>
            </w:r>
          </w:p>
          <w:p w14:paraId="01BEC4CE" w14:textId="77777777" w:rsidR="00BE4BFC" w:rsidRDefault="00091971">
            <w:pPr>
              <w:adjustRightInd w:val="0"/>
              <w:snapToGrid w:val="0"/>
              <w:rPr>
                <w:rFonts w:eastAsia="仿宋_GB2312"/>
                <w:sz w:val="24"/>
                <w:szCs w:val="24"/>
              </w:rPr>
            </w:pPr>
            <w:r>
              <w:rPr>
                <w:rFonts w:eastAsia="仿宋_GB2312" w:hint="eastAsia"/>
                <w:sz w:val="24"/>
                <w:szCs w:val="24"/>
              </w:rPr>
              <w:t>盛</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艳，</w:t>
            </w:r>
            <w:r>
              <w:rPr>
                <w:rFonts w:eastAsia="仿宋_GB2312"/>
                <w:bCs/>
                <w:sz w:val="24"/>
                <w:szCs w:val="24"/>
              </w:rPr>
              <w:t>排名</w:t>
            </w:r>
            <w:r>
              <w:rPr>
                <w:rFonts w:eastAsia="仿宋_GB2312" w:hint="eastAsia"/>
                <w:bCs/>
                <w:sz w:val="24"/>
                <w:szCs w:val="24"/>
              </w:rPr>
              <w:t>5</w:t>
            </w:r>
            <w:r>
              <w:rPr>
                <w:rFonts w:eastAsia="仿宋_GB2312" w:hint="eastAsia"/>
                <w:bCs/>
                <w:sz w:val="24"/>
                <w:szCs w:val="24"/>
              </w:rPr>
              <w:t>，</w:t>
            </w:r>
            <w:r>
              <w:rPr>
                <w:rFonts w:eastAsia="仿宋_GB2312" w:hint="eastAsia"/>
                <w:sz w:val="24"/>
                <w:szCs w:val="24"/>
              </w:rPr>
              <w:t>主任医师，浙江大学医学院附属第一医院；</w:t>
            </w:r>
            <w:r>
              <w:rPr>
                <w:rFonts w:eastAsia="仿宋_GB2312" w:hint="eastAsia"/>
                <w:sz w:val="24"/>
                <w:szCs w:val="24"/>
              </w:rPr>
              <w:t xml:space="preserve"> </w:t>
            </w:r>
          </w:p>
          <w:p w14:paraId="19A14A17" w14:textId="77777777" w:rsidR="00BE4BFC" w:rsidRDefault="00091971">
            <w:pPr>
              <w:adjustRightInd w:val="0"/>
              <w:snapToGrid w:val="0"/>
              <w:rPr>
                <w:rFonts w:eastAsia="仿宋_GB2312"/>
                <w:sz w:val="24"/>
                <w:szCs w:val="24"/>
              </w:rPr>
            </w:pPr>
            <w:r>
              <w:rPr>
                <w:rFonts w:eastAsia="仿宋_GB2312" w:hint="eastAsia"/>
                <w:sz w:val="24"/>
                <w:szCs w:val="24"/>
              </w:rPr>
              <w:t>郭永征，</w:t>
            </w:r>
            <w:r>
              <w:rPr>
                <w:rFonts w:eastAsia="仿宋_GB2312"/>
                <w:bCs/>
                <w:sz w:val="24"/>
                <w:szCs w:val="24"/>
              </w:rPr>
              <w:t>排名</w:t>
            </w:r>
            <w:r>
              <w:rPr>
                <w:rFonts w:eastAsia="仿宋_GB2312" w:hint="eastAsia"/>
                <w:bCs/>
                <w:sz w:val="24"/>
                <w:szCs w:val="24"/>
              </w:rPr>
              <w:t>6</w:t>
            </w:r>
            <w:r>
              <w:rPr>
                <w:rFonts w:eastAsia="仿宋_GB2312" w:hint="eastAsia"/>
                <w:bCs/>
                <w:sz w:val="24"/>
                <w:szCs w:val="24"/>
              </w:rPr>
              <w:t>，</w:t>
            </w:r>
            <w:r>
              <w:rPr>
                <w:rFonts w:eastAsia="仿宋_GB2312" w:hint="eastAsia"/>
                <w:sz w:val="24"/>
                <w:szCs w:val="24"/>
              </w:rPr>
              <w:t>副主任医师，浙江大学医学院附属第一医院；</w:t>
            </w:r>
            <w:r>
              <w:rPr>
                <w:rFonts w:eastAsia="仿宋_GB2312"/>
                <w:sz w:val="24"/>
                <w:szCs w:val="24"/>
              </w:rPr>
              <w:t xml:space="preserve"> </w:t>
            </w:r>
          </w:p>
          <w:p w14:paraId="0BF6DC80" w14:textId="77777777" w:rsidR="00BE4BFC" w:rsidRDefault="00091971">
            <w:pPr>
              <w:adjustRightInd w:val="0"/>
              <w:snapToGrid w:val="0"/>
              <w:rPr>
                <w:rFonts w:eastAsia="仿宋_GB2312"/>
                <w:sz w:val="24"/>
                <w:szCs w:val="24"/>
              </w:rPr>
            </w:pPr>
            <w:r>
              <w:rPr>
                <w:rFonts w:eastAsia="仿宋_GB2312" w:hint="eastAsia"/>
                <w:sz w:val="24"/>
                <w:szCs w:val="24"/>
              </w:rPr>
              <w:t>郑杰胜，</w:t>
            </w:r>
            <w:r>
              <w:rPr>
                <w:rFonts w:eastAsia="仿宋_GB2312"/>
                <w:bCs/>
                <w:sz w:val="24"/>
                <w:szCs w:val="24"/>
              </w:rPr>
              <w:t>排名</w:t>
            </w:r>
            <w:r>
              <w:rPr>
                <w:rFonts w:eastAsia="仿宋_GB2312" w:hint="eastAsia"/>
                <w:bCs/>
                <w:sz w:val="24"/>
                <w:szCs w:val="24"/>
              </w:rPr>
              <w:t>7</w:t>
            </w:r>
            <w:r>
              <w:rPr>
                <w:rFonts w:eastAsia="仿宋_GB2312" w:hint="eastAsia"/>
                <w:bCs/>
                <w:sz w:val="24"/>
                <w:szCs w:val="24"/>
              </w:rPr>
              <w:t>，主任医师，</w:t>
            </w:r>
            <w:r>
              <w:rPr>
                <w:rFonts w:eastAsia="仿宋_GB2312" w:hint="eastAsia"/>
                <w:sz w:val="24"/>
                <w:szCs w:val="24"/>
              </w:rPr>
              <w:t>浙江大学医学院附属第一医院；</w:t>
            </w:r>
          </w:p>
          <w:p w14:paraId="0724EB3C" w14:textId="77777777" w:rsidR="00BE4BFC" w:rsidRDefault="00091971">
            <w:pPr>
              <w:adjustRightInd w:val="0"/>
              <w:snapToGrid w:val="0"/>
              <w:rPr>
                <w:rFonts w:eastAsia="仿宋_GB2312"/>
                <w:sz w:val="24"/>
                <w:szCs w:val="24"/>
              </w:rPr>
            </w:pPr>
            <w:r>
              <w:rPr>
                <w:rFonts w:eastAsia="仿宋_GB2312" w:hint="eastAsia"/>
                <w:sz w:val="24"/>
                <w:szCs w:val="24"/>
              </w:rPr>
              <w:lastRenderedPageBreak/>
              <w:t>苏俊威，</w:t>
            </w:r>
            <w:r>
              <w:rPr>
                <w:rFonts w:eastAsia="仿宋_GB2312"/>
                <w:bCs/>
                <w:sz w:val="24"/>
                <w:szCs w:val="24"/>
              </w:rPr>
              <w:t>排名</w:t>
            </w:r>
            <w:r>
              <w:rPr>
                <w:rFonts w:eastAsia="仿宋_GB2312" w:hint="eastAsia"/>
                <w:bCs/>
                <w:sz w:val="24"/>
                <w:szCs w:val="24"/>
              </w:rPr>
              <w:t>8</w:t>
            </w:r>
            <w:r>
              <w:rPr>
                <w:rFonts w:eastAsia="仿宋_GB2312" w:hint="eastAsia"/>
                <w:bCs/>
                <w:sz w:val="24"/>
                <w:szCs w:val="24"/>
              </w:rPr>
              <w:t>，副主任医师，</w:t>
            </w:r>
            <w:r>
              <w:rPr>
                <w:rFonts w:eastAsia="仿宋_GB2312" w:hint="eastAsia"/>
                <w:sz w:val="24"/>
                <w:szCs w:val="24"/>
              </w:rPr>
              <w:t>浙江大学医学院附属第一医院；</w:t>
            </w:r>
          </w:p>
          <w:p w14:paraId="4C8A219D" w14:textId="77777777" w:rsidR="00BE4BFC" w:rsidRDefault="00091971">
            <w:pPr>
              <w:adjustRightInd w:val="0"/>
              <w:snapToGrid w:val="0"/>
              <w:rPr>
                <w:rFonts w:eastAsia="仿宋_GB2312"/>
                <w:bCs/>
                <w:sz w:val="24"/>
                <w:szCs w:val="24"/>
              </w:rPr>
            </w:pPr>
            <w:r>
              <w:rPr>
                <w:rFonts w:eastAsia="仿宋_GB2312" w:hint="eastAsia"/>
                <w:sz w:val="24"/>
                <w:szCs w:val="24"/>
              </w:rPr>
              <w:t>黄</w:t>
            </w:r>
            <w:r>
              <w:rPr>
                <w:rFonts w:eastAsia="仿宋_GB2312" w:hint="eastAsia"/>
                <w:sz w:val="24"/>
                <w:szCs w:val="24"/>
              </w:rPr>
              <w:t xml:space="preserve"> </w:t>
            </w:r>
            <w:r>
              <w:rPr>
                <w:rFonts w:eastAsia="仿宋_GB2312"/>
                <w:sz w:val="24"/>
                <w:szCs w:val="24"/>
              </w:rPr>
              <w:t xml:space="preserve"> </w:t>
            </w:r>
            <w:r>
              <w:rPr>
                <w:rFonts w:eastAsia="仿宋_GB2312" w:hint="eastAsia"/>
                <w:sz w:val="24"/>
                <w:szCs w:val="24"/>
              </w:rPr>
              <w:t>莺，</w:t>
            </w:r>
            <w:r>
              <w:rPr>
                <w:rFonts w:eastAsia="仿宋_GB2312"/>
                <w:bCs/>
                <w:sz w:val="24"/>
                <w:szCs w:val="24"/>
              </w:rPr>
              <w:t>排名</w:t>
            </w:r>
            <w:r>
              <w:rPr>
                <w:rFonts w:eastAsia="仿宋_GB2312" w:hint="eastAsia"/>
                <w:bCs/>
                <w:sz w:val="24"/>
                <w:szCs w:val="24"/>
              </w:rPr>
              <w:t>9</w:t>
            </w:r>
            <w:r>
              <w:rPr>
                <w:rFonts w:eastAsia="仿宋_GB2312" w:hint="eastAsia"/>
                <w:bCs/>
                <w:sz w:val="24"/>
                <w:szCs w:val="24"/>
              </w:rPr>
              <w:t>，副主任护师，</w:t>
            </w:r>
            <w:r>
              <w:rPr>
                <w:rFonts w:eastAsia="仿宋_GB2312" w:hint="eastAsia"/>
                <w:sz w:val="24"/>
                <w:szCs w:val="24"/>
              </w:rPr>
              <w:t>浙江大学医学院附属第一医院；</w:t>
            </w:r>
          </w:p>
        </w:tc>
      </w:tr>
      <w:tr w:rsidR="00BE4BFC" w14:paraId="67A720DD" w14:textId="77777777">
        <w:trPr>
          <w:trHeight w:val="1986"/>
        </w:trPr>
        <w:tc>
          <w:tcPr>
            <w:tcW w:w="2269" w:type="dxa"/>
            <w:tcBorders>
              <w:right w:val="single" w:sz="4" w:space="0" w:color="auto"/>
            </w:tcBorders>
            <w:vAlign w:val="center"/>
          </w:tcPr>
          <w:p w14:paraId="3E4687F6" w14:textId="77777777" w:rsidR="00BE4BFC" w:rsidRDefault="00091971">
            <w:pPr>
              <w:spacing w:line="440" w:lineRule="exact"/>
              <w:jc w:val="center"/>
              <w:rPr>
                <w:rFonts w:eastAsia="仿宋"/>
                <w:bCs/>
                <w:sz w:val="24"/>
                <w:szCs w:val="24"/>
              </w:rPr>
            </w:pPr>
            <w:r>
              <w:rPr>
                <w:rFonts w:eastAsia="仿宋"/>
                <w:bCs/>
                <w:sz w:val="28"/>
                <w:szCs w:val="24"/>
              </w:rPr>
              <w:lastRenderedPageBreak/>
              <w:t>主要完成单位</w:t>
            </w:r>
          </w:p>
        </w:tc>
        <w:tc>
          <w:tcPr>
            <w:tcW w:w="6237" w:type="dxa"/>
            <w:tcBorders>
              <w:left w:val="single" w:sz="4" w:space="0" w:color="auto"/>
            </w:tcBorders>
            <w:vAlign w:val="center"/>
          </w:tcPr>
          <w:p w14:paraId="444C406B" w14:textId="77777777" w:rsidR="00BE4BFC" w:rsidRDefault="00091971">
            <w:pPr>
              <w:spacing w:line="440" w:lineRule="exact"/>
              <w:jc w:val="left"/>
              <w:rPr>
                <w:rFonts w:eastAsia="仿宋"/>
                <w:bCs/>
                <w:sz w:val="24"/>
                <w:szCs w:val="24"/>
              </w:rPr>
            </w:pPr>
            <w:r>
              <w:rPr>
                <w:rFonts w:eastAsia="仿宋_GB2312" w:hint="eastAsia"/>
                <w:sz w:val="24"/>
                <w:szCs w:val="24"/>
              </w:rPr>
              <w:t>浙江大学医学院附属第一医院</w:t>
            </w:r>
          </w:p>
        </w:tc>
      </w:tr>
      <w:tr w:rsidR="00BE4BFC" w14:paraId="637BCA6F" w14:textId="77777777">
        <w:trPr>
          <w:trHeight w:val="692"/>
        </w:trPr>
        <w:tc>
          <w:tcPr>
            <w:tcW w:w="2269" w:type="dxa"/>
            <w:vAlign w:val="center"/>
          </w:tcPr>
          <w:p w14:paraId="52FB9DFE" w14:textId="77777777" w:rsidR="00BE4BFC" w:rsidRDefault="00091971">
            <w:pPr>
              <w:jc w:val="center"/>
              <w:rPr>
                <w:rStyle w:val="title1"/>
                <w:rFonts w:eastAsia="仿宋_GB2312"/>
                <w:b w:val="0"/>
                <w:sz w:val="28"/>
                <w:szCs w:val="28"/>
              </w:rPr>
            </w:pPr>
            <w:r>
              <w:rPr>
                <w:rStyle w:val="title1"/>
                <w:rFonts w:eastAsia="仿宋_GB2312"/>
                <w:sz w:val="28"/>
                <w:szCs w:val="28"/>
              </w:rPr>
              <w:t>提名单位</w:t>
            </w:r>
          </w:p>
        </w:tc>
        <w:tc>
          <w:tcPr>
            <w:tcW w:w="6237" w:type="dxa"/>
            <w:vAlign w:val="center"/>
          </w:tcPr>
          <w:p w14:paraId="6A524810" w14:textId="77777777" w:rsidR="00BE4BFC" w:rsidRDefault="00091971">
            <w:pPr>
              <w:contextualSpacing/>
              <w:jc w:val="left"/>
              <w:rPr>
                <w:rStyle w:val="title1"/>
                <w:b w:val="0"/>
              </w:rPr>
            </w:pPr>
            <w:r>
              <w:rPr>
                <w:rFonts w:eastAsia="仿宋_GB2312" w:hint="eastAsia"/>
                <w:sz w:val="24"/>
                <w:szCs w:val="24"/>
              </w:rPr>
              <w:t>浙江大学</w:t>
            </w:r>
          </w:p>
        </w:tc>
      </w:tr>
      <w:tr w:rsidR="00BE4BFC" w14:paraId="22B8C465" w14:textId="77777777">
        <w:trPr>
          <w:trHeight w:val="3683"/>
        </w:trPr>
        <w:tc>
          <w:tcPr>
            <w:tcW w:w="2269" w:type="dxa"/>
            <w:vAlign w:val="center"/>
          </w:tcPr>
          <w:p w14:paraId="68424C6B" w14:textId="77777777" w:rsidR="00BE4BFC" w:rsidRDefault="00091971">
            <w:pPr>
              <w:jc w:val="center"/>
              <w:rPr>
                <w:rStyle w:val="title1"/>
                <w:rFonts w:eastAsia="仿宋_GB2312"/>
                <w:b w:val="0"/>
                <w:sz w:val="28"/>
                <w:szCs w:val="28"/>
              </w:rPr>
            </w:pPr>
            <w:r>
              <w:rPr>
                <w:rStyle w:val="title1"/>
                <w:rFonts w:eastAsia="仿宋_GB2312"/>
                <w:sz w:val="28"/>
                <w:szCs w:val="28"/>
              </w:rPr>
              <w:t>提名意见</w:t>
            </w:r>
          </w:p>
        </w:tc>
        <w:tc>
          <w:tcPr>
            <w:tcW w:w="6237" w:type="dxa"/>
            <w:vAlign w:val="center"/>
          </w:tcPr>
          <w:p w14:paraId="4C20A314" w14:textId="77777777" w:rsidR="00BE4BFC" w:rsidRDefault="00091971">
            <w:pPr>
              <w:contextualSpacing/>
              <w:jc w:val="left"/>
              <w:rPr>
                <w:rStyle w:val="title1"/>
                <w:b w:val="0"/>
              </w:rPr>
            </w:pPr>
            <w:r>
              <w:rPr>
                <w:rFonts w:eastAsia="仿宋_GB2312" w:hint="eastAsia"/>
                <w:sz w:val="24"/>
                <w:szCs w:val="24"/>
              </w:rPr>
              <w:t xml:space="preserve">    </w:t>
            </w:r>
            <w:r>
              <w:rPr>
                <w:rFonts w:eastAsia="仿宋_GB2312" w:hint="eastAsia"/>
                <w:sz w:val="24"/>
                <w:szCs w:val="24"/>
              </w:rPr>
              <w:t>机会性感染是引起艾滋病患者死亡的主要原因，疑难危重机会性感染的救治是临床的关键。研究团队依托浙江大学医学院附属第一医院的综合性学科实力及国家传染病医学中心的临床和科研平台，在国家自然科学基金、十二</w:t>
            </w:r>
            <w:r>
              <w:rPr>
                <w:rFonts w:ascii="仿宋" w:eastAsia="仿宋" w:hAnsi="仿宋" w:hint="eastAsia"/>
                <w:sz w:val="24"/>
                <w:szCs w:val="24"/>
              </w:rPr>
              <w:t>·</w:t>
            </w:r>
            <w:r>
              <w:rPr>
                <w:rFonts w:eastAsia="仿宋_GB2312" w:hint="eastAsia"/>
                <w:sz w:val="24"/>
                <w:szCs w:val="24"/>
              </w:rPr>
              <w:t>五、十三·五和十四·</w:t>
            </w:r>
            <w:proofErr w:type="gramStart"/>
            <w:r>
              <w:rPr>
                <w:rFonts w:eastAsia="仿宋_GB2312" w:hint="eastAsia"/>
                <w:sz w:val="24"/>
                <w:szCs w:val="24"/>
              </w:rPr>
              <w:t>五国家</w:t>
            </w:r>
            <w:proofErr w:type="gramEnd"/>
            <w:r>
              <w:rPr>
                <w:rFonts w:eastAsia="仿宋_GB2312" w:hint="eastAsia"/>
                <w:sz w:val="24"/>
                <w:szCs w:val="24"/>
              </w:rPr>
              <w:t>科技部传染病重大</w:t>
            </w:r>
            <w:proofErr w:type="gramStart"/>
            <w:r>
              <w:rPr>
                <w:rFonts w:eastAsia="仿宋_GB2312" w:hint="eastAsia"/>
                <w:sz w:val="24"/>
                <w:szCs w:val="24"/>
              </w:rPr>
              <w:t>专项等</w:t>
            </w:r>
            <w:proofErr w:type="gramEnd"/>
            <w:r>
              <w:rPr>
                <w:rFonts w:eastAsia="仿宋_GB2312" w:hint="eastAsia"/>
                <w:sz w:val="24"/>
                <w:szCs w:val="24"/>
              </w:rPr>
              <w:t>十余项国家级科研项目的支持下，对疑难、危重艾滋病机会性感染患者救治技术展开科技攻关，在艾滋病合并隐球菌性脑膜炎、肺孢子</w:t>
            </w:r>
            <w:proofErr w:type="gramStart"/>
            <w:r>
              <w:rPr>
                <w:rFonts w:eastAsia="仿宋_GB2312" w:hint="eastAsia"/>
                <w:sz w:val="24"/>
                <w:szCs w:val="24"/>
              </w:rPr>
              <w:t>菌</w:t>
            </w:r>
            <w:proofErr w:type="gramEnd"/>
            <w:r>
              <w:rPr>
                <w:rFonts w:eastAsia="仿宋_GB2312" w:hint="eastAsia"/>
                <w:sz w:val="24"/>
                <w:szCs w:val="24"/>
              </w:rPr>
              <w:t>肺炎、巨细胞病毒视网膜炎、进行</w:t>
            </w:r>
            <w:proofErr w:type="gramStart"/>
            <w:r>
              <w:rPr>
                <w:rFonts w:eastAsia="仿宋_GB2312" w:hint="eastAsia"/>
                <w:sz w:val="24"/>
                <w:szCs w:val="24"/>
              </w:rPr>
              <w:t>性多灶性</w:t>
            </w:r>
            <w:proofErr w:type="gramEnd"/>
            <w:r>
              <w:rPr>
                <w:rFonts w:eastAsia="仿宋_GB2312" w:hint="eastAsia"/>
                <w:sz w:val="24"/>
                <w:szCs w:val="24"/>
              </w:rPr>
              <w:t>脑白质病、马尔尼菲青霉菌、新型冠状病毒等机会性感染诊治技术体系和关键技术进行了创新性研究，探索出了一系列独具特色的疑难危重艾滋病机会性感染的诊治新技术、新方案和</w:t>
            </w:r>
            <w:r>
              <w:rPr>
                <w:rFonts w:eastAsia="仿宋_GB2312"/>
                <w:sz w:val="24"/>
                <w:szCs w:val="24"/>
              </w:rPr>
              <w:t>创新性诊治体系，</w:t>
            </w:r>
            <w:r>
              <w:rPr>
                <w:rFonts w:eastAsia="仿宋_GB2312" w:hint="eastAsia"/>
                <w:sz w:val="24"/>
                <w:szCs w:val="24"/>
              </w:rPr>
              <w:t>解决了临床上晚期艾滋病救治中的“卡脖子”难题，有效降低了艾滋病机会性感染的致死率和致残率，该项目建立的诊治体系及关键技术在全国各大医疗机构进行推广和应用，</w:t>
            </w:r>
            <w:r>
              <w:rPr>
                <w:rFonts w:eastAsia="仿宋_GB2312"/>
                <w:sz w:val="24"/>
                <w:szCs w:val="24"/>
              </w:rPr>
              <w:t>对全国</w:t>
            </w:r>
            <w:r>
              <w:rPr>
                <w:rFonts w:eastAsia="仿宋_GB2312" w:hint="eastAsia"/>
                <w:sz w:val="24"/>
                <w:szCs w:val="24"/>
              </w:rPr>
              <w:t>和我省</w:t>
            </w:r>
            <w:r>
              <w:rPr>
                <w:rFonts w:eastAsia="仿宋_GB2312"/>
                <w:sz w:val="24"/>
                <w:szCs w:val="24"/>
              </w:rPr>
              <w:t>疑难危重艾滋病机会性感染的救治有指导和示范作用</w:t>
            </w:r>
            <w:r>
              <w:rPr>
                <w:rFonts w:eastAsia="仿宋_GB2312" w:hint="eastAsia"/>
                <w:sz w:val="24"/>
                <w:szCs w:val="24"/>
              </w:rPr>
              <w:t>，经专家鉴定，认为该项目总体达到国内领先、国际先进水平，其中在隐球菌性脑膜炎及并发症和重症机会性感染合并</w:t>
            </w:r>
            <w:proofErr w:type="gramStart"/>
            <w:r>
              <w:rPr>
                <w:rFonts w:eastAsia="仿宋_GB2312" w:hint="eastAsia"/>
                <w:sz w:val="24"/>
                <w:szCs w:val="24"/>
              </w:rPr>
              <w:t>噬</w:t>
            </w:r>
            <w:proofErr w:type="gramEnd"/>
            <w:r>
              <w:rPr>
                <w:rFonts w:eastAsia="仿宋_GB2312" w:hint="eastAsia"/>
                <w:sz w:val="24"/>
                <w:szCs w:val="24"/>
              </w:rPr>
              <w:t>血细胞综合征的救治上达到了国际领先水平。同意并</w:t>
            </w:r>
            <w:r>
              <w:rPr>
                <w:rFonts w:eastAsia="仿宋_GB2312"/>
                <w:sz w:val="24"/>
                <w:szCs w:val="24"/>
              </w:rPr>
              <w:t>提名该成果为省科学技术进步奖</w:t>
            </w:r>
            <w:r>
              <w:rPr>
                <w:rFonts w:eastAsia="仿宋_GB2312" w:hint="eastAsia"/>
                <w:sz w:val="24"/>
                <w:szCs w:val="24"/>
              </w:rPr>
              <w:t>二</w:t>
            </w:r>
            <w:r>
              <w:rPr>
                <w:rFonts w:eastAsia="仿宋_GB2312"/>
                <w:sz w:val="24"/>
                <w:szCs w:val="24"/>
              </w:rPr>
              <w:t>等奖。</w:t>
            </w:r>
            <w:r>
              <w:rPr>
                <w:rFonts w:hint="eastAsia"/>
                <w:bCs/>
                <w:sz w:val="24"/>
                <w:szCs w:val="24"/>
              </w:rPr>
              <w:t xml:space="preserve">  </w:t>
            </w:r>
          </w:p>
        </w:tc>
      </w:tr>
    </w:tbl>
    <w:p w14:paraId="6D61116A" w14:textId="77777777" w:rsidR="00BE4BFC" w:rsidRDefault="00BE4BFC"/>
    <w:sectPr w:rsidR="00BE4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1MWFhZThmZjllZGM5M2VmMTk0MzQ4MTMyNzM0YTMifQ=="/>
  </w:docVars>
  <w:rsids>
    <w:rsidRoot w:val="00BE4BFC"/>
    <w:rsid w:val="00091971"/>
    <w:rsid w:val="00BE4BFC"/>
    <w:rsid w:val="00DE3279"/>
    <w:rsid w:val="07501276"/>
    <w:rsid w:val="0BC16A9F"/>
    <w:rsid w:val="5CF50EDC"/>
    <w:rsid w:val="689A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032688-6BC4-42D3-A800-DBA24C93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Pr>
      <w:b/>
      <w:bCs/>
      <w:color w:val="999900"/>
      <w:sz w:val="24"/>
      <w:szCs w:val="24"/>
    </w:rPr>
  </w:style>
  <w:style w:type="paragraph" w:customStyle="1" w:styleId="EndNoteBibliography">
    <w:name w:val="EndNote Bibliography"/>
    <w:qFormat/>
    <w:pPr>
      <w:jc w:val="both"/>
    </w:pPr>
    <w:rPr>
      <w:rFonts w:ascii="Times New Roman" w:eastAsia="宋体"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Dell</cp:lastModifiedBy>
  <cp:revision>2</cp:revision>
  <dcterms:created xsi:type="dcterms:W3CDTF">2024-08-09T08:09:00Z</dcterms:created>
  <dcterms:modified xsi:type="dcterms:W3CDTF">2024-08-09T08:09:00Z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4197F7D9054443EEB0326D4D090DA938_12</vt:lpwstr>
  </property>
</Properties>
</file>