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803" w:rsidRPr="0025190C" w:rsidRDefault="00347803" w:rsidP="00347803">
      <w:pPr>
        <w:jc w:val="center"/>
        <w:rPr>
          <w:rStyle w:val="title1"/>
          <w:rFonts w:eastAsia="方正小标宋简体"/>
          <w:bCs w:val="0"/>
          <w:color w:val="auto"/>
          <w:sz w:val="36"/>
          <w:szCs w:val="36"/>
        </w:rPr>
      </w:pPr>
      <w:r w:rsidRPr="0025190C">
        <w:rPr>
          <w:rStyle w:val="title1"/>
          <w:rFonts w:eastAsia="方正小标宋简体"/>
          <w:color w:val="auto"/>
          <w:sz w:val="36"/>
          <w:szCs w:val="36"/>
        </w:rPr>
        <w:t>浙江省科学技术奖公示信息表</w:t>
      </w:r>
      <w:r w:rsidRPr="0025190C">
        <w:rPr>
          <w:rStyle w:val="title1"/>
          <w:rFonts w:eastAsia="仿宋_GB2312"/>
          <w:color w:val="auto"/>
          <w:sz w:val="32"/>
          <w:szCs w:val="32"/>
        </w:rPr>
        <w:t>（单位提名）</w:t>
      </w:r>
    </w:p>
    <w:p w:rsidR="00347803" w:rsidRDefault="00347803" w:rsidP="00347803">
      <w:pPr>
        <w:spacing w:line="440" w:lineRule="exact"/>
        <w:rPr>
          <w:rFonts w:eastAsia="仿宋_GB2312"/>
          <w:sz w:val="28"/>
          <w:szCs w:val="24"/>
        </w:rPr>
      </w:pPr>
      <w:r>
        <w:rPr>
          <w:rFonts w:eastAsia="仿宋_GB2312"/>
          <w:sz w:val="28"/>
          <w:szCs w:val="24"/>
        </w:rPr>
        <w:t>提名奖项：科学技术进步奖</w:t>
      </w:r>
      <w:bookmarkStart w:id="0" w:name="_GoBack"/>
      <w:bookmarkEnd w:id="0"/>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9"/>
        <w:gridCol w:w="6917"/>
      </w:tblGrid>
      <w:tr w:rsidR="00347803" w:rsidTr="003C1DC7">
        <w:trPr>
          <w:trHeight w:val="647"/>
        </w:trPr>
        <w:tc>
          <w:tcPr>
            <w:tcW w:w="1589" w:type="dxa"/>
            <w:vAlign w:val="center"/>
          </w:tcPr>
          <w:p w:rsidR="00347803" w:rsidRPr="00F72059" w:rsidRDefault="00347803" w:rsidP="00F72059">
            <w:pPr>
              <w:spacing w:line="440" w:lineRule="exact"/>
              <w:jc w:val="center"/>
            </w:pPr>
            <w:r w:rsidRPr="00F72059">
              <w:rPr>
                <w:b/>
              </w:rPr>
              <w:t>成果名称</w:t>
            </w:r>
          </w:p>
        </w:tc>
        <w:tc>
          <w:tcPr>
            <w:tcW w:w="6917" w:type="dxa"/>
            <w:vAlign w:val="center"/>
          </w:tcPr>
          <w:p w:rsidR="00347803" w:rsidRPr="004B42D1" w:rsidRDefault="00F72059" w:rsidP="00F72059">
            <w:pPr>
              <w:spacing w:line="440" w:lineRule="exact"/>
              <w:jc w:val="center"/>
              <w:rPr>
                <w:sz w:val="24"/>
                <w:szCs w:val="24"/>
              </w:rPr>
            </w:pPr>
            <w:r w:rsidRPr="004B42D1">
              <w:rPr>
                <w:rFonts w:eastAsia="仿宋_GB2312" w:hint="eastAsia"/>
                <w:bCs/>
                <w:sz w:val="24"/>
                <w:szCs w:val="24"/>
              </w:rPr>
              <w:t>猪肠道健康调控功能型饲用制剂与饲料创制及应用</w:t>
            </w:r>
          </w:p>
        </w:tc>
      </w:tr>
      <w:tr w:rsidR="00347803" w:rsidTr="003C1DC7">
        <w:trPr>
          <w:trHeight w:val="561"/>
        </w:trPr>
        <w:tc>
          <w:tcPr>
            <w:tcW w:w="1589" w:type="dxa"/>
            <w:vAlign w:val="center"/>
          </w:tcPr>
          <w:p w:rsidR="00347803" w:rsidRPr="00F72059" w:rsidRDefault="00347803" w:rsidP="00F72059">
            <w:pPr>
              <w:spacing w:line="440" w:lineRule="exact"/>
              <w:jc w:val="center"/>
            </w:pPr>
            <w:r w:rsidRPr="00F72059">
              <w:rPr>
                <w:b/>
              </w:rPr>
              <w:t>提名等级</w:t>
            </w:r>
          </w:p>
        </w:tc>
        <w:tc>
          <w:tcPr>
            <w:tcW w:w="6917" w:type="dxa"/>
            <w:vAlign w:val="center"/>
          </w:tcPr>
          <w:p w:rsidR="00347803" w:rsidRPr="004B42D1" w:rsidRDefault="00F72059" w:rsidP="00F72059">
            <w:pPr>
              <w:spacing w:line="440" w:lineRule="exact"/>
              <w:jc w:val="center"/>
              <w:rPr>
                <w:sz w:val="24"/>
                <w:szCs w:val="24"/>
              </w:rPr>
            </w:pPr>
            <w:r w:rsidRPr="004B42D1">
              <w:rPr>
                <w:sz w:val="24"/>
                <w:szCs w:val="24"/>
              </w:rPr>
              <w:t>一等奖</w:t>
            </w:r>
          </w:p>
        </w:tc>
      </w:tr>
      <w:tr w:rsidR="00347803" w:rsidTr="003C1DC7">
        <w:trPr>
          <w:trHeight w:val="558"/>
        </w:trPr>
        <w:tc>
          <w:tcPr>
            <w:tcW w:w="1589" w:type="dxa"/>
            <w:vAlign w:val="center"/>
          </w:tcPr>
          <w:p w:rsidR="00347803" w:rsidRDefault="00347803" w:rsidP="00F12A59">
            <w:pPr>
              <w:spacing w:line="440" w:lineRule="exact"/>
              <w:jc w:val="center"/>
              <w:rPr>
                <w:rFonts w:eastAsia="仿宋_GB2312"/>
                <w:bCs/>
                <w:sz w:val="28"/>
                <w:szCs w:val="24"/>
              </w:rPr>
            </w:pPr>
            <w:r>
              <w:rPr>
                <w:rFonts w:eastAsia="仿宋_GB2312"/>
                <w:bCs/>
                <w:sz w:val="28"/>
                <w:szCs w:val="24"/>
              </w:rPr>
              <w:t>提名书</w:t>
            </w:r>
          </w:p>
          <w:p w:rsidR="00347803" w:rsidRDefault="00347803" w:rsidP="00F12A59">
            <w:pPr>
              <w:spacing w:line="440" w:lineRule="exact"/>
              <w:jc w:val="center"/>
              <w:rPr>
                <w:rFonts w:eastAsia="仿宋_GB2312"/>
                <w:bCs/>
                <w:sz w:val="28"/>
                <w:szCs w:val="24"/>
              </w:rPr>
            </w:pPr>
            <w:r>
              <w:rPr>
                <w:rFonts w:eastAsia="仿宋_GB2312"/>
                <w:bCs/>
                <w:sz w:val="28"/>
                <w:szCs w:val="24"/>
              </w:rPr>
              <w:t>相关内容</w:t>
            </w:r>
          </w:p>
        </w:tc>
        <w:tc>
          <w:tcPr>
            <w:tcW w:w="6917" w:type="dxa"/>
            <w:vAlign w:val="center"/>
          </w:tcPr>
          <w:p w:rsidR="004B42D1" w:rsidRPr="003C1DC7" w:rsidRDefault="004B42D1" w:rsidP="003C1DC7">
            <w:pPr>
              <w:adjustRightInd w:val="0"/>
              <w:snapToGrid w:val="0"/>
              <w:rPr>
                <w:rFonts w:eastAsia="仿宋_GB2312"/>
                <w:b/>
                <w:bCs/>
                <w:sz w:val="24"/>
                <w:szCs w:val="24"/>
              </w:rPr>
            </w:pPr>
            <w:r w:rsidRPr="003C1DC7">
              <w:rPr>
                <w:rFonts w:eastAsia="仿宋_GB2312" w:hint="eastAsia"/>
                <w:b/>
                <w:bCs/>
                <w:sz w:val="24"/>
                <w:szCs w:val="24"/>
              </w:rPr>
              <w:t>发明专利</w:t>
            </w:r>
          </w:p>
          <w:p w:rsidR="004B42D1" w:rsidRPr="003C1DC7" w:rsidRDefault="004B42D1" w:rsidP="003C1DC7">
            <w:pPr>
              <w:pStyle w:val="a8"/>
              <w:numPr>
                <w:ilvl w:val="0"/>
                <w:numId w:val="2"/>
              </w:numPr>
              <w:adjustRightInd w:val="0"/>
              <w:snapToGrid w:val="0"/>
              <w:ind w:firstLineChars="0"/>
              <w:rPr>
                <w:rFonts w:eastAsia="仿宋_GB2312"/>
                <w:bCs/>
                <w:sz w:val="24"/>
                <w:szCs w:val="24"/>
              </w:rPr>
            </w:pPr>
            <w:r w:rsidRPr="003C1DC7">
              <w:rPr>
                <w:rFonts w:eastAsia="仿宋_GB2312" w:hint="eastAsia"/>
                <w:bCs/>
                <w:sz w:val="24"/>
                <w:szCs w:val="24"/>
              </w:rPr>
              <w:t>罗伊氏乳杆菌</w:t>
            </w:r>
            <w:r w:rsidRPr="003C1DC7">
              <w:rPr>
                <w:rFonts w:eastAsia="仿宋_GB2312"/>
                <w:bCs/>
                <w:sz w:val="24"/>
                <w:szCs w:val="24"/>
              </w:rPr>
              <w:t>ZJ617</w:t>
            </w:r>
            <w:r w:rsidRPr="003C1DC7">
              <w:rPr>
                <w:rFonts w:eastAsia="仿宋_GB2312" w:hint="eastAsia"/>
                <w:bCs/>
                <w:sz w:val="24"/>
                <w:szCs w:val="24"/>
              </w:rPr>
              <w:t>在改善非酒精性脂肪肝和脂肪堆积中的应用，</w:t>
            </w:r>
            <w:r w:rsidRPr="003C1DC7">
              <w:rPr>
                <w:rFonts w:eastAsia="仿宋_GB2312" w:hint="eastAsia"/>
                <w:bCs/>
                <w:sz w:val="24"/>
                <w:szCs w:val="24"/>
              </w:rPr>
              <w:t>ZL</w:t>
            </w:r>
            <w:r w:rsidRPr="003C1DC7">
              <w:rPr>
                <w:rFonts w:eastAsia="仿宋_GB2312"/>
                <w:bCs/>
                <w:sz w:val="24"/>
                <w:szCs w:val="24"/>
              </w:rPr>
              <w:t>202310286288.2</w:t>
            </w:r>
            <w:r w:rsidRPr="003C1DC7">
              <w:rPr>
                <w:rFonts w:eastAsia="仿宋_GB2312" w:hint="eastAsia"/>
                <w:bCs/>
                <w:sz w:val="24"/>
                <w:szCs w:val="24"/>
              </w:rPr>
              <w:t>，浙江大学，汪海峰</w:t>
            </w:r>
            <w:r w:rsidRPr="003C1DC7">
              <w:rPr>
                <w:rFonts w:eastAsia="仿宋_GB2312"/>
                <w:bCs/>
                <w:sz w:val="24"/>
                <w:szCs w:val="24"/>
              </w:rPr>
              <w:t>,</w:t>
            </w:r>
            <w:r w:rsidRPr="003C1DC7">
              <w:rPr>
                <w:rFonts w:eastAsia="仿宋_GB2312" w:hint="eastAsia"/>
                <w:bCs/>
                <w:sz w:val="24"/>
                <w:szCs w:val="24"/>
              </w:rPr>
              <w:t>马燕飞</w:t>
            </w:r>
            <w:r w:rsidRPr="003C1DC7">
              <w:rPr>
                <w:rFonts w:eastAsia="仿宋_GB2312"/>
                <w:bCs/>
                <w:sz w:val="24"/>
                <w:szCs w:val="24"/>
              </w:rPr>
              <w:t>,</w:t>
            </w:r>
            <w:r w:rsidRPr="003C1DC7">
              <w:rPr>
                <w:rFonts w:eastAsia="仿宋_GB2312" w:hint="eastAsia"/>
                <w:bCs/>
                <w:sz w:val="24"/>
                <w:szCs w:val="24"/>
              </w:rPr>
              <w:t>张金枝</w:t>
            </w:r>
          </w:p>
          <w:p w:rsidR="004B42D1" w:rsidRPr="003C1DC7" w:rsidRDefault="004B42D1" w:rsidP="003C1DC7">
            <w:pPr>
              <w:pStyle w:val="a8"/>
              <w:numPr>
                <w:ilvl w:val="0"/>
                <w:numId w:val="2"/>
              </w:numPr>
              <w:adjustRightInd w:val="0"/>
              <w:snapToGrid w:val="0"/>
              <w:ind w:firstLineChars="0"/>
              <w:rPr>
                <w:rFonts w:eastAsia="仿宋_GB2312"/>
                <w:bCs/>
                <w:sz w:val="24"/>
                <w:szCs w:val="24"/>
              </w:rPr>
            </w:pPr>
            <w:r w:rsidRPr="003C1DC7">
              <w:rPr>
                <w:rFonts w:eastAsia="仿宋_GB2312"/>
                <w:bCs/>
                <w:sz w:val="24"/>
                <w:szCs w:val="24"/>
              </w:rPr>
              <w:t>一种用于脂溶性物质的抑菌特性检验方法</w:t>
            </w:r>
            <w:r w:rsidRPr="003C1DC7">
              <w:rPr>
                <w:rFonts w:eastAsia="仿宋_GB2312" w:hint="eastAsia"/>
                <w:bCs/>
                <w:sz w:val="24"/>
                <w:szCs w:val="24"/>
              </w:rPr>
              <w:t>，</w:t>
            </w:r>
            <w:r w:rsidRPr="003C1DC7">
              <w:rPr>
                <w:rFonts w:eastAsia="仿宋_GB2312" w:hint="eastAsia"/>
                <w:bCs/>
                <w:sz w:val="24"/>
                <w:szCs w:val="24"/>
              </w:rPr>
              <w:t>ZL</w:t>
            </w:r>
            <w:r w:rsidRPr="003C1DC7">
              <w:rPr>
                <w:rFonts w:eastAsia="仿宋_GB2312"/>
                <w:bCs/>
                <w:sz w:val="24"/>
                <w:szCs w:val="24"/>
              </w:rPr>
              <w:t>201810301443.2</w:t>
            </w:r>
            <w:r w:rsidRPr="003C1DC7">
              <w:rPr>
                <w:rFonts w:eastAsia="仿宋_GB2312" w:hint="eastAsia"/>
                <w:bCs/>
                <w:sz w:val="24"/>
                <w:szCs w:val="24"/>
              </w:rPr>
              <w:t>，浙江大学，汪海峰，张文馨，刘建新，何茂龙，王翀，崔艳军</w:t>
            </w:r>
          </w:p>
          <w:p w:rsidR="004B42D1" w:rsidRPr="003C1DC7" w:rsidRDefault="004B42D1" w:rsidP="003C1DC7">
            <w:pPr>
              <w:pStyle w:val="a8"/>
              <w:numPr>
                <w:ilvl w:val="0"/>
                <w:numId w:val="2"/>
              </w:numPr>
              <w:adjustRightInd w:val="0"/>
              <w:snapToGrid w:val="0"/>
              <w:ind w:firstLineChars="0"/>
              <w:rPr>
                <w:rFonts w:eastAsia="仿宋_GB2312"/>
                <w:bCs/>
                <w:sz w:val="24"/>
                <w:szCs w:val="24"/>
              </w:rPr>
            </w:pPr>
            <w:r w:rsidRPr="003C1DC7">
              <w:rPr>
                <w:rFonts w:eastAsia="仿宋_GB2312"/>
                <w:bCs/>
                <w:sz w:val="24"/>
                <w:szCs w:val="24"/>
              </w:rPr>
              <w:t>一种猪乳仿生饲料香味剂及其使用方法</w:t>
            </w:r>
            <w:r w:rsidRPr="003C1DC7">
              <w:rPr>
                <w:rFonts w:eastAsia="仿宋_GB2312" w:hint="eastAsia"/>
                <w:bCs/>
                <w:sz w:val="24"/>
                <w:szCs w:val="24"/>
              </w:rPr>
              <w:t>，</w:t>
            </w:r>
            <w:r w:rsidRPr="003C1DC7">
              <w:rPr>
                <w:rFonts w:eastAsia="仿宋_GB2312"/>
                <w:bCs/>
                <w:sz w:val="24"/>
                <w:szCs w:val="24"/>
              </w:rPr>
              <w:t>ZL201210558733.8</w:t>
            </w:r>
            <w:r w:rsidRPr="003C1DC7">
              <w:rPr>
                <w:rFonts w:eastAsia="仿宋_GB2312" w:hint="eastAsia"/>
                <w:bCs/>
                <w:sz w:val="24"/>
                <w:szCs w:val="24"/>
              </w:rPr>
              <w:t>，浙江农林大学，</w:t>
            </w:r>
            <w:r w:rsidRPr="003C1DC7">
              <w:rPr>
                <w:rFonts w:eastAsia="仿宋_GB2312"/>
                <w:bCs/>
                <w:sz w:val="24"/>
                <w:szCs w:val="24"/>
              </w:rPr>
              <w:t>汪海峰</w:t>
            </w:r>
            <w:r w:rsidR="00697E04">
              <w:rPr>
                <w:rFonts w:eastAsia="仿宋_GB2312" w:hint="eastAsia"/>
                <w:bCs/>
                <w:sz w:val="24"/>
                <w:szCs w:val="24"/>
              </w:rPr>
              <w:t>，</w:t>
            </w:r>
            <w:r w:rsidRPr="003C1DC7">
              <w:rPr>
                <w:rFonts w:eastAsia="仿宋_GB2312"/>
                <w:bCs/>
                <w:sz w:val="24"/>
                <w:szCs w:val="24"/>
              </w:rPr>
              <w:t>王永侠</w:t>
            </w:r>
            <w:r w:rsidR="00697E04">
              <w:rPr>
                <w:rFonts w:eastAsia="仿宋_GB2312" w:hint="eastAsia"/>
                <w:bCs/>
                <w:sz w:val="24"/>
                <w:szCs w:val="24"/>
              </w:rPr>
              <w:t>，</w:t>
            </w:r>
            <w:r w:rsidRPr="003C1DC7">
              <w:rPr>
                <w:rFonts w:eastAsia="仿宋_GB2312"/>
                <w:bCs/>
                <w:sz w:val="24"/>
                <w:szCs w:val="24"/>
              </w:rPr>
              <w:t>王翀</w:t>
            </w:r>
          </w:p>
          <w:p w:rsidR="004B42D1" w:rsidRPr="00055A61" w:rsidRDefault="004B42D1" w:rsidP="005F03CD">
            <w:pPr>
              <w:pStyle w:val="a8"/>
              <w:numPr>
                <w:ilvl w:val="0"/>
                <w:numId w:val="2"/>
              </w:numPr>
              <w:adjustRightInd w:val="0"/>
              <w:snapToGrid w:val="0"/>
              <w:ind w:firstLineChars="0"/>
              <w:rPr>
                <w:rFonts w:eastAsia="仿宋_GB2312"/>
                <w:bCs/>
                <w:sz w:val="24"/>
                <w:szCs w:val="24"/>
              </w:rPr>
            </w:pPr>
            <w:r w:rsidRPr="00055A61">
              <w:rPr>
                <w:rFonts w:eastAsia="仿宋_GB2312" w:hint="eastAsia"/>
                <w:bCs/>
                <w:sz w:val="24"/>
                <w:szCs w:val="24"/>
              </w:rPr>
              <w:t>一种无药物生长育肥猪饲料，</w:t>
            </w:r>
            <w:r w:rsidRPr="00055A61">
              <w:rPr>
                <w:rFonts w:eastAsia="仿宋_GB2312" w:hint="eastAsia"/>
                <w:bCs/>
                <w:sz w:val="24"/>
                <w:szCs w:val="24"/>
              </w:rPr>
              <w:t>ZL201510178910.3</w:t>
            </w:r>
            <w:r w:rsidRPr="00055A61">
              <w:rPr>
                <w:rFonts w:eastAsia="仿宋_GB2312" w:hint="eastAsia"/>
                <w:bCs/>
                <w:sz w:val="24"/>
                <w:szCs w:val="24"/>
              </w:rPr>
              <w:t>，浙江华统肉制品股份有限公司（</w:t>
            </w:r>
            <w:r w:rsidR="00055A61" w:rsidRPr="00055A61">
              <w:rPr>
                <w:rFonts w:eastAsia="仿宋_GB2312" w:hint="eastAsia"/>
                <w:bCs/>
                <w:sz w:val="24"/>
                <w:szCs w:val="24"/>
              </w:rPr>
              <w:t>浙江华昇饲料科技有限公司</w:t>
            </w:r>
            <w:r w:rsidRPr="00055A61">
              <w:rPr>
                <w:rFonts w:eastAsia="仿宋_GB2312" w:hint="eastAsia"/>
                <w:bCs/>
                <w:sz w:val="24"/>
                <w:szCs w:val="24"/>
              </w:rPr>
              <w:t>），陈斌、</w:t>
            </w:r>
            <w:r w:rsidR="00055A61" w:rsidRPr="00055A61">
              <w:rPr>
                <w:rFonts w:eastAsia="仿宋_GB2312" w:hint="eastAsia"/>
                <w:bCs/>
                <w:sz w:val="24"/>
                <w:szCs w:val="24"/>
              </w:rPr>
              <w:t>朱俭军，</w:t>
            </w:r>
            <w:r w:rsidRPr="00055A61">
              <w:rPr>
                <w:rFonts w:eastAsia="仿宋_GB2312" w:hint="eastAsia"/>
                <w:bCs/>
                <w:sz w:val="24"/>
                <w:szCs w:val="24"/>
              </w:rPr>
              <w:t>贾金龙、朱文文、何水平、任国平</w:t>
            </w:r>
            <w:r w:rsidR="00055A61" w:rsidRPr="00055A61">
              <w:rPr>
                <w:rFonts w:eastAsia="仿宋_GB2312" w:hint="eastAsia"/>
                <w:bCs/>
                <w:sz w:val="24"/>
                <w:szCs w:val="24"/>
              </w:rPr>
              <w:t>、冯潮有</w:t>
            </w:r>
          </w:p>
          <w:p w:rsidR="004B42D1" w:rsidRPr="003C1DC7" w:rsidRDefault="004B42D1" w:rsidP="003C1DC7">
            <w:pPr>
              <w:pStyle w:val="a8"/>
              <w:numPr>
                <w:ilvl w:val="0"/>
                <w:numId w:val="2"/>
              </w:numPr>
              <w:adjustRightInd w:val="0"/>
              <w:snapToGrid w:val="0"/>
              <w:ind w:firstLineChars="0"/>
              <w:rPr>
                <w:rFonts w:eastAsia="仿宋_GB2312"/>
                <w:bCs/>
                <w:sz w:val="24"/>
                <w:szCs w:val="24"/>
              </w:rPr>
            </w:pPr>
            <w:r w:rsidRPr="003C1DC7">
              <w:rPr>
                <w:rFonts w:eastAsia="仿宋_GB2312"/>
                <w:bCs/>
                <w:sz w:val="24"/>
                <w:szCs w:val="24"/>
              </w:rPr>
              <w:t>自动链带式固态发酵反应装置及其自动固态发酵的方法</w:t>
            </w:r>
            <w:r w:rsidR="003C1DC7" w:rsidRPr="003C1DC7">
              <w:rPr>
                <w:rFonts w:eastAsia="仿宋_GB2312" w:hint="eastAsia"/>
                <w:bCs/>
                <w:sz w:val="24"/>
                <w:szCs w:val="24"/>
              </w:rPr>
              <w:t>，</w:t>
            </w:r>
            <w:r w:rsidR="003C1DC7" w:rsidRPr="003C1DC7">
              <w:rPr>
                <w:rFonts w:eastAsia="仿宋_GB2312"/>
                <w:bCs/>
                <w:sz w:val="24"/>
                <w:szCs w:val="24"/>
              </w:rPr>
              <w:t>ZL200910152732.1</w:t>
            </w:r>
            <w:r w:rsidR="003C1DC7" w:rsidRPr="003C1DC7">
              <w:rPr>
                <w:rFonts w:eastAsia="仿宋_GB2312" w:hint="eastAsia"/>
                <w:bCs/>
                <w:sz w:val="24"/>
                <w:szCs w:val="24"/>
              </w:rPr>
              <w:t>，</w:t>
            </w:r>
            <w:r w:rsidR="003C1DC7" w:rsidRPr="003C1DC7">
              <w:rPr>
                <w:rFonts w:eastAsia="仿宋_GB2312"/>
                <w:bCs/>
                <w:sz w:val="24"/>
                <w:szCs w:val="24"/>
              </w:rPr>
              <w:t>浙江科峰生物技术有限公司</w:t>
            </w:r>
            <w:r w:rsidR="003C1DC7" w:rsidRPr="003C1DC7">
              <w:rPr>
                <w:rFonts w:eastAsia="仿宋_GB2312" w:hint="eastAsia"/>
                <w:bCs/>
                <w:sz w:val="24"/>
                <w:szCs w:val="24"/>
              </w:rPr>
              <w:t>，</w:t>
            </w:r>
            <w:r w:rsidR="003C1DC7" w:rsidRPr="003C1DC7">
              <w:rPr>
                <w:rFonts w:eastAsia="仿宋_GB2312"/>
                <w:bCs/>
                <w:sz w:val="24"/>
                <w:szCs w:val="24"/>
              </w:rPr>
              <w:t>章亭洲，郎晓红</w:t>
            </w:r>
          </w:p>
          <w:p w:rsidR="004B42D1" w:rsidRPr="003C1DC7" w:rsidRDefault="003C1DC7" w:rsidP="003C1DC7">
            <w:pPr>
              <w:adjustRightInd w:val="0"/>
              <w:snapToGrid w:val="0"/>
              <w:rPr>
                <w:rFonts w:eastAsia="仿宋_GB2312"/>
                <w:b/>
                <w:bCs/>
                <w:sz w:val="24"/>
                <w:szCs w:val="24"/>
              </w:rPr>
            </w:pPr>
            <w:r w:rsidRPr="003C1DC7">
              <w:rPr>
                <w:rFonts w:eastAsia="仿宋_GB2312" w:hint="eastAsia"/>
                <w:b/>
                <w:bCs/>
                <w:sz w:val="24"/>
                <w:szCs w:val="24"/>
              </w:rPr>
              <w:t>团体标准</w:t>
            </w:r>
          </w:p>
          <w:p w:rsidR="003C1DC7" w:rsidRDefault="003C1DC7" w:rsidP="003C1DC7">
            <w:pPr>
              <w:pStyle w:val="a8"/>
              <w:numPr>
                <w:ilvl w:val="0"/>
                <w:numId w:val="2"/>
              </w:numPr>
              <w:adjustRightInd w:val="0"/>
              <w:snapToGrid w:val="0"/>
              <w:ind w:firstLineChars="0"/>
              <w:rPr>
                <w:rFonts w:eastAsia="仿宋_GB2312"/>
                <w:bCs/>
                <w:sz w:val="24"/>
                <w:szCs w:val="24"/>
              </w:rPr>
            </w:pPr>
            <w:r w:rsidRPr="003C1DC7">
              <w:rPr>
                <w:rFonts w:eastAsia="仿宋_GB2312" w:hint="eastAsia"/>
                <w:bCs/>
                <w:sz w:val="24"/>
                <w:szCs w:val="24"/>
              </w:rPr>
              <w:t>饲料微生物添加剂</w:t>
            </w:r>
            <w:r w:rsidR="00B7655C">
              <w:rPr>
                <w:rFonts w:eastAsia="仿宋_GB2312"/>
                <w:bCs/>
                <w:sz w:val="24"/>
                <w:szCs w:val="24"/>
              </w:rPr>
              <w:t>-</w:t>
            </w:r>
            <w:r w:rsidRPr="003C1DC7">
              <w:rPr>
                <w:rFonts w:eastAsia="仿宋_GB2312" w:hint="eastAsia"/>
                <w:bCs/>
                <w:sz w:val="24"/>
                <w:szCs w:val="24"/>
              </w:rPr>
              <w:t>地衣芽孢杆菌，</w:t>
            </w:r>
            <w:r w:rsidRPr="003C1DC7">
              <w:rPr>
                <w:rFonts w:eastAsia="仿宋_GB2312" w:hint="eastAsia"/>
                <w:bCs/>
                <w:sz w:val="24"/>
                <w:szCs w:val="24"/>
              </w:rPr>
              <w:t>T/ZZB1206</w:t>
            </w:r>
            <w:r w:rsidRPr="003C1DC7">
              <w:rPr>
                <w:rFonts w:eastAsia="仿宋_GB2312" w:hint="eastAsia"/>
                <w:bCs/>
                <w:sz w:val="24"/>
                <w:szCs w:val="24"/>
              </w:rPr>
              <w:t>—</w:t>
            </w:r>
            <w:r w:rsidRPr="003C1DC7">
              <w:rPr>
                <w:rFonts w:eastAsia="仿宋_GB2312" w:hint="eastAsia"/>
                <w:bCs/>
                <w:sz w:val="24"/>
                <w:szCs w:val="24"/>
              </w:rPr>
              <w:t>2019</w:t>
            </w:r>
            <w:r w:rsidRPr="003C1DC7">
              <w:rPr>
                <w:rFonts w:eastAsia="仿宋_GB2312" w:hint="eastAsia"/>
                <w:bCs/>
                <w:sz w:val="24"/>
                <w:szCs w:val="24"/>
              </w:rPr>
              <w:t>，</w:t>
            </w:r>
            <w:r w:rsidRPr="003C1DC7">
              <w:rPr>
                <w:rFonts w:eastAsia="仿宋_GB2312" w:hint="eastAsia"/>
                <w:bCs/>
                <w:sz w:val="24"/>
                <w:szCs w:val="24"/>
              </w:rPr>
              <w:t>2019</w:t>
            </w:r>
            <w:r w:rsidRPr="003C1DC7">
              <w:rPr>
                <w:rFonts w:eastAsia="仿宋_GB2312" w:hint="eastAsia"/>
                <w:bCs/>
                <w:sz w:val="24"/>
                <w:szCs w:val="24"/>
              </w:rPr>
              <w:t>年</w:t>
            </w:r>
            <w:r w:rsidRPr="003C1DC7">
              <w:rPr>
                <w:rFonts w:eastAsia="仿宋_GB2312" w:hint="eastAsia"/>
                <w:bCs/>
                <w:sz w:val="24"/>
                <w:szCs w:val="24"/>
              </w:rPr>
              <w:t>12</w:t>
            </w:r>
            <w:r w:rsidRPr="003C1DC7">
              <w:rPr>
                <w:rFonts w:eastAsia="仿宋_GB2312" w:hint="eastAsia"/>
                <w:bCs/>
                <w:sz w:val="24"/>
                <w:szCs w:val="24"/>
              </w:rPr>
              <w:t>月</w:t>
            </w:r>
            <w:r w:rsidRPr="003C1DC7">
              <w:rPr>
                <w:rFonts w:eastAsia="仿宋_GB2312" w:hint="eastAsia"/>
                <w:bCs/>
                <w:sz w:val="24"/>
                <w:szCs w:val="24"/>
              </w:rPr>
              <w:t>6</w:t>
            </w:r>
            <w:r w:rsidRPr="003C1DC7">
              <w:rPr>
                <w:rFonts w:eastAsia="仿宋_GB2312" w:hint="eastAsia"/>
                <w:bCs/>
                <w:sz w:val="24"/>
                <w:szCs w:val="24"/>
              </w:rPr>
              <w:t>日，浙江惠嘉生物科技股份有限公司，刘金松、杨彩梅、曹广添、曾新福、胡玉华、李慧、张玲玲、郗洪生、吕晓思</w:t>
            </w:r>
          </w:p>
          <w:p w:rsidR="003C1DC7" w:rsidRDefault="003C1DC7" w:rsidP="003C1DC7">
            <w:pPr>
              <w:adjustRightInd w:val="0"/>
              <w:snapToGrid w:val="0"/>
              <w:rPr>
                <w:rFonts w:eastAsia="仿宋_GB2312"/>
                <w:b/>
                <w:bCs/>
                <w:sz w:val="24"/>
                <w:szCs w:val="24"/>
              </w:rPr>
            </w:pPr>
            <w:r w:rsidRPr="003C1DC7">
              <w:rPr>
                <w:rFonts w:eastAsia="仿宋_GB2312" w:hint="eastAsia"/>
                <w:b/>
                <w:bCs/>
                <w:sz w:val="24"/>
                <w:szCs w:val="24"/>
              </w:rPr>
              <w:t>发表论文</w:t>
            </w:r>
          </w:p>
          <w:p w:rsidR="00B7655C" w:rsidRPr="00C02D38" w:rsidRDefault="00B7655C" w:rsidP="00B7655C">
            <w:pPr>
              <w:pStyle w:val="a8"/>
              <w:numPr>
                <w:ilvl w:val="0"/>
                <w:numId w:val="2"/>
              </w:numPr>
              <w:adjustRightInd w:val="0"/>
              <w:snapToGrid w:val="0"/>
              <w:ind w:firstLineChars="0"/>
              <w:rPr>
                <w:rFonts w:eastAsia="仿宋_GB2312"/>
                <w:bCs/>
                <w:sz w:val="24"/>
                <w:szCs w:val="24"/>
              </w:rPr>
            </w:pPr>
            <w:r w:rsidRPr="00C02D38">
              <w:rPr>
                <w:rFonts w:eastAsia="仿宋_GB2312"/>
                <w:bCs/>
                <w:sz w:val="24"/>
                <w:szCs w:val="24"/>
              </w:rPr>
              <w:t>Wenjie Tang, Yusen Wei, Zhixiang Ni, Kangwei Hou, Xin M. Luo, Haifeng Wang. IgA-mediated control of host-microbial interaction during weaning reaction influences gut inflammation. Gut Microbes, 2024, 16,1: 2323220</w:t>
            </w:r>
          </w:p>
          <w:p w:rsidR="003C1DC7" w:rsidRPr="00C02D38" w:rsidRDefault="003C1DC7" w:rsidP="003C1DC7">
            <w:pPr>
              <w:pStyle w:val="a8"/>
              <w:numPr>
                <w:ilvl w:val="0"/>
                <w:numId w:val="2"/>
              </w:numPr>
              <w:adjustRightInd w:val="0"/>
              <w:snapToGrid w:val="0"/>
              <w:ind w:firstLineChars="0"/>
              <w:rPr>
                <w:rFonts w:eastAsia="仿宋_GB2312"/>
                <w:bCs/>
                <w:sz w:val="24"/>
                <w:szCs w:val="24"/>
              </w:rPr>
            </w:pPr>
            <w:r w:rsidRPr="00C02D38">
              <w:rPr>
                <w:rFonts w:eastAsia="仿宋_GB2312"/>
                <w:bCs/>
                <w:sz w:val="24"/>
                <w:szCs w:val="24"/>
              </w:rPr>
              <w:t>Tao Zhu, Jiangdi Mao, Yifan Zhong, Congxiang Huang, Zhaoxi Deng, Yanjun Cui, Jianxin Liu, Haifeng Wang. Lactobacillus reuteri ZJ617 inhibits inflammatory and autophagy signaling pathways in gut-liver axis in piglet induced by lipopolysaccharide. Journal of Animal Science and Biotechnology, 2021,12:110.</w:t>
            </w:r>
          </w:p>
          <w:p w:rsidR="003C1DC7" w:rsidRPr="00C02D38" w:rsidRDefault="003C1DC7" w:rsidP="003C1DC7">
            <w:pPr>
              <w:pStyle w:val="a8"/>
              <w:numPr>
                <w:ilvl w:val="0"/>
                <w:numId w:val="2"/>
              </w:numPr>
              <w:adjustRightInd w:val="0"/>
              <w:snapToGrid w:val="0"/>
              <w:ind w:firstLineChars="0"/>
              <w:rPr>
                <w:rFonts w:eastAsia="仿宋_GB2312"/>
                <w:bCs/>
                <w:sz w:val="24"/>
                <w:szCs w:val="24"/>
              </w:rPr>
            </w:pPr>
            <w:r w:rsidRPr="00C02D38">
              <w:rPr>
                <w:rFonts w:eastAsia="仿宋_GB2312"/>
                <w:bCs/>
                <w:sz w:val="24"/>
                <w:szCs w:val="24"/>
              </w:rPr>
              <w:t>Wenxin Zhang, Yu Zhang, Xiaowei Zhang, Zhaoxi Deng, Jianxin Liu, Maolong He, Haifeng Wang. Effects of dietary supplementation with combination of tributyrin and essential oil on gut health and microbiota of weaned</w:t>
            </w:r>
            <w:r w:rsidR="00966150" w:rsidRPr="00C02D38">
              <w:rPr>
                <w:rFonts w:eastAsia="仿宋_GB2312"/>
                <w:bCs/>
                <w:sz w:val="24"/>
                <w:szCs w:val="24"/>
              </w:rPr>
              <w:t xml:space="preserve"> piglets. Animals, 2020, 10, 18</w:t>
            </w:r>
            <w:r w:rsidR="00966150" w:rsidRPr="00C02D38">
              <w:rPr>
                <w:rFonts w:eastAsia="仿宋_GB2312" w:hint="eastAsia"/>
                <w:bCs/>
                <w:sz w:val="24"/>
                <w:szCs w:val="24"/>
              </w:rPr>
              <w:t>0</w:t>
            </w:r>
          </w:p>
          <w:p w:rsidR="003C1DC7" w:rsidRPr="00B72170" w:rsidRDefault="003C1DC7" w:rsidP="003C1DC7">
            <w:pPr>
              <w:pStyle w:val="a8"/>
              <w:numPr>
                <w:ilvl w:val="0"/>
                <w:numId w:val="2"/>
              </w:numPr>
              <w:adjustRightInd w:val="0"/>
              <w:snapToGrid w:val="0"/>
              <w:ind w:firstLineChars="0"/>
              <w:rPr>
                <w:rFonts w:eastAsia="仿宋_GB2312"/>
                <w:bCs/>
                <w:sz w:val="24"/>
                <w:szCs w:val="24"/>
              </w:rPr>
            </w:pPr>
            <w:r w:rsidRPr="00C02D38">
              <w:rPr>
                <w:rFonts w:eastAsia="仿宋_GB2312"/>
                <w:bCs/>
                <w:sz w:val="24"/>
                <w:szCs w:val="24"/>
              </w:rPr>
              <w:t>王珊珊</w:t>
            </w:r>
            <w:r w:rsidRPr="00C02D38">
              <w:rPr>
                <w:rFonts w:eastAsia="仿宋_GB2312"/>
                <w:bCs/>
                <w:sz w:val="24"/>
                <w:szCs w:val="24"/>
              </w:rPr>
              <w:t>,</w:t>
            </w:r>
            <w:r w:rsidRPr="00C02D38">
              <w:rPr>
                <w:rFonts w:eastAsia="仿宋_GB2312"/>
                <w:bCs/>
                <w:sz w:val="24"/>
                <w:szCs w:val="24"/>
              </w:rPr>
              <w:t>狄寒秋</w:t>
            </w:r>
            <w:r w:rsidRPr="00C02D38">
              <w:rPr>
                <w:rFonts w:eastAsia="仿宋_GB2312"/>
                <w:bCs/>
                <w:sz w:val="24"/>
                <w:szCs w:val="24"/>
              </w:rPr>
              <w:t>,</w:t>
            </w:r>
            <w:r w:rsidRPr="00C02D38">
              <w:rPr>
                <w:rFonts w:eastAsia="仿宋_GB2312"/>
                <w:bCs/>
                <w:sz w:val="24"/>
                <w:szCs w:val="24"/>
              </w:rPr>
              <w:t>钟一帆</w:t>
            </w:r>
            <w:r w:rsidRPr="00C02D38">
              <w:rPr>
                <w:rFonts w:eastAsia="仿宋_GB2312"/>
                <w:bCs/>
                <w:sz w:val="24"/>
                <w:szCs w:val="24"/>
              </w:rPr>
              <w:t>,</w:t>
            </w:r>
            <w:r w:rsidRPr="00C02D38">
              <w:rPr>
                <w:rFonts w:eastAsia="仿宋_GB2312"/>
                <w:bCs/>
                <w:sz w:val="24"/>
                <w:szCs w:val="24"/>
              </w:rPr>
              <w:t>陈斌</w:t>
            </w:r>
            <w:r w:rsidRPr="00C02D38">
              <w:rPr>
                <w:rFonts w:eastAsia="仿宋_GB2312"/>
                <w:bCs/>
                <w:sz w:val="24"/>
                <w:szCs w:val="24"/>
              </w:rPr>
              <w:t>,</w:t>
            </w:r>
            <w:r w:rsidRPr="00C02D38">
              <w:rPr>
                <w:rFonts w:eastAsia="仿宋_GB2312"/>
                <w:bCs/>
                <w:sz w:val="24"/>
                <w:szCs w:val="24"/>
              </w:rPr>
              <w:t>施宪</w:t>
            </w:r>
            <w:r w:rsidRPr="00C02D38">
              <w:rPr>
                <w:rFonts w:eastAsia="仿宋_GB2312"/>
                <w:bCs/>
                <w:sz w:val="24"/>
                <w:szCs w:val="24"/>
              </w:rPr>
              <w:t>,</w:t>
            </w:r>
            <w:r w:rsidRPr="00C02D38">
              <w:rPr>
                <w:rFonts w:eastAsia="仿宋_GB2312"/>
                <w:bCs/>
                <w:sz w:val="24"/>
                <w:szCs w:val="24"/>
              </w:rPr>
              <w:t>汪海峰</w:t>
            </w:r>
            <w:r w:rsidRPr="00C02D38">
              <w:rPr>
                <w:rFonts w:eastAsia="仿宋_GB2312"/>
                <w:bCs/>
                <w:sz w:val="24"/>
                <w:szCs w:val="24"/>
              </w:rPr>
              <w:t xml:space="preserve">. </w:t>
            </w:r>
            <w:r w:rsidRPr="00C02D38">
              <w:rPr>
                <w:rFonts w:eastAsia="仿宋_GB2312"/>
                <w:bCs/>
                <w:sz w:val="24"/>
                <w:szCs w:val="24"/>
              </w:rPr>
              <w:t>体外产气法评价植物提取物对生长肥育猪粪样微生物发酵特性及甲烷生成的影响</w:t>
            </w:r>
            <w:r w:rsidRPr="00C02D38">
              <w:rPr>
                <w:rFonts w:eastAsia="仿宋_GB2312"/>
                <w:bCs/>
                <w:sz w:val="24"/>
                <w:szCs w:val="24"/>
              </w:rPr>
              <w:t>.</w:t>
            </w:r>
            <w:r w:rsidRPr="00C02D38">
              <w:rPr>
                <w:rFonts w:eastAsia="仿宋_GB2312"/>
                <w:bCs/>
                <w:sz w:val="24"/>
                <w:szCs w:val="24"/>
              </w:rPr>
              <w:t>动物营养学报</w:t>
            </w:r>
            <w:r w:rsidRPr="00C02D38">
              <w:rPr>
                <w:rFonts w:eastAsia="仿宋_GB2312"/>
                <w:bCs/>
                <w:sz w:val="24"/>
                <w:szCs w:val="24"/>
              </w:rPr>
              <w:t>, 2023,35(11):6976-6988</w:t>
            </w:r>
          </w:p>
          <w:p w:rsidR="003C1DC7" w:rsidRPr="003C1DC7" w:rsidRDefault="003C1DC7" w:rsidP="003C1DC7">
            <w:pPr>
              <w:pStyle w:val="a8"/>
              <w:adjustRightInd w:val="0"/>
              <w:snapToGrid w:val="0"/>
              <w:ind w:left="420" w:firstLineChars="0" w:firstLine="0"/>
              <w:rPr>
                <w:rFonts w:eastAsia="仿宋_GB2312"/>
                <w:bCs/>
                <w:sz w:val="24"/>
                <w:szCs w:val="24"/>
              </w:rPr>
            </w:pPr>
          </w:p>
        </w:tc>
      </w:tr>
      <w:tr w:rsidR="00347803" w:rsidTr="003C1DC7">
        <w:trPr>
          <w:trHeight w:val="1958"/>
        </w:trPr>
        <w:tc>
          <w:tcPr>
            <w:tcW w:w="1589" w:type="dxa"/>
            <w:tcBorders>
              <w:right w:val="single" w:sz="4" w:space="0" w:color="auto"/>
            </w:tcBorders>
            <w:vAlign w:val="center"/>
          </w:tcPr>
          <w:p w:rsidR="00347803" w:rsidRDefault="00347803" w:rsidP="00F12A59">
            <w:pPr>
              <w:spacing w:line="440" w:lineRule="exact"/>
              <w:jc w:val="center"/>
              <w:rPr>
                <w:rFonts w:eastAsia="仿宋_GB2312"/>
                <w:bCs/>
                <w:sz w:val="28"/>
                <w:szCs w:val="24"/>
              </w:rPr>
            </w:pPr>
            <w:r>
              <w:rPr>
                <w:rFonts w:eastAsia="仿宋_GB2312"/>
                <w:bCs/>
                <w:sz w:val="28"/>
                <w:szCs w:val="24"/>
              </w:rPr>
              <w:lastRenderedPageBreak/>
              <w:t>主要完成人</w:t>
            </w:r>
          </w:p>
        </w:tc>
        <w:tc>
          <w:tcPr>
            <w:tcW w:w="6917" w:type="dxa"/>
            <w:tcBorders>
              <w:left w:val="single" w:sz="4" w:space="0" w:color="auto"/>
            </w:tcBorders>
            <w:vAlign w:val="center"/>
          </w:tcPr>
          <w:p w:rsidR="00F72059" w:rsidRPr="009C4954" w:rsidRDefault="00F72059" w:rsidP="009C4954">
            <w:pPr>
              <w:adjustRightInd w:val="0"/>
              <w:snapToGrid w:val="0"/>
              <w:spacing w:line="440" w:lineRule="exact"/>
              <w:rPr>
                <w:rFonts w:eastAsia="仿宋_GB2312"/>
                <w:bCs/>
                <w:sz w:val="24"/>
                <w:szCs w:val="24"/>
              </w:rPr>
            </w:pPr>
            <w:r w:rsidRPr="009C4954">
              <w:rPr>
                <w:rFonts w:eastAsia="仿宋_GB2312" w:hint="eastAsia"/>
                <w:bCs/>
                <w:sz w:val="24"/>
                <w:szCs w:val="24"/>
              </w:rPr>
              <w:t>汪海峰，</w:t>
            </w:r>
            <w:r>
              <w:rPr>
                <w:rFonts w:eastAsia="仿宋_GB2312"/>
                <w:bCs/>
                <w:sz w:val="24"/>
                <w:szCs w:val="24"/>
              </w:rPr>
              <w:t>排名</w:t>
            </w:r>
            <w:r>
              <w:rPr>
                <w:rFonts w:eastAsia="仿宋_GB2312" w:hint="eastAsia"/>
                <w:bCs/>
                <w:sz w:val="24"/>
                <w:szCs w:val="24"/>
              </w:rPr>
              <w:t>1</w:t>
            </w:r>
            <w:r>
              <w:rPr>
                <w:rFonts w:eastAsia="仿宋_GB2312" w:hint="eastAsia"/>
                <w:bCs/>
                <w:sz w:val="24"/>
                <w:szCs w:val="24"/>
              </w:rPr>
              <w:t>，研究员，浙江大学</w:t>
            </w:r>
          </w:p>
          <w:p w:rsidR="00F72059" w:rsidRPr="009C4954" w:rsidRDefault="00F72059" w:rsidP="009C4954">
            <w:pPr>
              <w:adjustRightInd w:val="0"/>
              <w:snapToGrid w:val="0"/>
              <w:spacing w:line="440" w:lineRule="exact"/>
              <w:rPr>
                <w:rFonts w:eastAsia="仿宋_GB2312"/>
                <w:bCs/>
                <w:sz w:val="24"/>
                <w:szCs w:val="24"/>
              </w:rPr>
            </w:pPr>
            <w:r w:rsidRPr="009C4954">
              <w:rPr>
                <w:rFonts w:eastAsia="仿宋_GB2312" w:hint="eastAsia"/>
                <w:bCs/>
                <w:sz w:val="24"/>
                <w:szCs w:val="24"/>
              </w:rPr>
              <w:t>何茂龙，</w:t>
            </w:r>
            <w:r>
              <w:rPr>
                <w:rFonts w:eastAsia="仿宋_GB2312"/>
                <w:bCs/>
                <w:sz w:val="24"/>
                <w:szCs w:val="24"/>
              </w:rPr>
              <w:t>排名</w:t>
            </w:r>
            <w:r>
              <w:rPr>
                <w:rFonts w:eastAsia="仿宋_GB2312" w:hint="eastAsia"/>
                <w:bCs/>
                <w:sz w:val="24"/>
                <w:szCs w:val="24"/>
              </w:rPr>
              <w:t>2</w:t>
            </w:r>
            <w:r>
              <w:rPr>
                <w:rFonts w:eastAsia="仿宋_GB2312" w:hint="eastAsia"/>
                <w:bCs/>
                <w:sz w:val="24"/>
                <w:szCs w:val="24"/>
              </w:rPr>
              <w:t>，研究员，</w:t>
            </w:r>
            <w:r w:rsidRPr="009C4954">
              <w:rPr>
                <w:rFonts w:eastAsia="仿宋_GB2312" w:hint="eastAsia"/>
                <w:bCs/>
                <w:sz w:val="24"/>
                <w:szCs w:val="24"/>
              </w:rPr>
              <w:t>乐达（广州）香味剂有限公司</w:t>
            </w:r>
          </w:p>
          <w:p w:rsidR="00055A61" w:rsidRPr="009C4954" w:rsidRDefault="00055A61" w:rsidP="00055A61">
            <w:pPr>
              <w:adjustRightInd w:val="0"/>
              <w:snapToGrid w:val="0"/>
              <w:spacing w:line="440" w:lineRule="exact"/>
              <w:rPr>
                <w:rFonts w:eastAsia="仿宋_GB2312"/>
                <w:bCs/>
                <w:sz w:val="24"/>
                <w:szCs w:val="24"/>
              </w:rPr>
            </w:pPr>
            <w:r w:rsidRPr="009C4954">
              <w:rPr>
                <w:rFonts w:eastAsia="仿宋_GB2312" w:hint="eastAsia"/>
                <w:bCs/>
                <w:sz w:val="24"/>
                <w:szCs w:val="24"/>
              </w:rPr>
              <w:t>朱</w:t>
            </w:r>
            <w:r>
              <w:rPr>
                <w:rFonts w:eastAsia="仿宋_GB2312" w:hint="eastAsia"/>
                <w:bCs/>
                <w:sz w:val="24"/>
                <w:szCs w:val="24"/>
              </w:rPr>
              <w:t>俭军</w:t>
            </w:r>
            <w:r w:rsidRPr="009C4954">
              <w:rPr>
                <w:rFonts w:eastAsia="仿宋_GB2312" w:hint="eastAsia"/>
                <w:bCs/>
                <w:sz w:val="24"/>
                <w:szCs w:val="24"/>
              </w:rPr>
              <w:t>，</w:t>
            </w:r>
            <w:r>
              <w:rPr>
                <w:rFonts w:eastAsia="仿宋_GB2312"/>
                <w:bCs/>
                <w:sz w:val="24"/>
                <w:szCs w:val="24"/>
              </w:rPr>
              <w:t>排名</w:t>
            </w:r>
            <w:r>
              <w:rPr>
                <w:rFonts w:eastAsia="仿宋_GB2312" w:hint="eastAsia"/>
                <w:bCs/>
                <w:sz w:val="24"/>
                <w:szCs w:val="24"/>
              </w:rPr>
              <w:t>3</w:t>
            </w:r>
            <w:r>
              <w:rPr>
                <w:rFonts w:eastAsia="仿宋_GB2312" w:hint="eastAsia"/>
                <w:bCs/>
                <w:sz w:val="24"/>
                <w:szCs w:val="24"/>
              </w:rPr>
              <w:t>，</w:t>
            </w:r>
            <w:r w:rsidR="00983A75" w:rsidRPr="00983A75">
              <w:rPr>
                <w:rFonts w:eastAsia="仿宋_GB2312"/>
                <w:bCs/>
                <w:sz w:val="24"/>
                <w:szCs w:val="24"/>
              </w:rPr>
              <w:t>经济师</w:t>
            </w:r>
            <w:r>
              <w:rPr>
                <w:rFonts w:eastAsia="仿宋_GB2312" w:hint="eastAsia"/>
                <w:bCs/>
                <w:sz w:val="24"/>
                <w:szCs w:val="24"/>
              </w:rPr>
              <w:t>，</w:t>
            </w:r>
            <w:r w:rsidRPr="009C4954">
              <w:rPr>
                <w:rFonts w:eastAsia="仿宋_GB2312" w:hint="eastAsia"/>
                <w:bCs/>
                <w:sz w:val="24"/>
                <w:szCs w:val="24"/>
              </w:rPr>
              <w:t>浙江华统肉制品股份有限公司</w:t>
            </w:r>
          </w:p>
          <w:p w:rsidR="00F72059" w:rsidRPr="009C4954" w:rsidRDefault="00F72059" w:rsidP="009C4954">
            <w:pPr>
              <w:adjustRightInd w:val="0"/>
              <w:snapToGrid w:val="0"/>
              <w:spacing w:line="440" w:lineRule="exact"/>
              <w:rPr>
                <w:rFonts w:eastAsia="仿宋_GB2312"/>
                <w:bCs/>
                <w:sz w:val="24"/>
                <w:szCs w:val="24"/>
              </w:rPr>
            </w:pPr>
            <w:r w:rsidRPr="009C4954">
              <w:rPr>
                <w:rFonts w:eastAsia="仿宋_GB2312" w:hint="eastAsia"/>
                <w:bCs/>
                <w:sz w:val="24"/>
                <w:szCs w:val="24"/>
              </w:rPr>
              <w:t>陈</w:t>
            </w:r>
            <w:r w:rsidR="002B3225">
              <w:rPr>
                <w:rFonts w:eastAsia="仿宋_GB2312" w:hint="eastAsia"/>
                <w:bCs/>
                <w:sz w:val="24"/>
                <w:szCs w:val="24"/>
              </w:rPr>
              <w:t xml:space="preserve"> </w:t>
            </w:r>
            <w:r w:rsidR="002B3225">
              <w:rPr>
                <w:rFonts w:eastAsia="仿宋_GB2312"/>
                <w:bCs/>
                <w:sz w:val="24"/>
                <w:szCs w:val="24"/>
              </w:rPr>
              <w:t xml:space="preserve"> </w:t>
            </w:r>
            <w:r w:rsidRPr="009C4954">
              <w:rPr>
                <w:rFonts w:eastAsia="仿宋_GB2312" w:hint="eastAsia"/>
                <w:bCs/>
                <w:sz w:val="24"/>
                <w:szCs w:val="24"/>
              </w:rPr>
              <w:t>斌，</w:t>
            </w:r>
            <w:r>
              <w:rPr>
                <w:rFonts w:eastAsia="仿宋_GB2312"/>
                <w:bCs/>
                <w:sz w:val="24"/>
                <w:szCs w:val="24"/>
              </w:rPr>
              <w:t>排名</w:t>
            </w:r>
            <w:r w:rsidR="00055A61">
              <w:rPr>
                <w:rFonts w:eastAsia="仿宋_GB2312" w:hint="eastAsia"/>
                <w:bCs/>
                <w:sz w:val="24"/>
                <w:szCs w:val="24"/>
              </w:rPr>
              <w:t>4</w:t>
            </w:r>
            <w:r>
              <w:rPr>
                <w:rFonts w:eastAsia="仿宋_GB2312" w:hint="eastAsia"/>
                <w:bCs/>
                <w:sz w:val="24"/>
                <w:szCs w:val="24"/>
              </w:rPr>
              <w:t>，</w:t>
            </w:r>
            <w:r w:rsidR="004F1661">
              <w:rPr>
                <w:rFonts w:eastAsia="仿宋_GB2312" w:hint="eastAsia"/>
                <w:bCs/>
                <w:sz w:val="24"/>
                <w:szCs w:val="24"/>
              </w:rPr>
              <w:t>其他</w:t>
            </w:r>
            <w:r w:rsidR="009C4954">
              <w:rPr>
                <w:rFonts w:eastAsia="仿宋_GB2312" w:hint="eastAsia"/>
                <w:bCs/>
                <w:sz w:val="24"/>
                <w:szCs w:val="24"/>
              </w:rPr>
              <w:t>，</w:t>
            </w:r>
            <w:r w:rsidR="004B42D1" w:rsidRPr="009C4954">
              <w:rPr>
                <w:rFonts w:eastAsia="仿宋_GB2312" w:hint="eastAsia"/>
                <w:bCs/>
                <w:sz w:val="24"/>
                <w:szCs w:val="24"/>
              </w:rPr>
              <w:t>浙江华统肉制品股份有限公司</w:t>
            </w:r>
          </w:p>
          <w:p w:rsidR="00F72059" w:rsidRPr="009C4954" w:rsidRDefault="00F72059" w:rsidP="009C4954">
            <w:pPr>
              <w:adjustRightInd w:val="0"/>
              <w:snapToGrid w:val="0"/>
              <w:spacing w:line="440" w:lineRule="exact"/>
              <w:rPr>
                <w:rFonts w:eastAsia="仿宋_GB2312"/>
                <w:bCs/>
                <w:sz w:val="24"/>
                <w:szCs w:val="24"/>
              </w:rPr>
            </w:pPr>
            <w:r w:rsidRPr="009C4954">
              <w:rPr>
                <w:rFonts w:eastAsia="仿宋_GB2312" w:hint="eastAsia"/>
                <w:bCs/>
                <w:sz w:val="24"/>
                <w:szCs w:val="24"/>
              </w:rPr>
              <w:t>章亭洲，</w:t>
            </w:r>
            <w:r>
              <w:rPr>
                <w:rFonts w:eastAsia="仿宋_GB2312"/>
                <w:bCs/>
                <w:sz w:val="24"/>
                <w:szCs w:val="24"/>
              </w:rPr>
              <w:t>排名</w:t>
            </w:r>
            <w:r w:rsidR="00055A61">
              <w:rPr>
                <w:rFonts w:eastAsia="仿宋_GB2312" w:hint="eastAsia"/>
                <w:bCs/>
                <w:sz w:val="24"/>
                <w:szCs w:val="24"/>
              </w:rPr>
              <w:t>5</w:t>
            </w:r>
            <w:r w:rsidR="009C4954">
              <w:rPr>
                <w:rFonts w:eastAsia="仿宋_GB2312" w:hint="eastAsia"/>
                <w:bCs/>
                <w:sz w:val="24"/>
                <w:szCs w:val="24"/>
              </w:rPr>
              <w:t>，副教授，</w:t>
            </w:r>
            <w:r w:rsidR="009C4954" w:rsidRPr="009C4954">
              <w:rPr>
                <w:rFonts w:eastAsia="仿宋_GB2312" w:hint="eastAsia"/>
                <w:bCs/>
                <w:sz w:val="24"/>
                <w:szCs w:val="24"/>
              </w:rPr>
              <w:t>浙江科峰生物科技有限公司</w:t>
            </w:r>
          </w:p>
          <w:p w:rsidR="00F72059" w:rsidRPr="009C4954" w:rsidRDefault="00F72059" w:rsidP="009C4954">
            <w:pPr>
              <w:adjustRightInd w:val="0"/>
              <w:snapToGrid w:val="0"/>
              <w:spacing w:line="440" w:lineRule="exact"/>
              <w:rPr>
                <w:rFonts w:eastAsia="仿宋_GB2312"/>
                <w:bCs/>
                <w:sz w:val="24"/>
                <w:szCs w:val="24"/>
              </w:rPr>
            </w:pPr>
            <w:r w:rsidRPr="009C4954">
              <w:rPr>
                <w:rFonts w:eastAsia="仿宋_GB2312" w:hint="eastAsia"/>
                <w:bCs/>
                <w:sz w:val="24"/>
                <w:szCs w:val="24"/>
              </w:rPr>
              <w:t>刘金松，</w:t>
            </w:r>
            <w:r>
              <w:rPr>
                <w:rFonts w:eastAsia="仿宋_GB2312"/>
                <w:bCs/>
                <w:sz w:val="24"/>
                <w:szCs w:val="24"/>
              </w:rPr>
              <w:t>排名</w:t>
            </w:r>
            <w:r w:rsidR="00055A61">
              <w:rPr>
                <w:rFonts w:eastAsia="仿宋_GB2312" w:hint="eastAsia"/>
                <w:bCs/>
                <w:sz w:val="24"/>
                <w:szCs w:val="24"/>
              </w:rPr>
              <w:t>6</w:t>
            </w:r>
            <w:r w:rsidR="009C4954">
              <w:rPr>
                <w:rFonts w:eastAsia="仿宋_GB2312" w:hint="eastAsia"/>
                <w:bCs/>
                <w:sz w:val="24"/>
                <w:szCs w:val="24"/>
              </w:rPr>
              <w:t>，</w:t>
            </w:r>
            <w:r w:rsidR="0025190C">
              <w:rPr>
                <w:rFonts w:eastAsia="仿宋_GB2312" w:hint="eastAsia"/>
                <w:bCs/>
                <w:sz w:val="24"/>
                <w:szCs w:val="24"/>
              </w:rPr>
              <w:t>高级畜牧师，</w:t>
            </w:r>
            <w:r w:rsidR="004B42D1" w:rsidRPr="009C4954">
              <w:rPr>
                <w:rFonts w:eastAsia="仿宋_GB2312"/>
                <w:bCs/>
                <w:sz w:val="24"/>
                <w:szCs w:val="24"/>
              </w:rPr>
              <w:t>浙江</w:t>
            </w:r>
            <w:r w:rsidR="004B42D1" w:rsidRPr="009C4954">
              <w:rPr>
                <w:rFonts w:eastAsia="仿宋_GB2312" w:hint="eastAsia"/>
                <w:bCs/>
                <w:sz w:val="24"/>
                <w:szCs w:val="24"/>
              </w:rPr>
              <w:t>惠嘉生物科技股份有限公</w:t>
            </w:r>
            <w:r w:rsidR="004B42D1" w:rsidRPr="009C4954">
              <w:rPr>
                <w:rFonts w:eastAsia="仿宋_GB2312"/>
                <w:bCs/>
                <w:sz w:val="24"/>
                <w:szCs w:val="24"/>
              </w:rPr>
              <w:t>司</w:t>
            </w:r>
          </w:p>
          <w:p w:rsidR="00CF0F7A" w:rsidRPr="009C4954" w:rsidRDefault="00CF0F7A" w:rsidP="00CF0F7A">
            <w:pPr>
              <w:adjustRightInd w:val="0"/>
              <w:snapToGrid w:val="0"/>
              <w:spacing w:line="440" w:lineRule="exact"/>
              <w:rPr>
                <w:rFonts w:eastAsia="仿宋_GB2312"/>
                <w:bCs/>
                <w:sz w:val="24"/>
                <w:szCs w:val="24"/>
              </w:rPr>
            </w:pPr>
            <w:r w:rsidRPr="009C4954">
              <w:rPr>
                <w:rFonts w:eastAsia="仿宋_GB2312" w:hint="eastAsia"/>
                <w:bCs/>
                <w:sz w:val="24"/>
                <w:szCs w:val="24"/>
              </w:rPr>
              <w:t>钟一帆，</w:t>
            </w:r>
            <w:r>
              <w:rPr>
                <w:rFonts w:eastAsia="仿宋_GB2312"/>
                <w:bCs/>
                <w:sz w:val="24"/>
                <w:szCs w:val="24"/>
              </w:rPr>
              <w:t>排名</w:t>
            </w:r>
            <w:r w:rsidR="00055A61">
              <w:rPr>
                <w:rFonts w:eastAsia="仿宋_GB2312" w:hint="eastAsia"/>
                <w:bCs/>
                <w:sz w:val="24"/>
                <w:szCs w:val="24"/>
              </w:rPr>
              <w:t>7</w:t>
            </w:r>
            <w:r>
              <w:rPr>
                <w:rFonts w:eastAsia="仿宋_GB2312" w:hint="eastAsia"/>
                <w:bCs/>
                <w:sz w:val="24"/>
                <w:szCs w:val="24"/>
              </w:rPr>
              <w:t>，讲师，浙江农林大学</w:t>
            </w:r>
          </w:p>
          <w:p w:rsidR="00055A61" w:rsidRDefault="00055A61" w:rsidP="009C4954">
            <w:pPr>
              <w:adjustRightInd w:val="0"/>
              <w:snapToGrid w:val="0"/>
              <w:spacing w:line="440" w:lineRule="exact"/>
              <w:rPr>
                <w:rFonts w:eastAsia="仿宋_GB2312"/>
                <w:bCs/>
                <w:sz w:val="24"/>
                <w:szCs w:val="24"/>
              </w:rPr>
            </w:pPr>
            <w:r w:rsidRPr="009C4954">
              <w:rPr>
                <w:rFonts w:eastAsia="仿宋_GB2312" w:hint="eastAsia"/>
                <w:bCs/>
                <w:sz w:val="24"/>
                <w:szCs w:val="24"/>
              </w:rPr>
              <w:t>崔艳军，</w:t>
            </w:r>
            <w:r>
              <w:rPr>
                <w:rFonts w:eastAsia="仿宋_GB2312"/>
                <w:bCs/>
                <w:sz w:val="24"/>
                <w:szCs w:val="24"/>
              </w:rPr>
              <w:t>排名</w:t>
            </w:r>
            <w:r>
              <w:rPr>
                <w:rFonts w:eastAsia="仿宋_GB2312" w:hint="eastAsia"/>
                <w:bCs/>
                <w:sz w:val="24"/>
                <w:szCs w:val="24"/>
              </w:rPr>
              <w:t>8</w:t>
            </w:r>
            <w:r>
              <w:rPr>
                <w:rFonts w:eastAsia="仿宋_GB2312" w:hint="eastAsia"/>
                <w:bCs/>
                <w:sz w:val="24"/>
                <w:szCs w:val="24"/>
              </w:rPr>
              <w:t>，副教授，浙江农林大学</w:t>
            </w:r>
          </w:p>
          <w:p w:rsidR="00F72059" w:rsidRDefault="00F72059" w:rsidP="00055A61">
            <w:pPr>
              <w:adjustRightInd w:val="0"/>
              <w:snapToGrid w:val="0"/>
              <w:spacing w:line="440" w:lineRule="exact"/>
              <w:rPr>
                <w:rFonts w:eastAsia="仿宋_GB2312"/>
                <w:bCs/>
                <w:sz w:val="24"/>
                <w:szCs w:val="24"/>
              </w:rPr>
            </w:pPr>
            <w:r w:rsidRPr="009C4954">
              <w:rPr>
                <w:rFonts w:eastAsia="仿宋_GB2312" w:hint="eastAsia"/>
                <w:bCs/>
                <w:sz w:val="24"/>
                <w:szCs w:val="24"/>
              </w:rPr>
              <w:t>唐文杰，</w:t>
            </w:r>
            <w:r>
              <w:rPr>
                <w:rFonts w:eastAsia="仿宋_GB2312"/>
                <w:bCs/>
                <w:sz w:val="24"/>
                <w:szCs w:val="24"/>
              </w:rPr>
              <w:t>排名</w:t>
            </w:r>
            <w:r w:rsidR="00055A61">
              <w:rPr>
                <w:rFonts w:eastAsia="仿宋_GB2312" w:hint="eastAsia"/>
                <w:bCs/>
                <w:sz w:val="24"/>
                <w:szCs w:val="24"/>
              </w:rPr>
              <w:t>9</w:t>
            </w:r>
            <w:r w:rsidR="004B42D1">
              <w:rPr>
                <w:rFonts w:eastAsia="仿宋_GB2312" w:hint="eastAsia"/>
                <w:bCs/>
                <w:sz w:val="24"/>
                <w:szCs w:val="24"/>
              </w:rPr>
              <w:t>，</w:t>
            </w:r>
            <w:r w:rsidR="004F1661">
              <w:rPr>
                <w:rFonts w:eastAsia="仿宋_GB2312" w:hint="eastAsia"/>
                <w:bCs/>
                <w:sz w:val="24"/>
                <w:szCs w:val="24"/>
              </w:rPr>
              <w:t>其他</w:t>
            </w:r>
            <w:r w:rsidR="0025190C">
              <w:rPr>
                <w:rFonts w:eastAsia="仿宋_GB2312" w:hint="eastAsia"/>
                <w:bCs/>
                <w:sz w:val="24"/>
                <w:szCs w:val="24"/>
              </w:rPr>
              <w:t>，</w:t>
            </w:r>
            <w:r w:rsidR="004B42D1">
              <w:rPr>
                <w:rFonts w:eastAsia="仿宋_GB2312" w:hint="eastAsia"/>
                <w:bCs/>
                <w:sz w:val="24"/>
                <w:szCs w:val="24"/>
              </w:rPr>
              <w:t>浙江大学</w:t>
            </w:r>
          </w:p>
        </w:tc>
      </w:tr>
      <w:tr w:rsidR="00347803" w:rsidTr="003C1DC7">
        <w:trPr>
          <w:trHeight w:val="1986"/>
        </w:trPr>
        <w:tc>
          <w:tcPr>
            <w:tcW w:w="1589" w:type="dxa"/>
            <w:tcBorders>
              <w:right w:val="single" w:sz="4" w:space="0" w:color="auto"/>
            </w:tcBorders>
            <w:vAlign w:val="center"/>
          </w:tcPr>
          <w:p w:rsidR="00347803" w:rsidRDefault="00347803" w:rsidP="00F12A59">
            <w:pPr>
              <w:spacing w:line="440" w:lineRule="exact"/>
              <w:jc w:val="center"/>
              <w:rPr>
                <w:rFonts w:eastAsia="仿宋"/>
                <w:bCs/>
                <w:sz w:val="24"/>
                <w:szCs w:val="24"/>
              </w:rPr>
            </w:pPr>
            <w:r>
              <w:rPr>
                <w:rFonts w:eastAsia="仿宋"/>
                <w:bCs/>
                <w:sz w:val="28"/>
                <w:szCs w:val="24"/>
              </w:rPr>
              <w:t>主要完成单位</w:t>
            </w:r>
          </w:p>
        </w:tc>
        <w:tc>
          <w:tcPr>
            <w:tcW w:w="6917" w:type="dxa"/>
            <w:tcBorders>
              <w:left w:val="single" w:sz="4" w:space="0" w:color="auto"/>
            </w:tcBorders>
            <w:vAlign w:val="center"/>
          </w:tcPr>
          <w:p w:rsidR="00F72059" w:rsidRPr="009C4954" w:rsidRDefault="009C4954" w:rsidP="009C4954">
            <w:pPr>
              <w:adjustRightInd w:val="0"/>
              <w:snapToGrid w:val="0"/>
              <w:spacing w:line="440" w:lineRule="exact"/>
              <w:jc w:val="left"/>
              <w:rPr>
                <w:rFonts w:eastAsia="仿宋_GB2312"/>
                <w:bCs/>
                <w:sz w:val="24"/>
                <w:szCs w:val="24"/>
              </w:rPr>
            </w:pPr>
            <w:r>
              <w:rPr>
                <w:rFonts w:eastAsia="仿宋_GB2312" w:hint="eastAsia"/>
                <w:bCs/>
                <w:sz w:val="24"/>
                <w:szCs w:val="24"/>
              </w:rPr>
              <w:t>1.</w:t>
            </w:r>
            <w:r w:rsidR="00F72059" w:rsidRPr="009C4954">
              <w:rPr>
                <w:rFonts w:eastAsia="仿宋_GB2312" w:hint="eastAsia"/>
                <w:bCs/>
                <w:sz w:val="24"/>
                <w:szCs w:val="24"/>
              </w:rPr>
              <w:t>浙江大学</w:t>
            </w:r>
          </w:p>
          <w:p w:rsidR="00F72059" w:rsidRPr="009C4954" w:rsidRDefault="009C4954" w:rsidP="009C4954">
            <w:pPr>
              <w:adjustRightInd w:val="0"/>
              <w:snapToGrid w:val="0"/>
              <w:spacing w:line="440" w:lineRule="exact"/>
              <w:jc w:val="left"/>
              <w:rPr>
                <w:rFonts w:eastAsia="仿宋_GB2312"/>
                <w:bCs/>
                <w:sz w:val="24"/>
                <w:szCs w:val="24"/>
              </w:rPr>
            </w:pPr>
            <w:r>
              <w:rPr>
                <w:rFonts w:eastAsia="仿宋_GB2312" w:hint="eastAsia"/>
                <w:bCs/>
                <w:sz w:val="24"/>
                <w:szCs w:val="24"/>
              </w:rPr>
              <w:t>2.</w:t>
            </w:r>
            <w:r w:rsidR="00F72059" w:rsidRPr="009C4954">
              <w:rPr>
                <w:rFonts w:eastAsia="仿宋_GB2312" w:hint="eastAsia"/>
                <w:bCs/>
                <w:sz w:val="24"/>
                <w:szCs w:val="24"/>
              </w:rPr>
              <w:t>浙江华统肉制品股份有限公司</w:t>
            </w:r>
          </w:p>
          <w:p w:rsidR="00F72059" w:rsidRPr="009C4954" w:rsidRDefault="009C4954" w:rsidP="009C4954">
            <w:pPr>
              <w:adjustRightInd w:val="0"/>
              <w:snapToGrid w:val="0"/>
              <w:spacing w:line="440" w:lineRule="exact"/>
              <w:jc w:val="left"/>
              <w:rPr>
                <w:rFonts w:eastAsia="仿宋_GB2312"/>
                <w:bCs/>
                <w:sz w:val="24"/>
                <w:szCs w:val="24"/>
              </w:rPr>
            </w:pPr>
            <w:r>
              <w:rPr>
                <w:rFonts w:eastAsia="仿宋_GB2312" w:hint="eastAsia"/>
                <w:bCs/>
                <w:sz w:val="24"/>
                <w:szCs w:val="24"/>
              </w:rPr>
              <w:t>3.</w:t>
            </w:r>
            <w:r w:rsidR="00F72059" w:rsidRPr="009C4954">
              <w:rPr>
                <w:rFonts w:eastAsia="仿宋_GB2312" w:hint="eastAsia"/>
                <w:bCs/>
                <w:sz w:val="24"/>
                <w:szCs w:val="24"/>
              </w:rPr>
              <w:t>乐达（广州）香味剂有限公司</w:t>
            </w:r>
          </w:p>
          <w:p w:rsidR="00F72059" w:rsidRPr="009C4954" w:rsidRDefault="009C4954" w:rsidP="009C4954">
            <w:pPr>
              <w:adjustRightInd w:val="0"/>
              <w:snapToGrid w:val="0"/>
              <w:spacing w:line="440" w:lineRule="exact"/>
              <w:jc w:val="left"/>
              <w:rPr>
                <w:rFonts w:eastAsia="仿宋_GB2312"/>
                <w:bCs/>
                <w:sz w:val="24"/>
                <w:szCs w:val="24"/>
              </w:rPr>
            </w:pPr>
            <w:r>
              <w:rPr>
                <w:rFonts w:eastAsia="仿宋_GB2312" w:hint="eastAsia"/>
                <w:bCs/>
                <w:sz w:val="24"/>
                <w:szCs w:val="24"/>
              </w:rPr>
              <w:t>4.</w:t>
            </w:r>
            <w:r w:rsidR="00F72059" w:rsidRPr="009C4954">
              <w:rPr>
                <w:rFonts w:eastAsia="仿宋_GB2312" w:hint="eastAsia"/>
                <w:bCs/>
                <w:sz w:val="24"/>
                <w:szCs w:val="24"/>
              </w:rPr>
              <w:t>浙江科峰生物科技有限公司</w:t>
            </w:r>
          </w:p>
          <w:p w:rsidR="00F72059" w:rsidRPr="009C4954" w:rsidRDefault="009C4954" w:rsidP="009C4954">
            <w:pPr>
              <w:adjustRightInd w:val="0"/>
              <w:snapToGrid w:val="0"/>
              <w:spacing w:line="440" w:lineRule="exact"/>
              <w:jc w:val="left"/>
              <w:rPr>
                <w:rFonts w:eastAsia="仿宋_GB2312"/>
                <w:bCs/>
                <w:sz w:val="24"/>
                <w:szCs w:val="24"/>
              </w:rPr>
            </w:pPr>
            <w:r w:rsidRPr="009C4954">
              <w:rPr>
                <w:rFonts w:eastAsia="仿宋_GB2312" w:hint="eastAsia"/>
                <w:bCs/>
                <w:sz w:val="24"/>
                <w:szCs w:val="24"/>
              </w:rPr>
              <w:t>5.</w:t>
            </w:r>
            <w:r w:rsidR="00F72059" w:rsidRPr="009C4954">
              <w:rPr>
                <w:rFonts w:eastAsia="仿宋_GB2312"/>
                <w:bCs/>
                <w:sz w:val="24"/>
                <w:szCs w:val="24"/>
              </w:rPr>
              <w:t>浙江</w:t>
            </w:r>
            <w:r w:rsidR="00F72059" w:rsidRPr="009C4954">
              <w:rPr>
                <w:rFonts w:eastAsia="仿宋_GB2312" w:hint="eastAsia"/>
                <w:bCs/>
                <w:sz w:val="24"/>
                <w:szCs w:val="24"/>
              </w:rPr>
              <w:t>惠嘉生物科技股份有限公</w:t>
            </w:r>
            <w:r w:rsidR="00F72059" w:rsidRPr="009C4954">
              <w:rPr>
                <w:rFonts w:eastAsia="仿宋_GB2312"/>
                <w:bCs/>
                <w:sz w:val="24"/>
                <w:szCs w:val="24"/>
              </w:rPr>
              <w:t>司</w:t>
            </w:r>
          </w:p>
          <w:p w:rsidR="00347803" w:rsidRPr="009C4954" w:rsidRDefault="009C4954" w:rsidP="009C4954">
            <w:pPr>
              <w:adjustRightInd w:val="0"/>
              <w:snapToGrid w:val="0"/>
              <w:spacing w:line="440" w:lineRule="exact"/>
              <w:jc w:val="left"/>
              <w:rPr>
                <w:rFonts w:eastAsia="仿宋_GB2312"/>
                <w:bCs/>
                <w:sz w:val="24"/>
                <w:szCs w:val="24"/>
              </w:rPr>
            </w:pPr>
            <w:r w:rsidRPr="009C4954">
              <w:rPr>
                <w:rFonts w:eastAsia="仿宋_GB2312" w:hint="eastAsia"/>
                <w:bCs/>
                <w:sz w:val="24"/>
                <w:szCs w:val="24"/>
              </w:rPr>
              <w:t>6.</w:t>
            </w:r>
            <w:r w:rsidR="00F72059" w:rsidRPr="009C4954">
              <w:rPr>
                <w:rFonts w:eastAsia="仿宋_GB2312" w:hint="eastAsia"/>
                <w:bCs/>
                <w:sz w:val="24"/>
                <w:szCs w:val="24"/>
              </w:rPr>
              <w:t>浙江农林大学</w:t>
            </w:r>
          </w:p>
        </w:tc>
      </w:tr>
      <w:tr w:rsidR="00347803" w:rsidTr="003C1DC7">
        <w:trPr>
          <w:trHeight w:val="692"/>
        </w:trPr>
        <w:tc>
          <w:tcPr>
            <w:tcW w:w="1589" w:type="dxa"/>
            <w:vAlign w:val="center"/>
          </w:tcPr>
          <w:p w:rsidR="00347803" w:rsidRPr="009C4954" w:rsidRDefault="00347803" w:rsidP="009C4954">
            <w:pPr>
              <w:spacing w:line="440" w:lineRule="exact"/>
              <w:jc w:val="center"/>
              <w:rPr>
                <w:rFonts w:eastAsia="仿宋"/>
                <w:szCs w:val="24"/>
              </w:rPr>
            </w:pPr>
            <w:r w:rsidRPr="009C4954">
              <w:rPr>
                <w:rFonts w:eastAsia="仿宋"/>
                <w:b/>
                <w:szCs w:val="24"/>
              </w:rPr>
              <w:t>提名单位</w:t>
            </w:r>
          </w:p>
        </w:tc>
        <w:tc>
          <w:tcPr>
            <w:tcW w:w="6917" w:type="dxa"/>
            <w:vAlign w:val="center"/>
          </w:tcPr>
          <w:p w:rsidR="00347803" w:rsidRDefault="009C4954" w:rsidP="009C4954">
            <w:pPr>
              <w:adjustRightInd w:val="0"/>
              <w:snapToGrid w:val="0"/>
              <w:spacing w:line="440" w:lineRule="exact"/>
              <w:jc w:val="center"/>
              <w:rPr>
                <w:rStyle w:val="title1"/>
                <w:b w:val="0"/>
              </w:rPr>
            </w:pPr>
            <w:r w:rsidRPr="009C4954">
              <w:rPr>
                <w:rFonts w:eastAsia="仿宋_GB2312"/>
              </w:rPr>
              <w:t>浙江大学</w:t>
            </w:r>
          </w:p>
        </w:tc>
      </w:tr>
      <w:tr w:rsidR="00347803" w:rsidTr="00CC15C0">
        <w:trPr>
          <w:trHeight w:val="2967"/>
        </w:trPr>
        <w:tc>
          <w:tcPr>
            <w:tcW w:w="1589" w:type="dxa"/>
            <w:vAlign w:val="center"/>
          </w:tcPr>
          <w:p w:rsidR="00347803" w:rsidRPr="009C4954" w:rsidRDefault="00347803" w:rsidP="009C4954">
            <w:pPr>
              <w:spacing w:line="440" w:lineRule="exact"/>
              <w:jc w:val="center"/>
              <w:rPr>
                <w:rFonts w:eastAsia="仿宋"/>
                <w:szCs w:val="24"/>
              </w:rPr>
            </w:pPr>
            <w:r w:rsidRPr="009C4954">
              <w:rPr>
                <w:rFonts w:eastAsia="仿宋"/>
                <w:b/>
                <w:szCs w:val="24"/>
              </w:rPr>
              <w:t>提名意见</w:t>
            </w:r>
          </w:p>
        </w:tc>
        <w:tc>
          <w:tcPr>
            <w:tcW w:w="6917" w:type="dxa"/>
            <w:vAlign w:val="center"/>
          </w:tcPr>
          <w:p w:rsidR="004B42D1" w:rsidRPr="004B42D1" w:rsidRDefault="004B42D1" w:rsidP="004B42D1">
            <w:pPr>
              <w:adjustRightInd w:val="0"/>
              <w:snapToGrid w:val="0"/>
              <w:spacing w:line="440" w:lineRule="exact"/>
              <w:jc w:val="left"/>
              <w:rPr>
                <w:rFonts w:eastAsia="仿宋_GB2312"/>
                <w:bCs/>
                <w:sz w:val="24"/>
                <w:szCs w:val="24"/>
              </w:rPr>
            </w:pPr>
            <w:r w:rsidRPr="004B42D1">
              <w:rPr>
                <w:rFonts w:eastAsia="仿宋_GB2312"/>
                <w:bCs/>
                <w:sz w:val="24"/>
                <w:szCs w:val="24"/>
              </w:rPr>
              <w:t>我单位认真审阅了该成果推荐书及附件材料，确认全部材料真实有效。按照要求，我单位和成果</w:t>
            </w:r>
            <w:r w:rsidRPr="004B42D1">
              <w:rPr>
                <w:rFonts w:eastAsia="仿宋_GB2312" w:hint="eastAsia"/>
                <w:bCs/>
                <w:sz w:val="24"/>
                <w:szCs w:val="24"/>
              </w:rPr>
              <w:t>主要</w:t>
            </w:r>
            <w:r w:rsidRPr="004B42D1">
              <w:rPr>
                <w:rFonts w:eastAsia="仿宋_GB2312"/>
                <w:bCs/>
                <w:sz w:val="24"/>
                <w:szCs w:val="24"/>
              </w:rPr>
              <w:t>完成单位都已对该成果的推荐情况进行了公示，</w:t>
            </w:r>
            <w:r w:rsidRPr="004B42D1">
              <w:rPr>
                <w:rFonts w:eastAsia="仿宋_GB2312" w:hint="eastAsia"/>
                <w:bCs/>
                <w:sz w:val="24"/>
                <w:szCs w:val="24"/>
              </w:rPr>
              <w:t>均</w:t>
            </w:r>
            <w:r w:rsidRPr="004B42D1">
              <w:rPr>
                <w:rFonts w:eastAsia="仿宋_GB2312"/>
                <w:bCs/>
                <w:sz w:val="24"/>
                <w:szCs w:val="24"/>
              </w:rPr>
              <w:t>无异议。</w:t>
            </w:r>
          </w:p>
          <w:p w:rsidR="004B42D1" w:rsidRPr="004B42D1" w:rsidRDefault="004B42D1" w:rsidP="004B42D1">
            <w:pPr>
              <w:adjustRightInd w:val="0"/>
              <w:snapToGrid w:val="0"/>
              <w:spacing w:line="440" w:lineRule="exact"/>
              <w:jc w:val="left"/>
              <w:rPr>
                <w:rFonts w:eastAsia="仿宋_GB2312"/>
                <w:bCs/>
                <w:sz w:val="24"/>
                <w:szCs w:val="24"/>
              </w:rPr>
            </w:pPr>
            <w:r w:rsidRPr="004B42D1">
              <w:rPr>
                <w:rFonts w:eastAsia="仿宋_GB2312"/>
                <w:bCs/>
                <w:sz w:val="24"/>
                <w:szCs w:val="24"/>
              </w:rPr>
              <w:t>我国是</w:t>
            </w:r>
            <w:r w:rsidRPr="004B42D1">
              <w:rPr>
                <w:rFonts w:eastAsia="仿宋_GB2312" w:hint="eastAsia"/>
                <w:bCs/>
                <w:sz w:val="24"/>
                <w:szCs w:val="24"/>
              </w:rPr>
              <w:t>生猪</w:t>
            </w:r>
            <w:r w:rsidRPr="004B42D1">
              <w:rPr>
                <w:rFonts w:eastAsia="仿宋_GB2312"/>
                <w:bCs/>
                <w:sz w:val="24"/>
                <w:szCs w:val="24"/>
              </w:rPr>
              <w:t>养殖业大国，</w:t>
            </w:r>
            <w:r w:rsidRPr="004B42D1">
              <w:rPr>
                <w:rFonts w:eastAsia="仿宋_GB2312" w:hint="eastAsia"/>
                <w:bCs/>
                <w:sz w:val="24"/>
                <w:szCs w:val="24"/>
              </w:rPr>
              <w:t>生猪肠道健康问题和疾病影响养猪生产效益，饲用抗生素禁用下生猪肠道健康问题越发突出</w:t>
            </w:r>
            <w:r w:rsidRPr="004B42D1">
              <w:rPr>
                <w:rFonts w:eastAsia="仿宋_GB2312"/>
                <w:bCs/>
                <w:sz w:val="24"/>
                <w:szCs w:val="24"/>
              </w:rPr>
              <w:t>。</w:t>
            </w:r>
            <w:r w:rsidRPr="004B42D1">
              <w:rPr>
                <w:rFonts w:eastAsia="仿宋_GB2312" w:hint="eastAsia"/>
                <w:bCs/>
                <w:sz w:val="24"/>
                <w:szCs w:val="24"/>
              </w:rPr>
              <w:t>项目围绕功能益生菌、新型饲用植物精油等肠道健康功能调控制剂研发，结合饲料原料预发酵品质升级，</w:t>
            </w:r>
            <w:r w:rsidRPr="004B42D1">
              <w:rPr>
                <w:rFonts w:eastAsia="仿宋_GB2312"/>
                <w:bCs/>
                <w:sz w:val="24"/>
                <w:szCs w:val="24"/>
              </w:rPr>
              <w:t>强化</w:t>
            </w:r>
            <w:r w:rsidRPr="004B42D1">
              <w:rPr>
                <w:rFonts w:eastAsia="仿宋_GB2312" w:hint="eastAsia"/>
                <w:bCs/>
                <w:sz w:val="24"/>
                <w:szCs w:val="24"/>
              </w:rPr>
              <w:t>肠道消化改善与</w:t>
            </w:r>
            <w:r w:rsidRPr="004B42D1">
              <w:rPr>
                <w:rFonts w:eastAsia="仿宋_GB2312"/>
                <w:bCs/>
                <w:sz w:val="24"/>
                <w:szCs w:val="24"/>
              </w:rPr>
              <w:t>健康功能调控</w:t>
            </w:r>
            <w:r w:rsidRPr="004B42D1">
              <w:rPr>
                <w:rFonts w:eastAsia="仿宋_GB2312" w:hint="eastAsia"/>
                <w:bCs/>
                <w:sz w:val="24"/>
                <w:szCs w:val="24"/>
              </w:rPr>
              <w:t>。开展了</w:t>
            </w:r>
            <w:r w:rsidRPr="004B42D1">
              <w:rPr>
                <w:rFonts w:eastAsia="仿宋_GB2312"/>
                <w:bCs/>
                <w:sz w:val="24"/>
                <w:szCs w:val="24"/>
              </w:rPr>
              <w:t>高通量筛选饲用</w:t>
            </w:r>
            <w:r w:rsidRPr="004B42D1">
              <w:rPr>
                <w:rFonts w:eastAsia="仿宋_GB2312" w:hint="eastAsia"/>
                <w:bCs/>
                <w:sz w:val="24"/>
                <w:szCs w:val="24"/>
              </w:rPr>
              <w:t>益生菌</w:t>
            </w:r>
            <w:r w:rsidRPr="004B42D1">
              <w:rPr>
                <w:rFonts w:eastAsia="仿宋_GB2312"/>
                <w:bCs/>
                <w:sz w:val="24"/>
                <w:szCs w:val="24"/>
              </w:rPr>
              <w:t>菌株</w:t>
            </w:r>
            <w:r w:rsidRPr="004B42D1">
              <w:rPr>
                <w:rFonts w:eastAsia="仿宋_GB2312" w:hint="eastAsia"/>
                <w:bCs/>
                <w:sz w:val="24"/>
                <w:szCs w:val="24"/>
              </w:rPr>
              <w:t>，鉴定出高黏附乳酸杆菌菌株，揭示了</w:t>
            </w:r>
            <w:r w:rsidRPr="004B42D1">
              <w:rPr>
                <w:rFonts w:eastAsia="仿宋_GB2312"/>
                <w:bCs/>
                <w:sz w:val="24"/>
                <w:szCs w:val="24"/>
              </w:rPr>
              <w:t>肠道益生作用机制</w:t>
            </w:r>
            <w:r w:rsidRPr="004B42D1">
              <w:rPr>
                <w:rFonts w:eastAsia="仿宋_GB2312" w:hint="eastAsia"/>
                <w:bCs/>
                <w:sz w:val="24"/>
                <w:szCs w:val="24"/>
              </w:rPr>
              <w:t>，显著提升肠道屏障功能，开发高效功能益生菌制剂。构建三丁酸甘油酯和植物提取物的优化配伍，鉴定出肠道屏障损伤是的关键生物标志物，创建基于缓解线粒体损伤和保护肠道紧密链接蛋白的肠道应激缓解技术，实现肠道健康和功能的优化调控。</w:t>
            </w:r>
            <w:r w:rsidRPr="004B42D1">
              <w:rPr>
                <w:rFonts w:eastAsia="仿宋_GB2312"/>
                <w:bCs/>
                <w:sz w:val="24"/>
                <w:szCs w:val="24"/>
              </w:rPr>
              <w:t>研制了自动链带式固态发酵反应装置，形成大规模发酵工艺、条件参数、流程控制技术，实现微生物加工和转化、生产优质蛋白饲料；</w:t>
            </w:r>
            <w:r w:rsidRPr="004B42D1">
              <w:rPr>
                <w:rFonts w:eastAsia="仿宋_GB2312" w:hint="eastAsia"/>
                <w:bCs/>
                <w:sz w:val="24"/>
                <w:szCs w:val="24"/>
              </w:rPr>
              <w:lastRenderedPageBreak/>
              <w:t>基于功能微生态调控、植物源提取物抑菌调理和饲用原料预发酵调制“三调”技术，</w:t>
            </w:r>
            <w:r w:rsidRPr="004B42D1">
              <w:rPr>
                <w:rFonts w:eastAsia="仿宋_GB2312"/>
                <w:bCs/>
                <w:sz w:val="24"/>
                <w:szCs w:val="24"/>
              </w:rPr>
              <w:t>优化饲料配方和加工工艺，开发优质</w:t>
            </w:r>
            <w:r w:rsidRPr="004B42D1">
              <w:rPr>
                <w:rFonts w:eastAsia="仿宋_GB2312" w:hint="eastAsia"/>
                <w:bCs/>
                <w:sz w:val="24"/>
                <w:szCs w:val="24"/>
              </w:rPr>
              <w:t>生猪</w:t>
            </w:r>
            <w:r w:rsidRPr="004B42D1">
              <w:rPr>
                <w:rFonts w:eastAsia="仿宋_GB2312"/>
                <w:bCs/>
                <w:sz w:val="24"/>
                <w:szCs w:val="24"/>
              </w:rPr>
              <w:t>饲料</w:t>
            </w:r>
            <w:r w:rsidRPr="004B42D1">
              <w:rPr>
                <w:rFonts w:eastAsia="仿宋_GB2312" w:hint="eastAsia"/>
                <w:bCs/>
                <w:sz w:val="24"/>
                <w:szCs w:val="24"/>
              </w:rPr>
              <w:t>。</w:t>
            </w:r>
            <w:r w:rsidRPr="004B42D1">
              <w:rPr>
                <w:rFonts w:eastAsia="仿宋_GB2312"/>
                <w:bCs/>
                <w:sz w:val="24"/>
                <w:szCs w:val="24"/>
              </w:rPr>
              <w:t>有效推动</w:t>
            </w:r>
            <w:r w:rsidRPr="004B42D1">
              <w:rPr>
                <w:rFonts w:eastAsia="仿宋_GB2312" w:hint="eastAsia"/>
                <w:bCs/>
                <w:sz w:val="24"/>
                <w:szCs w:val="24"/>
              </w:rPr>
              <w:t>生猪肠道健康、</w:t>
            </w:r>
            <w:r w:rsidRPr="004B42D1">
              <w:rPr>
                <w:rFonts w:eastAsia="仿宋_GB2312"/>
                <w:bCs/>
                <w:sz w:val="24"/>
                <w:szCs w:val="24"/>
              </w:rPr>
              <w:t>资源节约、生态循环</w:t>
            </w:r>
            <w:r w:rsidRPr="004B42D1">
              <w:rPr>
                <w:rFonts w:eastAsia="仿宋_GB2312" w:hint="eastAsia"/>
                <w:bCs/>
                <w:sz w:val="24"/>
                <w:szCs w:val="24"/>
              </w:rPr>
              <w:t>生猪</w:t>
            </w:r>
            <w:r w:rsidRPr="004B42D1">
              <w:rPr>
                <w:rFonts w:eastAsia="仿宋_GB2312"/>
                <w:bCs/>
                <w:sz w:val="24"/>
                <w:szCs w:val="24"/>
              </w:rPr>
              <w:t>养殖发展</w:t>
            </w:r>
            <w:r w:rsidRPr="004B42D1">
              <w:rPr>
                <w:rFonts w:eastAsia="仿宋_GB2312" w:hint="eastAsia"/>
                <w:bCs/>
                <w:sz w:val="24"/>
                <w:szCs w:val="24"/>
              </w:rPr>
              <w:t>，获得重大经济、社会和生态效益。</w:t>
            </w:r>
          </w:p>
          <w:p w:rsidR="00347803" w:rsidRDefault="004B42D1" w:rsidP="004B42D1">
            <w:pPr>
              <w:adjustRightInd w:val="0"/>
              <w:snapToGrid w:val="0"/>
              <w:spacing w:line="440" w:lineRule="exact"/>
              <w:jc w:val="left"/>
              <w:rPr>
                <w:rFonts w:eastAsia="仿宋_GB2312"/>
                <w:bCs/>
                <w:sz w:val="24"/>
                <w:szCs w:val="24"/>
              </w:rPr>
            </w:pPr>
            <w:r w:rsidRPr="004B42D1">
              <w:rPr>
                <w:rFonts w:eastAsia="仿宋_GB2312"/>
                <w:bCs/>
                <w:sz w:val="24"/>
                <w:szCs w:val="24"/>
              </w:rPr>
              <w:t>对照</w:t>
            </w:r>
            <w:r w:rsidRPr="004B42D1">
              <w:rPr>
                <w:rFonts w:eastAsia="仿宋_GB2312" w:hint="eastAsia"/>
                <w:bCs/>
                <w:sz w:val="24"/>
                <w:szCs w:val="24"/>
              </w:rPr>
              <w:t>浙江省科学技术</w:t>
            </w:r>
            <w:r w:rsidRPr="004B42D1">
              <w:rPr>
                <w:rFonts w:eastAsia="仿宋_GB2312"/>
                <w:bCs/>
                <w:sz w:val="24"/>
                <w:szCs w:val="24"/>
              </w:rPr>
              <w:t>奖授奖条件，提名该成果为省科学技术进步奖</w:t>
            </w:r>
            <w:r w:rsidRPr="004B42D1">
              <w:rPr>
                <w:rFonts w:eastAsia="仿宋_GB2312" w:hint="eastAsia"/>
                <w:bCs/>
                <w:sz w:val="24"/>
                <w:szCs w:val="24"/>
                <w:u w:val="single"/>
              </w:rPr>
              <w:t xml:space="preserve"> </w:t>
            </w:r>
            <w:r w:rsidRPr="004B42D1">
              <w:rPr>
                <w:rFonts w:eastAsia="仿宋_GB2312" w:hint="eastAsia"/>
                <w:bCs/>
                <w:sz w:val="24"/>
                <w:szCs w:val="24"/>
                <w:u w:val="single"/>
              </w:rPr>
              <w:t>一</w:t>
            </w:r>
            <w:r w:rsidRPr="004B42D1">
              <w:rPr>
                <w:rFonts w:eastAsia="仿宋_GB2312" w:hint="eastAsia"/>
                <w:bCs/>
                <w:sz w:val="24"/>
                <w:szCs w:val="24"/>
                <w:u w:val="single"/>
              </w:rPr>
              <w:t xml:space="preserve"> </w:t>
            </w:r>
            <w:r w:rsidRPr="004B42D1">
              <w:rPr>
                <w:rFonts w:eastAsia="仿宋_GB2312"/>
                <w:bCs/>
                <w:sz w:val="24"/>
                <w:szCs w:val="24"/>
              </w:rPr>
              <w:t>等奖。</w:t>
            </w:r>
          </w:p>
          <w:p w:rsidR="004B42D1" w:rsidRPr="004B42D1" w:rsidRDefault="004B42D1" w:rsidP="004B42D1">
            <w:pPr>
              <w:adjustRightInd w:val="0"/>
              <w:snapToGrid w:val="0"/>
              <w:spacing w:line="440" w:lineRule="exact"/>
              <w:jc w:val="left"/>
              <w:rPr>
                <w:rStyle w:val="title1"/>
                <w:b w:val="0"/>
              </w:rPr>
            </w:pPr>
          </w:p>
        </w:tc>
      </w:tr>
    </w:tbl>
    <w:p w:rsidR="00347803" w:rsidRDefault="00347803" w:rsidP="00347803">
      <w:pPr>
        <w:adjustRightInd w:val="0"/>
        <w:snapToGrid w:val="0"/>
        <w:spacing w:line="560" w:lineRule="exact"/>
        <w:rPr>
          <w:rFonts w:eastAsia="仿宋_GB2312"/>
          <w:sz w:val="32"/>
          <w:szCs w:val="32"/>
        </w:rPr>
      </w:pPr>
    </w:p>
    <w:sectPr w:rsidR="003478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FC3" w:rsidRDefault="006D7FC3" w:rsidP="00F72059">
      <w:r>
        <w:separator/>
      </w:r>
    </w:p>
  </w:endnote>
  <w:endnote w:type="continuationSeparator" w:id="0">
    <w:p w:rsidR="006D7FC3" w:rsidRDefault="006D7FC3" w:rsidP="00F7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FC3" w:rsidRDefault="006D7FC3" w:rsidP="00F72059">
      <w:r>
        <w:separator/>
      </w:r>
    </w:p>
  </w:footnote>
  <w:footnote w:type="continuationSeparator" w:id="0">
    <w:p w:rsidR="006D7FC3" w:rsidRDefault="006D7FC3" w:rsidP="00F720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C3F25"/>
    <w:multiLevelType w:val="hybridMultilevel"/>
    <w:tmpl w:val="16120BA6"/>
    <w:lvl w:ilvl="0" w:tplc="667E7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10F09E1"/>
    <w:multiLevelType w:val="hybridMultilevel"/>
    <w:tmpl w:val="47E47EE2"/>
    <w:lvl w:ilvl="0" w:tplc="5A9EE196">
      <w:start w:val="1"/>
      <w:numFmt w:val="decimal"/>
      <w:lvlText w:val="%1)"/>
      <w:lvlJc w:val="left"/>
      <w:pPr>
        <w:ind w:left="420" w:hanging="420"/>
      </w:pPr>
      <w:rPr>
        <w:rFonts w:hint="eastAsia"/>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03"/>
    <w:rsid w:val="00010886"/>
    <w:rsid w:val="00055A61"/>
    <w:rsid w:val="00066F3A"/>
    <w:rsid w:val="000E39C7"/>
    <w:rsid w:val="001925B5"/>
    <w:rsid w:val="001B3348"/>
    <w:rsid w:val="0025190C"/>
    <w:rsid w:val="002B3225"/>
    <w:rsid w:val="00347803"/>
    <w:rsid w:val="003C1DC7"/>
    <w:rsid w:val="004B42D1"/>
    <w:rsid w:val="004F1661"/>
    <w:rsid w:val="0051252A"/>
    <w:rsid w:val="005C663E"/>
    <w:rsid w:val="00697E04"/>
    <w:rsid w:val="006D7FC3"/>
    <w:rsid w:val="00744F15"/>
    <w:rsid w:val="00756F84"/>
    <w:rsid w:val="008F564C"/>
    <w:rsid w:val="0090106E"/>
    <w:rsid w:val="00966150"/>
    <w:rsid w:val="00983A75"/>
    <w:rsid w:val="009C4954"/>
    <w:rsid w:val="00A06DEF"/>
    <w:rsid w:val="00A37CA0"/>
    <w:rsid w:val="00A432D0"/>
    <w:rsid w:val="00A74E10"/>
    <w:rsid w:val="00AB497B"/>
    <w:rsid w:val="00AD7023"/>
    <w:rsid w:val="00B21686"/>
    <w:rsid w:val="00B72170"/>
    <w:rsid w:val="00B7655C"/>
    <w:rsid w:val="00C02D38"/>
    <w:rsid w:val="00C9416E"/>
    <w:rsid w:val="00CC15C0"/>
    <w:rsid w:val="00CF0F7A"/>
    <w:rsid w:val="00D44055"/>
    <w:rsid w:val="00D57527"/>
    <w:rsid w:val="00DD3CFC"/>
    <w:rsid w:val="00F7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9B956C-0B84-46EC-B965-62FCE1B0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803"/>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347803"/>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47803"/>
  </w:style>
  <w:style w:type="character" w:customStyle="1" w:styleId="10">
    <w:name w:val="标题 1 字符"/>
    <w:basedOn w:val="a0"/>
    <w:link w:val="1"/>
    <w:uiPriority w:val="9"/>
    <w:qFormat/>
    <w:rsid w:val="00347803"/>
    <w:rPr>
      <w:rFonts w:ascii="Times New Roman" w:eastAsia="宋体" w:hAnsi="Times New Roman" w:cs="Times New Roman"/>
      <w:b/>
      <w:bCs/>
      <w:kern w:val="44"/>
      <w:sz w:val="44"/>
      <w:szCs w:val="44"/>
    </w:rPr>
  </w:style>
  <w:style w:type="character" w:customStyle="1" w:styleId="title1">
    <w:name w:val="title1"/>
    <w:qFormat/>
    <w:rsid w:val="00347803"/>
    <w:rPr>
      <w:b/>
      <w:bCs/>
      <w:color w:val="999900"/>
      <w:sz w:val="24"/>
      <w:szCs w:val="24"/>
    </w:rPr>
  </w:style>
  <w:style w:type="paragraph" w:styleId="a4">
    <w:name w:val="header"/>
    <w:basedOn w:val="a"/>
    <w:link w:val="a5"/>
    <w:uiPriority w:val="99"/>
    <w:unhideWhenUsed/>
    <w:rsid w:val="00F720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72059"/>
    <w:rPr>
      <w:rFonts w:ascii="Times New Roman" w:eastAsia="宋体" w:hAnsi="Times New Roman" w:cs="Times New Roman"/>
      <w:sz w:val="18"/>
      <w:szCs w:val="18"/>
    </w:rPr>
  </w:style>
  <w:style w:type="paragraph" w:styleId="a6">
    <w:name w:val="footer"/>
    <w:basedOn w:val="a"/>
    <w:link w:val="a7"/>
    <w:uiPriority w:val="99"/>
    <w:unhideWhenUsed/>
    <w:rsid w:val="00F72059"/>
    <w:pPr>
      <w:tabs>
        <w:tab w:val="center" w:pos="4153"/>
        <w:tab w:val="right" w:pos="8306"/>
      </w:tabs>
      <w:snapToGrid w:val="0"/>
      <w:jc w:val="left"/>
    </w:pPr>
    <w:rPr>
      <w:sz w:val="18"/>
      <w:szCs w:val="18"/>
    </w:rPr>
  </w:style>
  <w:style w:type="character" w:customStyle="1" w:styleId="a7">
    <w:name w:val="页脚 字符"/>
    <w:basedOn w:val="a0"/>
    <w:link w:val="a6"/>
    <w:uiPriority w:val="99"/>
    <w:rsid w:val="00F72059"/>
    <w:rPr>
      <w:rFonts w:ascii="Times New Roman" w:eastAsia="宋体" w:hAnsi="Times New Roman" w:cs="Times New Roman"/>
      <w:sz w:val="18"/>
      <w:szCs w:val="18"/>
    </w:rPr>
  </w:style>
  <w:style w:type="paragraph" w:styleId="a8">
    <w:name w:val="List Paragraph"/>
    <w:basedOn w:val="a"/>
    <w:uiPriority w:val="34"/>
    <w:qFormat/>
    <w:rsid w:val="009C49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24</cp:revision>
  <dcterms:created xsi:type="dcterms:W3CDTF">2024-08-06T08:51:00Z</dcterms:created>
  <dcterms:modified xsi:type="dcterms:W3CDTF">2024-08-08T14:32:00Z</dcterms:modified>
</cp:coreProperties>
</file>