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2DBED" w14:textId="34F8A0F6" w:rsidR="007A378A" w:rsidRPr="007A378A" w:rsidRDefault="007A378A" w:rsidP="00B14BB3">
      <w:pPr>
        <w:widowControl/>
        <w:jc w:val="center"/>
        <w:rPr>
          <w:rStyle w:val="title1"/>
          <w:rFonts w:eastAsia="方正小标宋简体"/>
          <w:bCs w:val="0"/>
          <w:color w:val="auto"/>
          <w:sz w:val="36"/>
          <w:szCs w:val="36"/>
        </w:rPr>
      </w:pPr>
      <w:r w:rsidRPr="007A378A">
        <w:rPr>
          <w:rStyle w:val="title1"/>
          <w:rFonts w:eastAsia="方正小标宋简体"/>
          <w:color w:val="auto"/>
          <w:sz w:val="36"/>
          <w:szCs w:val="36"/>
        </w:rPr>
        <w:t>浙江省科学技术奖公示信息表</w:t>
      </w:r>
      <w:r w:rsidRPr="007A378A">
        <w:rPr>
          <w:rStyle w:val="title1"/>
          <w:rFonts w:eastAsia="仿宋_GB2312"/>
          <w:color w:val="auto"/>
          <w:sz w:val="32"/>
          <w:szCs w:val="32"/>
        </w:rPr>
        <w:t>（单位提名）</w:t>
      </w:r>
    </w:p>
    <w:p w14:paraId="7BEBD7F4" w14:textId="53D94BC5" w:rsidR="007A378A" w:rsidRPr="007A378A" w:rsidRDefault="007A378A" w:rsidP="007A378A">
      <w:pPr>
        <w:spacing w:line="440" w:lineRule="exact"/>
        <w:rPr>
          <w:rFonts w:eastAsia="仿宋_GB2312"/>
          <w:sz w:val="28"/>
          <w:szCs w:val="24"/>
        </w:rPr>
      </w:pPr>
      <w:r w:rsidRPr="007A378A">
        <w:rPr>
          <w:rFonts w:eastAsia="仿宋_GB2312"/>
          <w:sz w:val="28"/>
          <w:szCs w:val="24"/>
        </w:rPr>
        <w:t>提名奖项：</w:t>
      </w:r>
      <w:r w:rsidR="0037648B" w:rsidRPr="007A378A">
        <w:rPr>
          <w:rFonts w:eastAsia="仿宋_GB2312"/>
          <w:sz w:val="28"/>
          <w:szCs w:val="24"/>
        </w:rPr>
        <w:t>技术发明奖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6520"/>
      </w:tblGrid>
      <w:tr w:rsidR="007A378A" w:rsidRPr="007A378A" w14:paraId="01426342" w14:textId="77777777" w:rsidTr="00CC64D3">
        <w:trPr>
          <w:trHeight w:val="647"/>
        </w:trPr>
        <w:tc>
          <w:tcPr>
            <w:tcW w:w="2156" w:type="dxa"/>
            <w:vAlign w:val="center"/>
          </w:tcPr>
          <w:p w14:paraId="21C8A913" w14:textId="77777777"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成果名称</w:t>
            </w:r>
          </w:p>
        </w:tc>
        <w:tc>
          <w:tcPr>
            <w:tcW w:w="6520" w:type="dxa"/>
            <w:vAlign w:val="center"/>
          </w:tcPr>
          <w:p w14:paraId="2A0AF414" w14:textId="11458FDF" w:rsidR="007A378A" w:rsidRPr="007A378A" w:rsidRDefault="0037648B" w:rsidP="0000285E">
            <w:pPr>
              <w:jc w:val="center"/>
              <w:rPr>
                <w:rStyle w:val="title1"/>
                <w:rFonts w:eastAsia="仿宋_GB2312"/>
                <w:b w:val="0"/>
                <w:color w:val="auto"/>
                <w:sz w:val="28"/>
              </w:rPr>
            </w:pPr>
            <w:r w:rsidRPr="007216FE">
              <w:rPr>
                <w:rFonts w:ascii="仿宋_GB2312" w:eastAsia="仿宋_GB2312" w:hAnsi="仿宋" w:hint="eastAsia"/>
                <w:sz w:val="24"/>
                <w:szCs w:val="24"/>
              </w:rPr>
              <w:t>光学自由</w:t>
            </w:r>
            <w:r w:rsidRPr="007216FE">
              <w:rPr>
                <w:rFonts w:ascii="仿宋_GB2312" w:eastAsia="仿宋_GB2312" w:hAnsi="仿宋" w:cs="微软雅黑" w:hint="eastAsia"/>
                <w:sz w:val="24"/>
                <w:szCs w:val="24"/>
              </w:rPr>
              <w:t>曲</w:t>
            </w:r>
            <w:r w:rsidRPr="007216FE">
              <w:rPr>
                <w:rFonts w:ascii="仿宋_GB2312" w:eastAsia="仿宋_GB2312" w:hAnsi="仿宋" w:cs="___WRD_EMBED_SUB_45" w:hint="eastAsia"/>
                <w:sz w:val="24"/>
                <w:szCs w:val="24"/>
              </w:rPr>
              <w:t>面</w:t>
            </w:r>
            <w:proofErr w:type="gramStart"/>
            <w:r w:rsidRPr="007216FE">
              <w:rPr>
                <w:rFonts w:ascii="仿宋_GB2312" w:eastAsia="仿宋_GB2312" w:hAnsi="仿宋" w:cs="___WRD_EMBED_SUB_45" w:hint="eastAsia"/>
                <w:sz w:val="24"/>
                <w:szCs w:val="24"/>
              </w:rPr>
              <w:t>精准控光技术</w:t>
            </w:r>
            <w:proofErr w:type="gramEnd"/>
            <w:r w:rsidRPr="007216FE">
              <w:rPr>
                <w:rFonts w:ascii="仿宋_GB2312" w:eastAsia="仿宋_GB2312" w:hAnsi="仿宋" w:cs="___WRD_EMBED_SUB_45" w:hint="eastAsia"/>
                <w:sz w:val="24"/>
                <w:szCs w:val="24"/>
              </w:rPr>
              <w:t>及其应用</w:t>
            </w:r>
          </w:p>
        </w:tc>
      </w:tr>
      <w:tr w:rsidR="007A378A" w:rsidRPr="007A378A" w14:paraId="3D9FBAB6" w14:textId="77777777" w:rsidTr="00CC64D3">
        <w:trPr>
          <w:trHeight w:val="561"/>
        </w:trPr>
        <w:tc>
          <w:tcPr>
            <w:tcW w:w="2156" w:type="dxa"/>
            <w:vAlign w:val="center"/>
          </w:tcPr>
          <w:p w14:paraId="6AE69318" w14:textId="77777777"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提名等级</w:t>
            </w:r>
          </w:p>
        </w:tc>
        <w:tc>
          <w:tcPr>
            <w:tcW w:w="6520" w:type="dxa"/>
            <w:vAlign w:val="center"/>
          </w:tcPr>
          <w:p w14:paraId="2AA601CC" w14:textId="45FCAA05" w:rsidR="007A378A" w:rsidRPr="007A378A" w:rsidRDefault="0037648B" w:rsidP="0000285E">
            <w:pPr>
              <w:jc w:val="center"/>
              <w:rPr>
                <w:rStyle w:val="title1"/>
                <w:rFonts w:eastAsia="仿宋_GB2312"/>
                <w:b w:val="0"/>
                <w:color w:val="auto"/>
                <w:sz w:val="28"/>
              </w:rPr>
            </w:pPr>
            <w:r w:rsidRPr="007216FE">
              <w:rPr>
                <w:rFonts w:ascii="仿宋_GB2312" w:eastAsia="仿宋_GB2312" w:hint="eastAsia"/>
                <w:sz w:val="24"/>
                <w:szCs w:val="24"/>
              </w:rPr>
              <w:t>一等奖</w:t>
            </w:r>
          </w:p>
        </w:tc>
      </w:tr>
      <w:tr w:rsidR="007A378A" w:rsidRPr="007A378A" w14:paraId="5432B8D7" w14:textId="77777777" w:rsidTr="00CC64D3">
        <w:trPr>
          <w:trHeight w:val="2461"/>
        </w:trPr>
        <w:tc>
          <w:tcPr>
            <w:tcW w:w="2156" w:type="dxa"/>
            <w:vAlign w:val="center"/>
          </w:tcPr>
          <w:p w14:paraId="33CABC86" w14:textId="77777777"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t>提名书</w:t>
            </w:r>
          </w:p>
          <w:p w14:paraId="03AF2372" w14:textId="77777777" w:rsidR="007A378A" w:rsidRDefault="007A378A" w:rsidP="0000285E">
            <w:pPr>
              <w:spacing w:line="440" w:lineRule="exact"/>
              <w:jc w:val="center"/>
              <w:rPr>
                <w:rFonts w:eastAsia="仿宋_GB2312"/>
                <w:bCs/>
                <w:sz w:val="28"/>
                <w:szCs w:val="24"/>
              </w:rPr>
            </w:pPr>
            <w:r w:rsidRPr="007A378A">
              <w:rPr>
                <w:rFonts w:eastAsia="仿宋_GB2312"/>
                <w:bCs/>
                <w:sz w:val="28"/>
                <w:szCs w:val="24"/>
              </w:rPr>
              <w:t>相关内容</w:t>
            </w:r>
          </w:p>
          <w:p w14:paraId="70EF79D1" w14:textId="77777777" w:rsidR="00CC64D3" w:rsidRPr="007A378A" w:rsidRDefault="00CC64D3" w:rsidP="0000285E">
            <w:pPr>
              <w:spacing w:line="440" w:lineRule="exact"/>
              <w:jc w:val="center"/>
              <w:rPr>
                <w:rFonts w:eastAsia="仿宋_GB2312"/>
                <w:bCs/>
                <w:sz w:val="28"/>
                <w:szCs w:val="24"/>
              </w:rPr>
            </w:pPr>
            <w:r>
              <w:rPr>
                <w:rFonts w:eastAsia="仿宋_GB2312" w:hint="eastAsia"/>
                <w:bCs/>
                <w:sz w:val="28"/>
                <w:szCs w:val="24"/>
              </w:rPr>
              <w:t>（附表）</w:t>
            </w:r>
          </w:p>
        </w:tc>
        <w:tc>
          <w:tcPr>
            <w:tcW w:w="6520" w:type="dxa"/>
            <w:vAlign w:val="center"/>
          </w:tcPr>
          <w:p w14:paraId="348E5A80" w14:textId="65A8CA4E" w:rsidR="007A378A" w:rsidRPr="003F70FB" w:rsidRDefault="00CC64D3" w:rsidP="00CC64D3">
            <w:pPr>
              <w:spacing w:line="440" w:lineRule="exact"/>
              <w:jc w:val="left"/>
              <w:rPr>
                <w:rFonts w:eastAsia="仿宋_GB2312"/>
                <w:bCs/>
                <w:sz w:val="24"/>
                <w:szCs w:val="24"/>
              </w:rPr>
            </w:pPr>
            <w:r w:rsidRPr="00CC64D3">
              <w:rPr>
                <w:rFonts w:eastAsia="仿宋_GB2312"/>
                <w:bCs/>
                <w:sz w:val="24"/>
                <w:szCs w:val="24"/>
              </w:rPr>
              <w:t>主要知识产权和标准规范目录（不超过</w:t>
            </w:r>
            <w:r w:rsidRPr="00CC64D3">
              <w:rPr>
                <w:rFonts w:eastAsia="仿宋_GB2312"/>
                <w:bCs/>
                <w:sz w:val="24"/>
                <w:szCs w:val="24"/>
              </w:rPr>
              <w:t>10</w:t>
            </w:r>
            <w:r w:rsidRPr="00CC64D3">
              <w:rPr>
                <w:rFonts w:eastAsia="仿宋_GB2312"/>
                <w:bCs/>
                <w:sz w:val="24"/>
                <w:szCs w:val="24"/>
              </w:rPr>
              <w:t>件）</w:t>
            </w:r>
            <w:r w:rsidR="003F70FB">
              <w:rPr>
                <w:rFonts w:eastAsia="仿宋_GB2312" w:hint="eastAsia"/>
                <w:bCs/>
                <w:sz w:val="24"/>
                <w:szCs w:val="24"/>
              </w:rPr>
              <w:t>见附表</w:t>
            </w:r>
          </w:p>
        </w:tc>
      </w:tr>
      <w:tr w:rsidR="007A378A" w:rsidRPr="007A378A" w14:paraId="237AF5D6" w14:textId="77777777" w:rsidTr="00CC64D3">
        <w:trPr>
          <w:trHeight w:val="1958"/>
        </w:trPr>
        <w:tc>
          <w:tcPr>
            <w:tcW w:w="2156" w:type="dxa"/>
            <w:tcBorders>
              <w:right w:val="single" w:sz="4" w:space="0" w:color="auto"/>
            </w:tcBorders>
            <w:vAlign w:val="center"/>
          </w:tcPr>
          <w:p w14:paraId="38E9EFDD" w14:textId="77777777"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t>主要完成人</w:t>
            </w:r>
          </w:p>
        </w:tc>
        <w:tc>
          <w:tcPr>
            <w:tcW w:w="6520" w:type="dxa"/>
            <w:tcBorders>
              <w:left w:val="single" w:sz="4" w:space="0" w:color="auto"/>
            </w:tcBorders>
            <w:vAlign w:val="center"/>
          </w:tcPr>
          <w:p w14:paraId="51DF5DA2" w14:textId="25B2DCF3" w:rsidR="0037648B" w:rsidRDefault="0037648B" w:rsidP="004B3023">
            <w:pPr>
              <w:spacing w:line="440" w:lineRule="exact"/>
              <w:rPr>
                <w:rFonts w:ascii="仿宋_GB2312" w:eastAsia="仿宋_GB2312" w:hAnsi="仿宋" w:cs="微软雅黑" w:hint="eastAsia"/>
                <w:sz w:val="24"/>
                <w:szCs w:val="24"/>
              </w:rPr>
            </w:pPr>
            <w:r w:rsidRPr="007216FE">
              <w:rPr>
                <w:rFonts w:ascii="仿宋_GB2312" w:eastAsia="仿宋_GB2312" w:hAnsi="仿宋" w:cs="微软雅黑" w:hint="eastAsia"/>
                <w:sz w:val="24"/>
                <w:szCs w:val="24"/>
              </w:rPr>
              <w:t>吴仍茂</w:t>
            </w:r>
            <w:r>
              <w:rPr>
                <w:rFonts w:ascii="仿宋_GB2312" w:eastAsia="仿宋_GB2312" w:hAnsi="仿宋" w:cs="微软雅黑" w:hint="eastAsia"/>
                <w:sz w:val="24"/>
                <w:szCs w:val="24"/>
              </w:rPr>
              <w:t>，</w:t>
            </w:r>
            <w:r w:rsidRPr="007A378A">
              <w:rPr>
                <w:rFonts w:eastAsia="仿宋_GB2312"/>
                <w:bCs/>
                <w:sz w:val="24"/>
                <w:szCs w:val="24"/>
              </w:rPr>
              <w:t>排名</w:t>
            </w:r>
            <w:r w:rsidRPr="007A378A">
              <w:rPr>
                <w:rFonts w:eastAsia="仿宋_GB2312"/>
                <w:bCs/>
                <w:sz w:val="24"/>
                <w:szCs w:val="24"/>
              </w:rPr>
              <w:t>1</w:t>
            </w:r>
            <w:r w:rsidRPr="007A378A">
              <w:rPr>
                <w:rFonts w:eastAsia="仿宋_GB2312"/>
                <w:bCs/>
                <w:sz w:val="24"/>
                <w:szCs w:val="24"/>
              </w:rPr>
              <w:t>，</w:t>
            </w:r>
            <w:r>
              <w:rPr>
                <w:rFonts w:eastAsia="仿宋_GB2312" w:hint="eastAsia"/>
                <w:bCs/>
                <w:sz w:val="24"/>
                <w:szCs w:val="24"/>
              </w:rPr>
              <w:t>研究员，浙江大学</w:t>
            </w:r>
          </w:p>
          <w:p w14:paraId="0E58B25F" w14:textId="12561C95" w:rsidR="0037648B" w:rsidRDefault="0037648B" w:rsidP="004B3023">
            <w:pPr>
              <w:spacing w:line="440" w:lineRule="exact"/>
              <w:rPr>
                <w:rFonts w:ascii="仿宋_GB2312" w:eastAsia="仿宋_GB2312" w:hAnsi="仿宋" w:cs="微软雅黑" w:hint="eastAsia"/>
                <w:sz w:val="24"/>
                <w:szCs w:val="24"/>
              </w:rPr>
            </w:pPr>
            <w:r w:rsidRPr="007216FE">
              <w:rPr>
                <w:rFonts w:ascii="仿宋_GB2312" w:eastAsia="仿宋_GB2312" w:hAnsi="仿宋" w:cs="微软雅黑" w:hint="eastAsia"/>
                <w:sz w:val="24"/>
                <w:szCs w:val="24"/>
              </w:rPr>
              <w:t>郑臻荣</w:t>
            </w:r>
            <w:r>
              <w:rPr>
                <w:rFonts w:ascii="仿宋_GB2312" w:eastAsia="仿宋_GB2312" w:hAnsi="仿宋" w:cs="微软雅黑" w:hint="eastAsia"/>
                <w:sz w:val="24"/>
                <w:szCs w:val="24"/>
              </w:rPr>
              <w:t>，</w:t>
            </w:r>
            <w:r w:rsidRPr="007A378A">
              <w:rPr>
                <w:rFonts w:eastAsia="仿宋_GB2312"/>
                <w:bCs/>
                <w:sz w:val="24"/>
                <w:szCs w:val="24"/>
              </w:rPr>
              <w:t>排名</w:t>
            </w:r>
            <w:r>
              <w:rPr>
                <w:rFonts w:eastAsia="仿宋_GB2312" w:hint="eastAsia"/>
                <w:bCs/>
                <w:sz w:val="24"/>
                <w:szCs w:val="24"/>
              </w:rPr>
              <w:t>2</w:t>
            </w:r>
            <w:r>
              <w:rPr>
                <w:rFonts w:eastAsia="仿宋_GB2312" w:hint="eastAsia"/>
                <w:bCs/>
                <w:sz w:val="24"/>
                <w:szCs w:val="24"/>
              </w:rPr>
              <w:t>，教授，浙江大学</w:t>
            </w:r>
          </w:p>
          <w:p w14:paraId="018BD031" w14:textId="2CC29C75" w:rsidR="0037648B" w:rsidRDefault="0037648B" w:rsidP="004B3023">
            <w:pPr>
              <w:spacing w:line="440" w:lineRule="exact"/>
              <w:rPr>
                <w:rFonts w:ascii="仿宋_GB2312" w:eastAsia="仿宋_GB2312" w:hAnsi="仿宋" w:cs="微软雅黑" w:hint="eastAsia"/>
                <w:sz w:val="24"/>
                <w:szCs w:val="24"/>
              </w:rPr>
            </w:pPr>
            <w:r w:rsidRPr="007216FE">
              <w:rPr>
                <w:rFonts w:ascii="仿宋_GB2312" w:eastAsia="仿宋_GB2312" w:hAnsi="仿宋" w:cs="微软雅黑" w:hint="eastAsia"/>
                <w:sz w:val="24"/>
                <w:szCs w:val="24"/>
              </w:rPr>
              <w:t>李海峰</w:t>
            </w:r>
            <w:r>
              <w:rPr>
                <w:rFonts w:ascii="仿宋_GB2312" w:eastAsia="仿宋_GB2312" w:hAnsi="仿宋" w:cs="微软雅黑" w:hint="eastAsia"/>
                <w:sz w:val="24"/>
                <w:szCs w:val="24"/>
              </w:rPr>
              <w:t>，</w:t>
            </w:r>
            <w:r w:rsidRPr="007A378A">
              <w:rPr>
                <w:rFonts w:eastAsia="仿宋_GB2312"/>
                <w:bCs/>
                <w:sz w:val="24"/>
                <w:szCs w:val="24"/>
              </w:rPr>
              <w:t>排名</w:t>
            </w:r>
            <w:r>
              <w:rPr>
                <w:rFonts w:eastAsia="仿宋_GB2312" w:hint="eastAsia"/>
                <w:bCs/>
                <w:sz w:val="24"/>
                <w:szCs w:val="24"/>
              </w:rPr>
              <w:t>3</w:t>
            </w:r>
            <w:r>
              <w:rPr>
                <w:rFonts w:eastAsia="仿宋_GB2312" w:hint="eastAsia"/>
                <w:bCs/>
                <w:sz w:val="24"/>
                <w:szCs w:val="24"/>
              </w:rPr>
              <w:t>，教授，浙江大学</w:t>
            </w:r>
          </w:p>
          <w:p w14:paraId="0766A65A" w14:textId="6843F173" w:rsidR="0037648B" w:rsidRDefault="0037648B" w:rsidP="004B3023">
            <w:pPr>
              <w:spacing w:line="440" w:lineRule="exact"/>
              <w:rPr>
                <w:rFonts w:ascii="仿宋_GB2312" w:eastAsia="仿宋_GB2312" w:hAnsi="仿宋" w:cs="微软雅黑" w:hint="eastAsia"/>
                <w:sz w:val="24"/>
                <w:szCs w:val="24"/>
              </w:rPr>
            </w:pPr>
            <w:r w:rsidRPr="007216FE">
              <w:rPr>
                <w:rFonts w:ascii="仿宋_GB2312" w:eastAsia="仿宋_GB2312" w:hAnsi="仿宋" w:cs="微软雅黑" w:hint="eastAsia"/>
                <w:sz w:val="24"/>
                <w:szCs w:val="24"/>
              </w:rPr>
              <w:t>黄建明</w:t>
            </w:r>
            <w:r>
              <w:rPr>
                <w:rFonts w:ascii="仿宋_GB2312" w:eastAsia="仿宋_GB2312" w:hAnsi="仿宋" w:cs="微软雅黑" w:hint="eastAsia"/>
                <w:sz w:val="24"/>
                <w:szCs w:val="24"/>
              </w:rPr>
              <w:t>，</w:t>
            </w:r>
            <w:r w:rsidRPr="007A378A">
              <w:rPr>
                <w:rFonts w:eastAsia="仿宋_GB2312"/>
                <w:bCs/>
                <w:sz w:val="24"/>
                <w:szCs w:val="24"/>
              </w:rPr>
              <w:t>排名</w:t>
            </w:r>
            <w:r>
              <w:rPr>
                <w:rFonts w:eastAsia="仿宋_GB2312" w:hint="eastAsia"/>
                <w:bCs/>
                <w:sz w:val="24"/>
                <w:szCs w:val="24"/>
              </w:rPr>
              <w:t>4</w:t>
            </w:r>
            <w:r>
              <w:rPr>
                <w:rFonts w:eastAsia="仿宋_GB2312" w:hint="eastAsia"/>
                <w:bCs/>
                <w:sz w:val="24"/>
                <w:szCs w:val="24"/>
              </w:rPr>
              <w:t>，</w:t>
            </w:r>
            <w:r w:rsidRPr="00BC2F93">
              <w:rPr>
                <w:rFonts w:ascii="仿宋_GB2312" w:eastAsia="仿宋_GB2312" w:hAnsi="Calibri" w:cs="Calibri" w:hint="eastAsia"/>
                <w:sz w:val="24"/>
                <w:szCs w:val="24"/>
              </w:rPr>
              <w:t>高级工程师</w:t>
            </w:r>
            <w:r>
              <w:rPr>
                <w:rFonts w:ascii="仿宋_GB2312" w:eastAsia="仿宋_GB2312" w:hAnsi="Calibri" w:cs="Calibri" w:hint="eastAsia"/>
                <w:sz w:val="24"/>
                <w:szCs w:val="24"/>
              </w:rPr>
              <w:t>，</w:t>
            </w:r>
            <w:r w:rsidRPr="00BC2F93">
              <w:rPr>
                <w:rFonts w:ascii="仿宋_GB2312" w:eastAsia="仿宋_GB2312" w:hint="eastAsia"/>
                <w:color w:val="000000"/>
                <w:sz w:val="24"/>
                <w:szCs w:val="24"/>
              </w:rPr>
              <w:t>杭州华</w:t>
            </w:r>
            <w:proofErr w:type="gramStart"/>
            <w:r w:rsidRPr="00BC2F93">
              <w:rPr>
                <w:rFonts w:ascii="仿宋_GB2312" w:eastAsia="仿宋_GB2312" w:hint="eastAsia"/>
                <w:color w:val="000000"/>
                <w:sz w:val="24"/>
                <w:szCs w:val="24"/>
              </w:rPr>
              <w:t>普永明光电</w:t>
            </w:r>
            <w:proofErr w:type="gramEnd"/>
            <w:r w:rsidRPr="00BC2F93">
              <w:rPr>
                <w:rFonts w:ascii="仿宋_GB2312" w:eastAsia="仿宋_GB2312" w:hint="eastAsia"/>
                <w:color w:val="000000"/>
                <w:sz w:val="24"/>
                <w:szCs w:val="24"/>
              </w:rPr>
              <w:t>股份有限公司</w:t>
            </w:r>
          </w:p>
          <w:p w14:paraId="4B5B52F2" w14:textId="0B2D4E85" w:rsidR="0037648B" w:rsidRDefault="0037648B" w:rsidP="004B3023">
            <w:pPr>
              <w:spacing w:line="440" w:lineRule="exact"/>
              <w:rPr>
                <w:rFonts w:ascii="仿宋_GB2312" w:eastAsia="仿宋_GB2312" w:hAnsi="仿宋" w:cs="微软雅黑" w:hint="eastAsia"/>
                <w:sz w:val="24"/>
                <w:szCs w:val="24"/>
              </w:rPr>
            </w:pPr>
            <w:proofErr w:type="gramStart"/>
            <w:r w:rsidRPr="007216FE">
              <w:rPr>
                <w:rFonts w:ascii="仿宋_GB2312" w:eastAsia="仿宋_GB2312" w:hAnsi="仿宋" w:cs="微软雅黑" w:hint="eastAsia"/>
                <w:sz w:val="24"/>
                <w:szCs w:val="24"/>
              </w:rPr>
              <w:t>佘</w:t>
            </w:r>
            <w:proofErr w:type="gramEnd"/>
            <w:r>
              <w:rPr>
                <w:rFonts w:ascii="仿宋_GB2312" w:eastAsia="仿宋_GB2312" w:hAnsi="仿宋" w:cs="微软雅黑" w:hint="eastAsia"/>
                <w:sz w:val="24"/>
                <w:szCs w:val="24"/>
              </w:rPr>
              <w:t xml:space="preserve">  </w:t>
            </w:r>
            <w:r w:rsidRPr="007216FE">
              <w:rPr>
                <w:rFonts w:ascii="仿宋_GB2312" w:eastAsia="仿宋_GB2312" w:hAnsi="仿宋" w:cs="微软雅黑" w:hint="eastAsia"/>
                <w:sz w:val="24"/>
                <w:szCs w:val="24"/>
              </w:rPr>
              <w:t>俊</w:t>
            </w:r>
            <w:r>
              <w:rPr>
                <w:rFonts w:ascii="仿宋_GB2312" w:eastAsia="仿宋_GB2312" w:hAnsi="仿宋" w:cs="微软雅黑" w:hint="eastAsia"/>
                <w:sz w:val="24"/>
                <w:szCs w:val="24"/>
              </w:rPr>
              <w:t>，</w:t>
            </w:r>
            <w:r w:rsidRPr="007A378A">
              <w:rPr>
                <w:rFonts w:eastAsia="仿宋_GB2312"/>
                <w:bCs/>
                <w:sz w:val="24"/>
                <w:szCs w:val="24"/>
              </w:rPr>
              <w:t>排名</w:t>
            </w:r>
            <w:r>
              <w:rPr>
                <w:rFonts w:eastAsia="仿宋_GB2312" w:hint="eastAsia"/>
                <w:bCs/>
                <w:sz w:val="24"/>
                <w:szCs w:val="24"/>
              </w:rPr>
              <w:t>5</w:t>
            </w:r>
            <w:r>
              <w:rPr>
                <w:rFonts w:eastAsia="仿宋_GB2312" w:hint="eastAsia"/>
                <w:bCs/>
                <w:sz w:val="24"/>
                <w:szCs w:val="24"/>
              </w:rPr>
              <w:t>，无，</w:t>
            </w:r>
            <w:r w:rsidRPr="00BC2F93">
              <w:rPr>
                <w:rFonts w:ascii="仿宋_GB2312" w:eastAsia="仿宋_GB2312" w:hAnsi="Calibri" w:cs="Calibri" w:hint="eastAsia"/>
                <w:sz w:val="24"/>
                <w:szCs w:val="24"/>
              </w:rPr>
              <w:t>广东烨嘉光电科技股份有限公司</w:t>
            </w:r>
          </w:p>
          <w:p w14:paraId="274F2CEB" w14:textId="1192B26E" w:rsidR="0037648B" w:rsidRPr="007A378A" w:rsidRDefault="0037648B" w:rsidP="004B3023">
            <w:pPr>
              <w:spacing w:line="440" w:lineRule="exact"/>
              <w:rPr>
                <w:rFonts w:eastAsia="仿宋_GB2312"/>
                <w:bCs/>
                <w:sz w:val="24"/>
                <w:szCs w:val="24"/>
              </w:rPr>
            </w:pPr>
            <w:r w:rsidRPr="007216FE">
              <w:rPr>
                <w:rFonts w:ascii="仿宋_GB2312" w:eastAsia="仿宋_GB2312" w:hAnsi="仿宋" w:cs="微软雅黑" w:hint="eastAsia"/>
                <w:sz w:val="24"/>
                <w:szCs w:val="24"/>
              </w:rPr>
              <w:t>陈</w:t>
            </w:r>
            <w:r>
              <w:rPr>
                <w:rFonts w:ascii="仿宋_GB2312" w:eastAsia="仿宋_GB2312" w:hAnsi="仿宋" w:cs="微软雅黑" w:hint="eastAsia"/>
                <w:sz w:val="24"/>
                <w:szCs w:val="24"/>
              </w:rPr>
              <w:t xml:space="preserve">  </w:t>
            </w:r>
            <w:proofErr w:type="gramStart"/>
            <w:r w:rsidRPr="007216FE">
              <w:rPr>
                <w:rFonts w:ascii="仿宋_GB2312" w:eastAsia="仿宋_GB2312" w:hAnsi="仿宋" w:cs="微软雅黑" w:hint="eastAsia"/>
                <w:sz w:val="24"/>
                <w:szCs w:val="24"/>
              </w:rPr>
              <w:t>凯</w:t>
            </w:r>
            <w:proofErr w:type="gramEnd"/>
            <w:r>
              <w:rPr>
                <w:rFonts w:ascii="仿宋_GB2312" w:eastAsia="仿宋_GB2312" w:hAnsi="仿宋" w:cs="微软雅黑" w:hint="eastAsia"/>
                <w:sz w:val="24"/>
                <w:szCs w:val="24"/>
              </w:rPr>
              <w:t>，</w:t>
            </w:r>
            <w:r w:rsidRPr="007A378A">
              <w:rPr>
                <w:rFonts w:eastAsia="仿宋_GB2312"/>
                <w:bCs/>
                <w:sz w:val="24"/>
                <w:szCs w:val="24"/>
              </w:rPr>
              <w:t>排名</w:t>
            </w:r>
            <w:r>
              <w:rPr>
                <w:rFonts w:eastAsia="仿宋_GB2312" w:hint="eastAsia"/>
                <w:bCs/>
                <w:sz w:val="24"/>
                <w:szCs w:val="24"/>
              </w:rPr>
              <w:t>6</w:t>
            </w:r>
            <w:r>
              <w:rPr>
                <w:rFonts w:eastAsia="仿宋_GB2312" w:hint="eastAsia"/>
                <w:bCs/>
                <w:sz w:val="24"/>
                <w:szCs w:val="24"/>
              </w:rPr>
              <w:t>，</w:t>
            </w:r>
            <w:r w:rsidR="00654DA7">
              <w:rPr>
                <w:rFonts w:eastAsia="仿宋_GB2312" w:hint="eastAsia"/>
                <w:bCs/>
                <w:sz w:val="24"/>
                <w:szCs w:val="24"/>
              </w:rPr>
              <w:t>正</w:t>
            </w:r>
            <w:r w:rsidRPr="00BC2F93">
              <w:rPr>
                <w:rFonts w:ascii="仿宋_GB2312" w:eastAsia="仿宋_GB2312" w:hAnsi="Calibri" w:cs="Calibri" w:hint="eastAsia"/>
                <w:sz w:val="24"/>
                <w:szCs w:val="24"/>
              </w:rPr>
              <w:t>高级工程师</w:t>
            </w:r>
            <w:r>
              <w:rPr>
                <w:rFonts w:ascii="仿宋_GB2312" w:eastAsia="仿宋_GB2312" w:hAnsi="Calibri" w:cs="Calibri" w:hint="eastAsia"/>
                <w:sz w:val="24"/>
                <w:szCs w:val="24"/>
              </w:rPr>
              <w:t>，</w:t>
            </w:r>
            <w:r w:rsidRPr="00BC2F93">
              <w:rPr>
                <w:rFonts w:ascii="仿宋_GB2312" w:eastAsia="仿宋_GB2312" w:hint="eastAsia"/>
                <w:color w:val="000000"/>
                <w:sz w:val="24"/>
                <w:szCs w:val="24"/>
              </w:rPr>
              <w:t>杭州华</w:t>
            </w:r>
            <w:proofErr w:type="gramStart"/>
            <w:r w:rsidRPr="00BC2F93">
              <w:rPr>
                <w:rFonts w:ascii="仿宋_GB2312" w:eastAsia="仿宋_GB2312" w:hint="eastAsia"/>
                <w:color w:val="000000"/>
                <w:sz w:val="24"/>
                <w:szCs w:val="24"/>
              </w:rPr>
              <w:t>普永明光电</w:t>
            </w:r>
            <w:proofErr w:type="gramEnd"/>
            <w:r w:rsidRPr="00BC2F93">
              <w:rPr>
                <w:rFonts w:ascii="仿宋_GB2312" w:eastAsia="仿宋_GB2312" w:hint="eastAsia"/>
                <w:color w:val="000000"/>
                <w:sz w:val="24"/>
                <w:szCs w:val="24"/>
              </w:rPr>
              <w:t>股份有限公司</w:t>
            </w:r>
          </w:p>
        </w:tc>
      </w:tr>
      <w:tr w:rsidR="007A378A" w:rsidRPr="007A378A" w14:paraId="01570255" w14:textId="77777777" w:rsidTr="00CC64D3">
        <w:trPr>
          <w:trHeight w:val="1986"/>
        </w:trPr>
        <w:tc>
          <w:tcPr>
            <w:tcW w:w="2156" w:type="dxa"/>
            <w:tcBorders>
              <w:right w:val="single" w:sz="4" w:space="0" w:color="auto"/>
            </w:tcBorders>
            <w:vAlign w:val="center"/>
          </w:tcPr>
          <w:p w14:paraId="3F35CAA4" w14:textId="77777777" w:rsidR="007A378A" w:rsidRPr="007A378A" w:rsidRDefault="007A378A" w:rsidP="0000285E">
            <w:pPr>
              <w:spacing w:line="440" w:lineRule="exact"/>
              <w:jc w:val="center"/>
              <w:rPr>
                <w:rFonts w:eastAsia="仿宋"/>
                <w:bCs/>
                <w:sz w:val="24"/>
                <w:szCs w:val="24"/>
              </w:rPr>
            </w:pPr>
            <w:r w:rsidRPr="007A378A">
              <w:rPr>
                <w:rFonts w:eastAsia="仿宋"/>
                <w:bCs/>
                <w:sz w:val="28"/>
                <w:szCs w:val="24"/>
              </w:rPr>
              <w:t>主要完成单位</w:t>
            </w:r>
          </w:p>
        </w:tc>
        <w:tc>
          <w:tcPr>
            <w:tcW w:w="6520" w:type="dxa"/>
            <w:tcBorders>
              <w:left w:val="single" w:sz="4" w:space="0" w:color="auto"/>
            </w:tcBorders>
            <w:vAlign w:val="center"/>
          </w:tcPr>
          <w:p w14:paraId="0DABBC64" w14:textId="417F4016" w:rsidR="007A378A" w:rsidRPr="007A378A" w:rsidRDefault="007A378A" w:rsidP="0000285E">
            <w:pPr>
              <w:spacing w:line="440" w:lineRule="exact"/>
              <w:jc w:val="left"/>
              <w:rPr>
                <w:rFonts w:eastAsia="仿宋_GB2312"/>
                <w:bCs/>
                <w:sz w:val="24"/>
                <w:szCs w:val="24"/>
              </w:rPr>
            </w:pPr>
            <w:r w:rsidRPr="007A378A">
              <w:rPr>
                <w:rFonts w:eastAsia="仿宋_GB2312"/>
                <w:bCs/>
                <w:sz w:val="24"/>
                <w:szCs w:val="24"/>
              </w:rPr>
              <w:t>1.</w:t>
            </w:r>
            <w:r w:rsidRPr="007A378A">
              <w:rPr>
                <w:rFonts w:eastAsia="仿宋_GB2312"/>
                <w:bCs/>
                <w:sz w:val="24"/>
                <w:szCs w:val="24"/>
              </w:rPr>
              <w:t>单位名称：</w:t>
            </w:r>
            <w:r w:rsidR="0037648B">
              <w:rPr>
                <w:rFonts w:eastAsia="仿宋_GB2312" w:hint="eastAsia"/>
                <w:bCs/>
                <w:sz w:val="24"/>
                <w:szCs w:val="24"/>
              </w:rPr>
              <w:t>浙江大学</w:t>
            </w:r>
          </w:p>
          <w:p w14:paraId="1066EE65" w14:textId="43EBDE55" w:rsidR="007A378A" w:rsidRPr="007A378A" w:rsidRDefault="007A378A" w:rsidP="0000285E">
            <w:pPr>
              <w:spacing w:line="440" w:lineRule="exact"/>
              <w:jc w:val="left"/>
              <w:rPr>
                <w:rFonts w:eastAsia="仿宋_GB2312"/>
                <w:bCs/>
                <w:sz w:val="24"/>
                <w:szCs w:val="24"/>
              </w:rPr>
            </w:pPr>
            <w:r w:rsidRPr="007A378A">
              <w:rPr>
                <w:rFonts w:eastAsia="仿宋_GB2312"/>
                <w:bCs/>
                <w:sz w:val="24"/>
                <w:szCs w:val="24"/>
              </w:rPr>
              <w:t>2.</w:t>
            </w:r>
            <w:r w:rsidRPr="007A378A">
              <w:rPr>
                <w:rFonts w:eastAsia="仿宋_GB2312"/>
                <w:bCs/>
                <w:sz w:val="24"/>
                <w:szCs w:val="24"/>
              </w:rPr>
              <w:t>单位名称：</w:t>
            </w:r>
            <w:r w:rsidR="00B672A3" w:rsidRPr="00BC2F93">
              <w:rPr>
                <w:rFonts w:ascii="仿宋_GB2312" w:eastAsia="仿宋_GB2312" w:hint="eastAsia"/>
                <w:color w:val="000000"/>
                <w:sz w:val="24"/>
                <w:szCs w:val="24"/>
              </w:rPr>
              <w:t>杭州华</w:t>
            </w:r>
            <w:proofErr w:type="gramStart"/>
            <w:r w:rsidR="00B672A3" w:rsidRPr="00BC2F93">
              <w:rPr>
                <w:rFonts w:ascii="仿宋_GB2312" w:eastAsia="仿宋_GB2312" w:hint="eastAsia"/>
                <w:color w:val="000000"/>
                <w:sz w:val="24"/>
                <w:szCs w:val="24"/>
              </w:rPr>
              <w:t>普永明光电</w:t>
            </w:r>
            <w:proofErr w:type="gramEnd"/>
            <w:r w:rsidR="00B672A3" w:rsidRPr="00BC2F93">
              <w:rPr>
                <w:rFonts w:ascii="仿宋_GB2312" w:eastAsia="仿宋_GB2312" w:hint="eastAsia"/>
                <w:color w:val="000000"/>
                <w:sz w:val="24"/>
                <w:szCs w:val="24"/>
              </w:rPr>
              <w:t>股份有限公司</w:t>
            </w:r>
          </w:p>
          <w:p w14:paraId="080D4D31" w14:textId="0DF501D7" w:rsidR="007A378A" w:rsidRPr="00B672A3" w:rsidRDefault="007A378A" w:rsidP="0000285E">
            <w:pPr>
              <w:spacing w:line="440" w:lineRule="exact"/>
              <w:jc w:val="left"/>
              <w:rPr>
                <w:rFonts w:eastAsia="仿宋_GB2312"/>
                <w:bCs/>
                <w:sz w:val="24"/>
                <w:szCs w:val="24"/>
              </w:rPr>
            </w:pPr>
            <w:r w:rsidRPr="007A378A">
              <w:rPr>
                <w:rFonts w:eastAsia="仿宋_GB2312"/>
                <w:bCs/>
                <w:sz w:val="24"/>
                <w:szCs w:val="24"/>
              </w:rPr>
              <w:t>3.</w:t>
            </w:r>
            <w:r w:rsidRPr="007A378A">
              <w:rPr>
                <w:rFonts w:eastAsia="仿宋_GB2312"/>
                <w:bCs/>
                <w:sz w:val="24"/>
                <w:szCs w:val="24"/>
              </w:rPr>
              <w:t>单位名称：</w:t>
            </w:r>
            <w:r w:rsidR="00B672A3" w:rsidRPr="00BC2F93">
              <w:rPr>
                <w:rFonts w:ascii="仿宋_GB2312" w:eastAsia="仿宋_GB2312" w:hAnsi="Calibri" w:cs="Calibri" w:hint="eastAsia"/>
                <w:sz w:val="24"/>
                <w:szCs w:val="24"/>
              </w:rPr>
              <w:t>广东烨嘉光电科技股份有限公司</w:t>
            </w:r>
          </w:p>
        </w:tc>
      </w:tr>
      <w:tr w:rsidR="007A378A" w:rsidRPr="007A378A" w14:paraId="5CFCAF36" w14:textId="77777777" w:rsidTr="00CC64D3">
        <w:trPr>
          <w:trHeight w:val="692"/>
        </w:trPr>
        <w:tc>
          <w:tcPr>
            <w:tcW w:w="2156" w:type="dxa"/>
            <w:vAlign w:val="center"/>
          </w:tcPr>
          <w:p w14:paraId="02012CD5" w14:textId="77777777"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提名单位</w:t>
            </w:r>
          </w:p>
        </w:tc>
        <w:tc>
          <w:tcPr>
            <w:tcW w:w="6520" w:type="dxa"/>
            <w:vAlign w:val="center"/>
          </w:tcPr>
          <w:p w14:paraId="02219278" w14:textId="2055143F" w:rsidR="007A378A" w:rsidRPr="007A378A" w:rsidRDefault="00B672A3" w:rsidP="0000285E">
            <w:pPr>
              <w:contextualSpacing/>
              <w:jc w:val="center"/>
              <w:rPr>
                <w:rStyle w:val="title1"/>
                <w:b w:val="0"/>
                <w:color w:val="auto"/>
              </w:rPr>
            </w:pPr>
            <w:r w:rsidRPr="004B3023">
              <w:rPr>
                <w:rFonts w:ascii="仿宋_GB2312" w:eastAsia="仿宋_GB2312" w:hAnsi="Calibri" w:cs="Calibri"/>
                <w:bCs/>
                <w:sz w:val="24"/>
                <w:szCs w:val="22"/>
              </w:rPr>
              <w:t>浙江大学</w:t>
            </w:r>
          </w:p>
        </w:tc>
      </w:tr>
      <w:tr w:rsidR="007A378A" w:rsidRPr="007A378A" w14:paraId="572D2B1B" w14:textId="77777777" w:rsidTr="00CC64D3">
        <w:trPr>
          <w:trHeight w:val="3683"/>
        </w:trPr>
        <w:tc>
          <w:tcPr>
            <w:tcW w:w="2156" w:type="dxa"/>
            <w:vAlign w:val="center"/>
          </w:tcPr>
          <w:p w14:paraId="64DAA339" w14:textId="77777777"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lastRenderedPageBreak/>
              <w:t>提名意见</w:t>
            </w:r>
          </w:p>
        </w:tc>
        <w:tc>
          <w:tcPr>
            <w:tcW w:w="6520" w:type="dxa"/>
            <w:vAlign w:val="center"/>
          </w:tcPr>
          <w:p w14:paraId="7C8B62D5" w14:textId="7788DA39" w:rsidR="00835C3F" w:rsidRPr="00835C3F" w:rsidRDefault="00835C3F" w:rsidP="00835C3F">
            <w:pPr>
              <w:spacing w:line="360" w:lineRule="auto"/>
              <w:ind w:firstLineChars="200" w:firstLine="480"/>
              <w:rPr>
                <w:rFonts w:eastAsia="仿宋_GB2312"/>
                <w:sz w:val="24"/>
                <w:szCs w:val="24"/>
              </w:rPr>
            </w:pPr>
            <w:proofErr w:type="gramStart"/>
            <w:r w:rsidRPr="00835C3F">
              <w:rPr>
                <w:rFonts w:eastAsia="仿宋_GB2312"/>
                <w:sz w:val="24"/>
                <w:szCs w:val="24"/>
              </w:rPr>
              <w:t>吴仍茂团队</w:t>
            </w:r>
            <w:proofErr w:type="gramEnd"/>
            <w:r w:rsidRPr="00835C3F">
              <w:rPr>
                <w:rFonts w:eastAsia="仿宋_GB2312"/>
                <w:sz w:val="24"/>
                <w:szCs w:val="24"/>
              </w:rPr>
              <w:t>近十年来开展了光学自由曲面</w:t>
            </w:r>
            <w:proofErr w:type="gramStart"/>
            <w:r w:rsidRPr="00835C3F">
              <w:rPr>
                <w:rFonts w:eastAsia="仿宋_GB2312"/>
                <w:sz w:val="24"/>
                <w:szCs w:val="24"/>
              </w:rPr>
              <w:t>精准控光技术</w:t>
            </w:r>
            <w:proofErr w:type="gramEnd"/>
            <w:r w:rsidRPr="00835C3F">
              <w:rPr>
                <w:rFonts w:eastAsia="仿宋_GB2312"/>
                <w:sz w:val="24"/>
                <w:szCs w:val="24"/>
              </w:rPr>
              <w:t>及其应用的研究，建立了表征连续自由曲面</w:t>
            </w:r>
            <w:proofErr w:type="gramStart"/>
            <w:r w:rsidRPr="00835C3F">
              <w:rPr>
                <w:rFonts w:eastAsia="仿宋_GB2312"/>
                <w:sz w:val="24"/>
                <w:szCs w:val="24"/>
              </w:rPr>
              <w:t>精准控光的</w:t>
            </w:r>
            <w:proofErr w:type="gramEnd"/>
            <w:r w:rsidRPr="00835C3F">
              <w:rPr>
                <w:rFonts w:eastAsia="仿宋_GB2312"/>
                <w:sz w:val="24"/>
                <w:szCs w:val="24"/>
              </w:rPr>
              <w:t>椭圆</w:t>
            </w:r>
            <w:proofErr w:type="gramStart"/>
            <w:r w:rsidRPr="00835C3F">
              <w:rPr>
                <w:rFonts w:eastAsia="仿宋_GB2312"/>
                <w:sz w:val="24"/>
                <w:szCs w:val="24"/>
              </w:rPr>
              <w:t>型</w:t>
            </w:r>
            <w:r w:rsidR="00E46382" w:rsidRPr="009557E2">
              <w:rPr>
                <w:rFonts w:eastAsia="仿宋"/>
                <w:spacing w:val="2"/>
                <w:sz w:val="24"/>
                <w:szCs w:val="24"/>
              </w:rPr>
              <w:t>蒙日</w:t>
            </w:r>
            <w:proofErr w:type="gramEnd"/>
            <w:r w:rsidR="00E46382" w:rsidRPr="009557E2">
              <w:rPr>
                <w:rFonts w:eastAsia="仿宋"/>
                <w:spacing w:val="2"/>
                <w:sz w:val="24"/>
                <w:szCs w:val="24"/>
              </w:rPr>
              <w:t>-</w:t>
            </w:r>
            <w:r w:rsidR="00E46382" w:rsidRPr="009557E2">
              <w:rPr>
                <w:rFonts w:eastAsia="仿宋"/>
                <w:spacing w:val="2"/>
                <w:sz w:val="24"/>
                <w:szCs w:val="24"/>
              </w:rPr>
              <w:t>安培</w:t>
            </w:r>
            <w:r w:rsidRPr="00835C3F">
              <w:rPr>
                <w:rFonts w:eastAsia="仿宋_GB2312"/>
                <w:sz w:val="24"/>
                <w:szCs w:val="24"/>
              </w:rPr>
              <w:t>方程模型，提出了连续自由曲面</w:t>
            </w:r>
            <w:proofErr w:type="gramStart"/>
            <w:r w:rsidRPr="00835C3F">
              <w:rPr>
                <w:rFonts w:eastAsia="仿宋_GB2312"/>
                <w:sz w:val="24"/>
                <w:szCs w:val="24"/>
              </w:rPr>
              <w:t>精准控光技术</w:t>
            </w:r>
            <w:proofErr w:type="gramEnd"/>
            <w:r w:rsidRPr="00835C3F">
              <w:rPr>
                <w:rFonts w:eastAsia="仿宋_GB2312"/>
                <w:sz w:val="24"/>
                <w:szCs w:val="24"/>
              </w:rPr>
              <w:t>，</w:t>
            </w:r>
            <w:r w:rsidRPr="00835C3F">
              <w:rPr>
                <w:rFonts w:eastAsia="仿宋"/>
                <w:spacing w:val="2"/>
                <w:sz w:val="24"/>
                <w:szCs w:val="24"/>
              </w:rPr>
              <w:t>获得了</w:t>
            </w:r>
            <w:r w:rsidR="00E46382" w:rsidRPr="00835C3F">
              <w:rPr>
                <w:rFonts w:eastAsia="仿宋"/>
                <w:spacing w:val="2"/>
                <w:sz w:val="24"/>
                <w:szCs w:val="24"/>
              </w:rPr>
              <w:t>连续</w:t>
            </w:r>
            <w:r w:rsidRPr="00835C3F">
              <w:rPr>
                <w:rFonts w:eastAsia="仿宋"/>
                <w:spacing w:val="2"/>
                <w:sz w:val="24"/>
                <w:szCs w:val="24"/>
              </w:rPr>
              <w:t>易加工的自由曲面，实现了对光分布的灵活高效调控。提出了倾斜布局下自由曲面</w:t>
            </w:r>
            <w:proofErr w:type="gramStart"/>
            <w:r w:rsidRPr="00835C3F">
              <w:rPr>
                <w:rFonts w:eastAsia="仿宋"/>
                <w:spacing w:val="2"/>
                <w:sz w:val="24"/>
                <w:szCs w:val="24"/>
              </w:rPr>
              <w:t>精准控光技术</w:t>
            </w:r>
            <w:proofErr w:type="gramEnd"/>
            <w:r w:rsidRPr="00835C3F">
              <w:rPr>
                <w:rFonts w:eastAsia="仿宋"/>
                <w:spacing w:val="2"/>
                <w:sz w:val="24"/>
                <w:szCs w:val="24"/>
              </w:rPr>
              <w:t>，打破</w:t>
            </w:r>
            <w:proofErr w:type="gramStart"/>
            <w:r w:rsidRPr="00835C3F">
              <w:rPr>
                <w:rFonts w:eastAsia="仿宋"/>
                <w:spacing w:val="2"/>
                <w:sz w:val="24"/>
                <w:szCs w:val="24"/>
              </w:rPr>
              <w:t>了垂轴布局</w:t>
            </w:r>
            <w:proofErr w:type="gramEnd"/>
            <w:r w:rsidRPr="00835C3F">
              <w:rPr>
                <w:rFonts w:eastAsia="仿宋"/>
                <w:spacing w:val="2"/>
                <w:sz w:val="24"/>
                <w:szCs w:val="24"/>
              </w:rPr>
              <w:t>对系统光路的制约，实现了倾斜布局下精准、灵活、高效控光。提出了在远场和近场均可实现扩展光源光束传输精准控制的逐点调控技术，解决了非成像优化存在的光传输控制不足和耗时长的难题，实现了光束调控系统的高性能和小型化。</w:t>
            </w:r>
            <w:r w:rsidRPr="00835C3F">
              <w:rPr>
                <w:rFonts w:eastAsia="仿宋_GB2312"/>
                <w:sz w:val="24"/>
                <w:szCs w:val="24"/>
              </w:rPr>
              <w:t>他们不仅在重要学术刊物上发表了很好的研究成果，还取得了</w:t>
            </w:r>
            <w:proofErr w:type="gramStart"/>
            <w:r w:rsidRPr="00835C3F">
              <w:rPr>
                <w:rFonts w:eastAsia="仿宋_GB2312"/>
                <w:sz w:val="24"/>
                <w:szCs w:val="24"/>
              </w:rPr>
              <w:t>一</w:t>
            </w:r>
            <w:proofErr w:type="gramEnd"/>
            <w:r w:rsidRPr="00835C3F">
              <w:rPr>
                <w:rFonts w:eastAsia="仿宋_GB2312"/>
                <w:sz w:val="24"/>
                <w:szCs w:val="24"/>
              </w:rPr>
              <w:t>批发明专利，形成了具有我国自主知识产权的自由曲面光束调控方法体系。与全球户外大功率</w:t>
            </w:r>
            <w:r w:rsidRPr="00835C3F">
              <w:rPr>
                <w:rFonts w:eastAsia="仿宋_GB2312"/>
                <w:sz w:val="24"/>
                <w:szCs w:val="24"/>
              </w:rPr>
              <w:t>LED</w:t>
            </w:r>
            <w:r w:rsidRPr="00835C3F">
              <w:rPr>
                <w:rFonts w:eastAsia="仿宋_GB2312"/>
                <w:sz w:val="24"/>
                <w:szCs w:val="24"/>
              </w:rPr>
              <w:t>照明行业的领军企业以及国内领先的精密光学器件供应商合作，开发了系列</w:t>
            </w:r>
            <w:proofErr w:type="gramStart"/>
            <w:r w:rsidRPr="00835C3F">
              <w:rPr>
                <w:rFonts w:eastAsia="仿宋_GB2312"/>
                <w:sz w:val="24"/>
                <w:szCs w:val="24"/>
              </w:rPr>
              <w:t>控光准</w:t>
            </w:r>
            <w:proofErr w:type="gramEnd"/>
            <w:r w:rsidRPr="00835C3F">
              <w:rPr>
                <w:rFonts w:eastAsia="仿宋_GB2312"/>
                <w:sz w:val="24"/>
                <w:szCs w:val="24"/>
              </w:rPr>
              <w:t>、光效高的</w:t>
            </w:r>
            <w:proofErr w:type="gramStart"/>
            <w:r w:rsidRPr="00835C3F">
              <w:rPr>
                <w:rFonts w:eastAsia="仿宋_GB2312"/>
                <w:sz w:val="24"/>
                <w:szCs w:val="24"/>
              </w:rPr>
              <w:t>新型控光产品</w:t>
            </w:r>
            <w:proofErr w:type="gramEnd"/>
            <w:r w:rsidRPr="00835C3F">
              <w:rPr>
                <w:rFonts w:eastAsia="仿宋_GB2312"/>
                <w:sz w:val="24"/>
                <w:szCs w:val="24"/>
              </w:rPr>
              <w:t>，在智能汽车照明、大面积均匀背光照明、</w:t>
            </w:r>
            <w:r w:rsidR="00E46382">
              <w:rPr>
                <w:rFonts w:eastAsia="仿宋_GB2312" w:hint="eastAsia"/>
                <w:sz w:val="24"/>
                <w:szCs w:val="24"/>
              </w:rPr>
              <w:t>道路</w:t>
            </w:r>
            <w:r w:rsidRPr="00835C3F">
              <w:rPr>
                <w:rFonts w:eastAsia="仿宋_GB2312"/>
                <w:sz w:val="24"/>
                <w:szCs w:val="24"/>
              </w:rPr>
              <w:t>照明、激光雷达等领域获得广泛应用，取得显著经济社会效益。由于该</w:t>
            </w:r>
            <w:r w:rsidR="001A71F9">
              <w:rPr>
                <w:rFonts w:eastAsia="仿宋_GB2312" w:hint="eastAsia"/>
                <w:sz w:val="24"/>
                <w:szCs w:val="24"/>
              </w:rPr>
              <w:t>成果</w:t>
            </w:r>
            <w:r w:rsidRPr="00835C3F">
              <w:rPr>
                <w:rFonts w:eastAsia="仿宋_GB2312"/>
                <w:sz w:val="24"/>
                <w:szCs w:val="24"/>
              </w:rPr>
              <w:t>对推动自由</w:t>
            </w:r>
            <w:proofErr w:type="gramStart"/>
            <w:r w:rsidRPr="00835C3F">
              <w:rPr>
                <w:rFonts w:eastAsia="仿宋_GB2312"/>
                <w:sz w:val="24"/>
                <w:szCs w:val="24"/>
              </w:rPr>
              <w:t>曲面控光技术</w:t>
            </w:r>
            <w:proofErr w:type="gramEnd"/>
            <w:r w:rsidRPr="00835C3F">
              <w:rPr>
                <w:rFonts w:eastAsia="仿宋_GB2312"/>
                <w:sz w:val="24"/>
                <w:szCs w:val="24"/>
              </w:rPr>
              <w:t>的发展和应用具有重要作用，吴</w:t>
            </w:r>
            <w:proofErr w:type="gramStart"/>
            <w:r w:rsidRPr="00835C3F">
              <w:rPr>
                <w:rFonts w:eastAsia="仿宋_GB2312"/>
                <w:sz w:val="24"/>
                <w:szCs w:val="24"/>
              </w:rPr>
              <w:t>仍茂获</w:t>
            </w:r>
            <w:proofErr w:type="gramEnd"/>
            <w:r w:rsidRPr="00835C3F">
              <w:rPr>
                <w:rFonts w:eastAsia="仿宋_GB2312"/>
                <w:sz w:val="24"/>
                <w:szCs w:val="24"/>
              </w:rPr>
              <w:t>国际</w:t>
            </w:r>
            <w:r w:rsidRPr="00835C3F">
              <w:rPr>
                <w:rFonts w:eastAsia="仿宋_GB2312"/>
                <w:sz w:val="24"/>
                <w:szCs w:val="24"/>
              </w:rPr>
              <w:t>Optica</w:t>
            </w:r>
            <w:r w:rsidR="00E46382" w:rsidRPr="00835C3F">
              <w:rPr>
                <w:rFonts w:eastAsia="仿宋_GB2312"/>
                <w:sz w:val="24"/>
                <w:szCs w:val="24"/>
              </w:rPr>
              <w:t xml:space="preserve"> </w:t>
            </w:r>
            <w:r w:rsidRPr="00835C3F">
              <w:rPr>
                <w:rFonts w:eastAsia="仿宋_GB2312"/>
                <w:sz w:val="24"/>
                <w:szCs w:val="24"/>
              </w:rPr>
              <w:t>Kevin P. Thompson</w:t>
            </w:r>
            <w:r w:rsidRPr="00835C3F">
              <w:rPr>
                <w:rFonts w:eastAsia="仿宋_GB2312"/>
                <w:sz w:val="24"/>
                <w:szCs w:val="24"/>
              </w:rPr>
              <w:t>光学设计创新奖</w:t>
            </w:r>
            <w:r w:rsidR="00F5684F">
              <w:rPr>
                <w:rFonts w:eastAsia="仿宋_GB2312" w:hint="eastAsia"/>
                <w:sz w:val="24"/>
                <w:szCs w:val="24"/>
              </w:rPr>
              <w:t>（每年仅评选一人，</w:t>
            </w:r>
            <w:r w:rsidR="00F5684F" w:rsidRPr="007216FE">
              <w:rPr>
                <w:rFonts w:ascii="仿宋_GB2312" w:eastAsia="仿宋_GB2312" w:hint="eastAsia"/>
                <w:sz w:val="24"/>
                <w:szCs w:val="24"/>
              </w:rPr>
              <w:t>华人首次获得</w:t>
            </w:r>
            <w:r w:rsidR="00F5684F">
              <w:rPr>
                <w:rFonts w:eastAsia="仿宋_GB2312" w:hint="eastAsia"/>
                <w:sz w:val="24"/>
                <w:szCs w:val="24"/>
              </w:rPr>
              <w:t>）</w:t>
            </w:r>
            <w:r w:rsidRPr="00835C3F">
              <w:rPr>
                <w:rFonts w:eastAsia="仿宋_GB2312"/>
                <w:sz w:val="24"/>
                <w:szCs w:val="24"/>
              </w:rPr>
              <w:t>和阿里达摩院青橙奖，并担任</w:t>
            </w:r>
            <w:r w:rsidRPr="001A71F9">
              <w:rPr>
                <w:rFonts w:eastAsia="仿宋_GB2312"/>
                <w:sz w:val="24"/>
                <w:szCs w:val="24"/>
              </w:rPr>
              <w:t>国际著名光学</w:t>
            </w:r>
            <w:r w:rsidRPr="001A71F9">
              <w:rPr>
                <w:rFonts w:eastAsia="仿宋_GB2312"/>
                <w:sz w:val="24"/>
                <w:szCs w:val="24"/>
              </w:rPr>
              <w:t>SCI</w:t>
            </w:r>
            <w:r w:rsidRPr="001A71F9">
              <w:rPr>
                <w:rFonts w:eastAsia="仿宋_GB2312"/>
                <w:sz w:val="24"/>
                <w:szCs w:val="24"/>
              </w:rPr>
              <w:t>期刊</w:t>
            </w:r>
            <w:r w:rsidRPr="001A71F9">
              <w:rPr>
                <w:rFonts w:eastAsia="仿宋_GB2312"/>
                <w:sz w:val="24"/>
                <w:szCs w:val="24"/>
              </w:rPr>
              <w:t>Optics Express</w:t>
            </w:r>
            <w:r w:rsidRPr="001A71F9">
              <w:rPr>
                <w:rFonts w:eastAsia="仿宋_GB2312"/>
                <w:sz w:val="24"/>
                <w:szCs w:val="24"/>
              </w:rPr>
              <w:t>副主编</w:t>
            </w:r>
            <w:r w:rsidRPr="00835C3F">
              <w:rPr>
                <w:rFonts w:eastAsia="仿宋_GB2312"/>
                <w:sz w:val="24"/>
                <w:szCs w:val="24"/>
              </w:rPr>
              <w:t>。</w:t>
            </w:r>
          </w:p>
          <w:p w14:paraId="43872EB3" w14:textId="2D948F61" w:rsidR="001A71F9" w:rsidRPr="00E46382" w:rsidRDefault="00835C3F" w:rsidP="00E46382">
            <w:pPr>
              <w:spacing w:line="360" w:lineRule="auto"/>
              <w:ind w:firstLineChars="200" w:firstLine="480"/>
              <w:rPr>
                <w:rFonts w:eastAsia="仿宋_GB2312" w:hint="eastAsia"/>
                <w:sz w:val="24"/>
                <w:szCs w:val="24"/>
              </w:rPr>
            </w:pPr>
            <w:r w:rsidRPr="00835C3F">
              <w:rPr>
                <w:rFonts w:eastAsia="仿宋_GB2312"/>
                <w:sz w:val="24"/>
                <w:szCs w:val="24"/>
              </w:rPr>
              <w:t>我单位认真审阅了该项目推荐书及其附件材料，确认材料真实有效，相关栏目符合浙江省科学技术奖的填写要求。</w:t>
            </w:r>
          </w:p>
          <w:p w14:paraId="3483E98D" w14:textId="77777777" w:rsidR="007A378A" w:rsidRPr="00C81C72" w:rsidRDefault="00835C3F" w:rsidP="00835C3F">
            <w:pPr>
              <w:ind w:firstLineChars="200" w:firstLine="490"/>
              <w:contextualSpacing/>
              <w:rPr>
                <w:rFonts w:eastAsia="仿宋_GB2312"/>
                <w:b/>
                <w:spacing w:val="2"/>
                <w:sz w:val="24"/>
                <w:szCs w:val="24"/>
              </w:rPr>
            </w:pPr>
            <w:r w:rsidRPr="00C81C72">
              <w:rPr>
                <w:rFonts w:eastAsia="仿宋_GB2312"/>
                <w:b/>
                <w:spacing w:val="2"/>
                <w:sz w:val="24"/>
                <w:szCs w:val="24"/>
              </w:rPr>
              <w:t>提名该成果为省技术发明奖一等奖。</w:t>
            </w:r>
          </w:p>
          <w:p w14:paraId="32B4A510" w14:textId="7191145C" w:rsidR="00C81C72" w:rsidRPr="007A378A" w:rsidRDefault="00C81C72" w:rsidP="00835C3F">
            <w:pPr>
              <w:ind w:firstLineChars="200" w:firstLine="480"/>
              <w:contextualSpacing/>
              <w:rPr>
                <w:rStyle w:val="title1"/>
                <w:b w:val="0"/>
                <w:color w:val="auto"/>
              </w:rPr>
            </w:pPr>
          </w:p>
        </w:tc>
      </w:tr>
    </w:tbl>
    <w:p w14:paraId="4889B95E" w14:textId="77777777" w:rsidR="00835C3F" w:rsidRDefault="00835C3F" w:rsidP="00653BB3">
      <w:pPr>
        <w:spacing w:line="500" w:lineRule="exact"/>
        <w:ind w:firstLineChars="200" w:firstLine="640"/>
        <w:rPr>
          <w:rFonts w:ascii="仿宋_GB2312" w:eastAsia="仿宋_GB2312" w:hAnsi="宋体" w:hint="eastAsia"/>
          <w:color w:val="FF0000"/>
          <w:sz w:val="32"/>
          <w:szCs w:val="32"/>
        </w:rPr>
      </w:pPr>
    </w:p>
    <w:p w14:paraId="1C7A6C18" w14:textId="77777777" w:rsidR="00835C3F" w:rsidRDefault="00835C3F" w:rsidP="00653BB3">
      <w:pPr>
        <w:spacing w:line="500" w:lineRule="exact"/>
        <w:ind w:firstLineChars="200" w:firstLine="640"/>
        <w:rPr>
          <w:rFonts w:ascii="仿宋_GB2312" w:eastAsia="仿宋_GB2312" w:hAnsi="宋体" w:hint="eastAsia"/>
          <w:color w:val="FF0000"/>
          <w:sz w:val="32"/>
          <w:szCs w:val="32"/>
        </w:rPr>
      </w:pPr>
    </w:p>
    <w:p w14:paraId="2DA41205" w14:textId="77777777" w:rsidR="00835C3F" w:rsidRDefault="00835C3F" w:rsidP="00653BB3">
      <w:pPr>
        <w:spacing w:line="500" w:lineRule="exact"/>
        <w:ind w:firstLineChars="200" w:firstLine="640"/>
        <w:rPr>
          <w:rFonts w:ascii="仿宋_GB2312" w:eastAsia="仿宋_GB2312" w:hAnsi="宋体" w:hint="eastAsia"/>
          <w:color w:val="FF0000"/>
          <w:sz w:val="32"/>
          <w:szCs w:val="32"/>
        </w:rPr>
      </w:pPr>
    </w:p>
    <w:p w14:paraId="3C51BC28" w14:textId="77777777" w:rsidR="00835C3F" w:rsidRDefault="00835C3F" w:rsidP="001A71F9">
      <w:pPr>
        <w:spacing w:line="500" w:lineRule="exact"/>
        <w:rPr>
          <w:rFonts w:ascii="仿宋_GB2312" w:eastAsia="仿宋_GB2312" w:hAnsi="宋体" w:hint="eastAsia"/>
          <w:color w:val="FF0000"/>
          <w:sz w:val="32"/>
          <w:szCs w:val="32"/>
        </w:rPr>
        <w:sectPr w:rsidR="00835C3F">
          <w:pgSz w:w="11906" w:h="16838"/>
          <w:pgMar w:top="1440" w:right="1800" w:bottom="1440" w:left="1800" w:header="851" w:footer="992" w:gutter="0"/>
          <w:cols w:space="425"/>
          <w:docGrid w:type="lines" w:linePitch="312"/>
        </w:sectPr>
      </w:pPr>
    </w:p>
    <w:p w14:paraId="0BC01CF3" w14:textId="387871DB" w:rsidR="003F70FB" w:rsidRPr="00806F0E" w:rsidRDefault="0010567E" w:rsidP="003F70FB">
      <w:pPr>
        <w:jc w:val="center"/>
        <w:rPr>
          <w:rFonts w:asciiTheme="majorEastAsia" w:eastAsiaTheme="majorEastAsia" w:hAnsiTheme="majorEastAsia" w:hint="eastAsia"/>
          <w:sz w:val="32"/>
          <w:szCs w:val="32"/>
        </w:rPr>
      </w:pPr>
      <w:r>
        <w:rPr>
          <w:rFonts w:asciiTheme="majorEastAsia" w:eastAsiaTheme="majorEastAsia" w:hAnsiTheme="majorEastAsia" w:hint="eastAsia"/>
          <w:sz w:val="32"/>
          <w:szCs w:val="32"/>
        </w:rPr>
        <w:t>附表：</w:t>
      </w:r>
      <w:r w:rsidR="003F70FB" w:rsidRPr="00F85972">
        <w:rPr>
          <w:rFonts w:asciiTheme="majorEastAsia" w:eastAsiaTheme="majorEastAsia" w:hAnsiTheme="majorEastAsia" w:hint="eastAsia"/>
          <w:sz w:val="32"/>
          <w:szCs w:val="32"/>
        </w:rPr>
        <w:t>主要知识产权和标准规范目录（不超过10件）</w:t>
      </w:r>
    </w:p>
    <w:tbl>
      <w:tblPr>
        <w:tblW w:w="14487"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305"/>
        <w:gridCol w:w="2791"/>
        <w:gridCol w:w="778"/>
        <w:gridCol w:w="1490"/>
        <w:gridCol w:w="1267"/>
        <w:gridCol w:w="1213"/>
        <w:gridCol w:w="1347"/>
        <w:gridCol w:w="2552"/>
        <w:gridCol w:w="1744"/>
      </w:tblGrid>
      <w:tr w:rsidR="003F70FB" w:rsidRPr="00F85972" w14:paraId="15EB632C" w14:textId="77777777" w:rsidTr="000F7EE3">
        <w:trPr>
          <w:trHeight w:val="567"/>
          <w:jc w:val="center"/>
        </w:trPr>
        <w:tc>
          <w:tcPr>
            <w:tcW w:w="1305" w:type="dxa"/>
            <w:vAlign w:val="center"/>
          </w:tcPr>
          <w:p w14:paraId="642342EF" w14:textId="77777777" w:rsidR="003F70FB" w:rsidRPr="00F85972" w:rsidRDefault="003F70FB" w:rsidP="000F7EE3">
            <w:pPr>
              <w:jc w:val="center"/>
              <w:rPr>
                <w:rFonts w:ascii="仿宋_GB2312" w:eastAsia="仿宋_GB2312"/>
                <w:sz w:val="24"/>
                <w:szCs w:val="24"/>
              </w:rPr>
            </w:pPr>
            <w:bookmarkStart w:id="0" w:name="_Hlk159340349"/>
            <w:r w:rsidRPr="00F85972">
              <w:rPr>
                <w:rFonts w:ascii="仿宋_GB2312" w:eastAsia="仿宋_GB2312" w:hint="eastAsia"/>
                <w:sz w:val="24"/>
                <w:szCs w:val="24"/>
              </w:rPr>
              <w:t>知识产权</w:t>
            </w:r>
          </w:p>
          <w:p w14:paraId="37CBAE8E" w14:textId="77777777" w:rsidR="003F70FB" w:rsidRPr="00F85972" w:rsidRDefault="003F70FB" w:rsidP="000F7EE3">
            <w:pPr>
              <w:jc w:val="center"/>
              <w:rPr>
                <w:rFonts w:ascii="仿宋_GB2312" w:eastAsia="仿宋_GB2312"/>
                <w:sz w:val="24"/>
                <w:szCs w:val="24"/>
              </w:rPr>
            </w:pPr>
            <w:r w:rsidRPr="00F85972">
              <w:rPr>
                <w:rFonts w:ascii="仿宋_GB2312" w:eastAsia="仿宋_GB2312" w:hint="eastAsia"/>
                <w:sz w:val="24"/>
                <w:szCs w:val="24"/>
              </w:rPr>
              <w:t>（标准规范）类别</w:t>
            </w:r>
          </w:p>
        </w:tc>
        <w:tc>
          <w:tcPr>
            <w:tcW w:w="2791" w:type="dxa"/>
            <w:vAlign w:val="center"/>
          </w:tcPr>
          <w:p w14:paraId="1BF44E5C" w14:textId="77777777" w:rsidR="003F70FB" w:rsidRPr="00F85972" w:rsidRDefault="003F70FB" w:rsidP="000F7EE3">
            <w:pPr>
              <w:jc w:val="center"/>
              <w:rPr>
                <w:rFonts w:ascii="仿宋_GB2312" w:eastAsia="仿宋_GB2312"/>
                <w:sz w:val="24"/>
                <w:szCs w:val="24"/>
              </w:rPr>
            </w:pPr>
            <w:r w:rsidRPr="00F85972">
              <w:rPr>
                <w:rFonts w:ascii="仿宋_GB2312" w:eastAsia="仿宋_GB2312" w:hint="eastAsia"/>
                <w:sz w:val="24"/>
                <w:szCs w:val="24"/>
              </w:rPr>
              <w:t>知识产权（标准规范）具体名称</w:t>
            </w:r>
          </w:p>
        </w:tc>
        <w:tc>
          <w:tcPr>
            <w:tcW w:w="778" w:type="dxa"/>
            <w:vAlign w:val="center"/>
          </w:tcPr>
          <w:p w14:paraId="066EF1EC" w14:textId="77777777" w:rsidR="003F70FB" w:rsidRPr="00F85972" w:rsidRDefault="003F70FB" w:rsidP="000F7EE3">
            <w:pPr>
              <w:jc w:val="center"/>
              <w:rPr>
                <w:rFonts w:ascii="仿宋_GB2312" w:eastAsia="仿宋_GB2312"/>
                <w:sz w:val="24"/>
                <w:szCs w:val="24"/>
              </w:rPr>
            </w:pPr>
            <w:r w:rsidRPr="00F85972">
              <w:rPr>
                <w:rFonts w:ascii="仿宋_GB2312" w:eastAsia="仿宋_GB2312" w:hint="eastAsia"/>
                <w:sz w:val="24"/>
                <w:szCs w:val="24"/>
              </w:rPr>
              <w:t>国家</w:t>
            </w:r>
          </w:p>
          <w:p w14:paraId="69439DAF" w14:textId="77777777" w:rsidR="003F70FB" w:rsidRPr="00F85972" w:rsidRDefault="003F70FB" w:rsidP="000F7EE3">
            <w:pPr>
              <w:jc w:val="center"/>
              <w:rPr>
                <w:rFonts w:ascii="仿宋_GB2312" w:eastAsia="仿宋_GB2312"/>
                <w:bCs/>
                <w:snapToGrid w:val="0"/>
                <w:kern w:val="0"/>
                <w:sz w:val="24"/>
                <w:szCs w:val="24"/>
              </w:rPr>
            </w:pPr>
            <w:r w:rsidRPr="00F85972">
              <w:rPr>
                <w:rFonts w:ascii="仿宋_GB2312" w:eastAsia="仿宋_GB2312" w:hint="eastAsia"/>
                <w:bCs/>
                <w:snapToGrid w:val="0"/>
                <w:kern w:val="0"/>
                <w:sz w:val="24"/>
                <w:szCs w:val="24"/>
              </w:rPr>
              <w:t>（地区）</w:t>
            </w:r>
          </w:p>
        </w:tc>
        <w:tc>
          <w:tcPr>
            <w:tcW w:w="1490" w:type="dxa"/>
            <w:vAlign w:val="center"/>
          </w:tcPr>
          <w:p w14:paraId="62053031" w14:textId="77777777" w:rsidR="003F70FB" w:rsidRPr="00F85972" w:rsidRDefault="003F70FB" w:rsidP="000F7EE3">
            <w:pPr>
              <w:jc w:val="center"/>
              <w:rPr>
                <w:rFonts w:ascii="仿宋_GB2312" w:eastAsia="仿宋_GB2312"/>
                <w:sz w:val="24"/>
                <w:szCs w:val="24"/>
              </w:rPr>
            </w:pPr>
            <w:r w:rsidRPr="00F85972">
              <w:rPr>
                <w:rFonts w:ascii="仿宋_GB2312" w:eastAsia="仿宋_GB2312" w:hint="eastAsia"/>
                <w:sz w:val="24"/>
                <w:szCs w:val="24"/>
              </w:rPr>
              <w:t>授权号</w:t>
            </w:r>
          </w:p>
          <w:p w14:paraId="7C16BE09" w14:textId="77777777" w:rsidR="003F70FB" w:rsidRPr="00F85972" w:rsidRDefault="003F70FB" w:rsidP="000F7EE3">
            <w:pPr>
              <w:jc w:val="center"/>
              <w:rPr>
                <w:rFonts w:ascii="仿宋_GB2312" w:eastAsia="仿宋_GB2312"/>
                <w:sz w:val="24"/>
                <w:szCs w:val="24"/>
              </w:rPr>
            </w:pPr>
            <w:r w:rsidRPr="00F85972">
              <w:rPr>
                <w:rFonts w:ascii="仿宋_GB2312" w:eastAsia="仿宋_GB2312" w:hint="eastAsia"/>
                <w:sz w:val="24"/>
                <w:szCs w:val="24"/>
              </w:rPr>
              <w:t>（标准规范编号）</w:t>
            </w:r>
          </w:p>
        </w:tc>
        <w:tc>
          <w:tcPr>
            <w:tcW w:w="1267" w:type="dxa"/>
            <w:vAlign w:val="center"/>
          </w:tcPr>
          <w:p w14:paraId="0F85513D" w14:textId="77777777" w:rsidR="003F70FB" w:rsidRPr="00F85972" w:rsidRDefault="003F70FB" w:rsidP="000F7EE3">
            <w:pPr>
              <w:jc w:val="center"/>
              <w:rPr>
                <w:rFonts w:ascii="仿宋_GB2312" w:eastAsia="仿宋_GB2312"/>
                <w:sz w:val="24"/>
                <w:szCs w:val="24"/>
              </w:rPr>
            </w:pPr>
            <w:r w:rsidRPr="00F85972">
              <w:rPr>
                <w:rFonts w:ascii="仿宋_GB2312" w:eastAsia="仿宋_GB2312" w:hint="eastAsia"/>
                <w:sz w:val="24"/>
                <w:szCs w:val="24"/>
              </w:rPr>
              <w:t>授权（标准发布）日期</w:t>
            </w:r>
          </w:p>
        </w:tc>
        <w:tc>
          <w:tcPr>
            <w:tcW w:w="1213" w:type="dxa"/>
            <w:vAlign w:val="center"/>
          </w:tcPr>
          <w:p w14:paraId="088A4F48" w14:textId="77777777" w:rsidR="003F70FB" w:rsidRPr="00F85972" w:rsidRDefault="003F70FB" w:rsidP="000F7EE3">
            <w:pPr>
              <w:jc w:val="center"/>
              <w:rPr>
                <w:rFonts w:ascii="仿宋_GB2312" w:eastAsia="仿宋_GB2312"/>
                <w:sz w:val="24"/>
                <w:szCs w:val="24"/>
              </w:rPr>
            </w:pPr>
            <w:r w:rsidRPr="00F85972">
              <w:rPr>
                <w:rFonts w:ascii="仿宋_GB2312" w:eastAsia="仿宋_GB2312" w:hint="eastAsia"/>
                <w:sz w:val="24"/>
                <w:szCs w:val="24"/>
              </w:rPr>
              <w:t>证书编号（标准规范批准发布部门）</w:t>
            </w:r>
          </w:p>
        </w:tc>
        <w:tc>
          <w:tcPr>
            <w:tcW w:w="1347" w:type="dxa"/>
            <w:vAlign w:val="center"/>
          </w:tcPr>
          <w:p w14:paraId="3D102086" w14:textId="77777777" w:rsidR="003F70FB" w:rsidRPr="00F85972" w:rsidRDefault="003F70FB" w:rsidP="000F7EE3">
            <w:pPr>
              <w:jc w:val="center"/>
              <w:rPr>
                <w:rFonts w:ascii="仿宋_GB2312" w:eastAsia="仿宋_GB2312"/>
                <w:sz w:val="24"/>
                <w:szCs w:val="24"/>
              </w:rPr>
            </w:pPr>
            <w:r w:rsidRPr="00F85972">
              <w:rPr>
                <w:rFonts w:ascii="仿宋_GB2312" w:eastAsia="仿宋_GB2312" w:hint="eastAsia"/>
                <w:sz w:val="24"/>
                <w:szCs w:val="24"/>
              </w:rPr>
              <w:t>权利人（标准规范起草单位）</w:t>
            </w:r>
          </w:p>
        </w:tc>
        <w:tc>
          <w:tcPr>
            <w:tcW w:w="2552" w:type="dxa"/>
            <w:vAlign w:val="center"/>
          </w:tcPr>
          <w:p w14:paraId="2EBC8454" w14:textId="77777777" w:rsidR="003F70FB" w:rsidRPr="00F85972" w:rsidRDefault="003F70FB" w:rsidP="000F7EE3">
            <w:pPr>
              <w:jc w:val="center"/>
              <w:rPr>
                <w:rFonts w:ascii="仿宋_GB2312" w:eastAsia="仿宋_GB2312"/>
                <w:sz w:val="24"/>
                <w:szCs w:val="24"/>
              </w:rPr>
            </w:pPr>
            <w:r w:rsidRPr="00F85972">
              <w:rPr>
                <w:rFonts w:ascii="仿宋_GB2312" w:eastAsia="仿宋_GB2312" w:hint="eastAsia"/>
                <w:sz w:val="24"/>
                <w:szCs w:val="24"/>
              </w:rPr>
              <w:t>发明人（标准规范起草人）</w:t>
            </w:r>
          </w:p>
        </w:tc>
        <w:tc>
          <w:tcPr>
            <w:tcW w:w="1744" w:type="dxa"/>
            <w:vAlign w:val="center"/>
          </w:tcPr>
          <w:p w14:paraId="112D6794" w14:textId="77777777" w:rsidR="003F70FB" w:rsidRPr="00F85972" w:rsidRDefault="003F70FB" w:rsidP="000F7EE3">
            <w:pPr>
              <w:jc w:val="center"/>
              <w:rPr>
                <w:rFonts w:ascii="仿宋_GB2312" w:eastAsia="仿宋_GB2312"/>
                <w:sz w:val="24"/>
                <w:szCs w:val="24"/>
              </w:rPr>
            </w:pPr>
            <w:r w:rsidRPr="00F85972">
              <w:rPr>
                <w:rFonts w:ascii="仿宋_GB2312" w:eastAsia="仿宋_GB2312" w:hint="eastAsia"/>
                <w:sz w:val="24"/>
                <w:szCs w:val="24"/>
              </w:rPr>
              <w:t>发明专利（标准规范）有效状态</w:t>
            </w:r>
          </w:p>
        </w:tc>
      </w:tr>
      <w:tr w:rsidR="003F70FB" w:rsidRPr="00F85972" w14:paraId="3F973D90" w14:textId="77777777" w:rsidTr="000F7EE3">
        <w:trPr>
          <w:trHeight w:val="567"/>
          <w:jc w:val="center"/>
        </w:trPr>
        <w:tc>
          <w:tcPr>
            <w:tcW w:w="1305" w:type="dxa"/>
          </w:tcPr>
          <w:p w14:paraId="024850A0" w14:textId="77777777" w:rsidR="003F70FB" w:rsidRPr="00E526F2" w:rsidRDefault="003F70FB" w:rsidP="000F7EE3">
            <w:pPr>
              <w:rPr>
                <w:rFonts w:ascii="仿宋_GB2312" w:eastAsia="仿宋_GB2312"/>
                <w:sz w:val="24"/>
                <w:szCs w:val="24"/>
              </w:rPr>
            </w:pPr>
            <w:r w:rsidRPr="00E526F2">
              <w:rPr>
                <w:rFonts w:ascii="仿宋_GB2312" w:eastAsia="仿宋_GB2312" w:hint="eastAsia"/>
                <w:sz w:val="24"/>
                <w:szCs w:val="24"/>
              </w:rPr>
              <w:t>发明专利</w:t>
            </w:r>
          </w:p>
        </w:tc>
        <w:tc>
          <w:tcPr>
            <w:tcW w:w="2791" w:type="dxa"/>
          </w:tcPr>
          <w:p w14:paraId="2B49C219" w14:textId="77777777" w:rsidR="003F70FB" w:rsidRPr="00E526F2" w:rsidRDefault="003F70FB" w:rsidP="000F7EE3">
            <w:pPr>
              <w:jc w:val="center"/>
              <w:rPr>
                <w:rFonts w:ascii="仿宋" w:eastAsia="仿宋" w:hAnsi="仿宋" w:hint="eastAsia"/>
                <w:sz w:val="24"/>
                <w:szCs w:val="24"/>
              </w:rPr>
            </w:pPr>
            <w:r w:rsidRPr="00E526F2">
              <w:rPr>
                <w:rFonts w:ascii="仿宋" w:eastAsia="仿宋" w:hAnsi="仿宋" w:hint="eastAsia"/>
                <w:sz w:val="24"/>
                <w:szCs w:val="24"/>
              </w:rPr>
              <w:t>一</w:t>
            </w:r>
            <w:r w:rsidRPr="00E526F2">
              <w:rPr>
                <w:rFonts w:ascii="仿宋" w:eastAsia="仿宋" w:hAnsi="仿宋" w:cs="微软雅黑" w:hint="eastAsia"/>
                <w:sz w:val="24"/>
                <w:szCs w:val="24"/>
              </w:rPr>
              <w:t>种</w:t>
            </w:r>
            <w:r w:rsidRPr="00E526F2">
              <w:rPr>
                <w:rFonts w:ascii="仿宋" w:eastAsia="仿宋" w:hAnsi="仿宋" w:cs="___WRD_EMBED_SUB_46" w:hint="eastAsia"/>
                <w:sz w:val="24"/>
                <w:szCs w:val="24"/>
              </w:rPr>
              <w:t>用于</w:t>
            </w:r>
            <w:r w:rsidRPr="00E526F2">
              <w:rPr>
                <w:rFonts w:ascii="仿宋" w:eastAsia="仿宋" w:hAnsi="仿宋" w:cs="微软雅黑" w:hint="eastAsia"/>
                <w:sz w:val="24"/>
                <w:szCs w:val="24"/>
              </w:rPr>
              <w:t>点光源配光</w:t>
            </w:r>
            <w:r w:rsidRPr="00E526F2">
              <w:rPr>
                <w:rFonts w:ascii="仿宋" w:eastAsia="仿宋" w:hAnsi="仿宋" w:cs="___WRD_EMBED_SUB_46" w:hint="eastAsia"/>
                <w:sz w:val="24"/>
                <w:szCs w:val="24"/>
              </w:rPr>
              <w:t>的</w:t>
            </w:r>
            <w:r w:rsidRPr="00E526F2">
              <w:rPr>
                <w:rFonts w:ascii="仿宋" w:eastAsia="仿宋" w:hAnsi="仿宋" w:cs="微软雅黑" w:hint="eastAsia"/>
                <w:sz w:val="24"/>
                <w:szCs w:val="24"/>
              </w:rPr>
              <w:t>自由曲面光学元</w:t>
            </w:r>
            <w:r w:rsidRPr="00E526F2">
              <w:rPr>
                <w:rFonts w:ascii="仿宋" w:eastAsia="仿宋" w:hAnsi="仿宋" w:cs="___WRD_EMBED_SUB_46" w:hint="eastAsia"/>
                <w:sz w:val="24"/>
                <w:szCs w:val="24"/>
              </w:rPr>
              <w:t>件的</w:t>
            </w:r>
            <w:r w:rsidRPr="00E526F2">
              <w:rPr>
                <w:rFonts w:ascii="仿宋" w:eastAsia="仿宋" w:hAnsi="仿宋" w:cs="微软雅黑" w:hint="eastAsia"/>
                <w:sz w:val="24"/>
                <w:szCs w:val="24"/>
              </w:rPr>
              <w:t>设</w:t>
            </w:r>
            <w:r w:rsidRPr="00E526F2">
              <w:rPr>
                <w:rFonts w:ascii="仿宋" w:eastAsia="仿宋" w:hAnsi="仿宋" w:cs="___WRD_EMBED_SUB_46" w:hint="eastAsia"/>
                <w:sz w:val="24"/>
                <w:szCs w:val="24"/>
              </w:rPr>
              <w:t>计</w:t>
            </w:r>
            <w:r w:rsidRPr="00E526F2">
              <w:rPr>
                <w:rFonts w:ascii="仿宋" w:eastAsia="仿宋" w:hAnsi="仿宋" w:cs="微软雅黑" w:hint="eastAsia"/>
                <w:sz w:val="24"/>
                <w:szCs w:val="24"/>
              </w:rPr>
              <w:t>方法</w:t>
            </w:r>
          </w:p>
        </w:tc>
        <w:tc>
          <w:tcPr>
            <w:tcW w:w="778" w:type="dxa"/>
          </w:tcPr>
          <w:p w14:paraId="47A806DC" w14:textId="77777777" w:rsidR="003F70FB" w:rsidRPr="00E526F2" w:rsidRDefault="003F70FB" w:rsidP="000F7EE3">
            <w:pPr>
              <w:rPr>
                <w:rFonts w:ascii="仿宋" w:eastAsia="仿宋" w:hAnsi="仿宋" w:hint="eastAsia"/>
                <w:sz w:val="24"/>
                <w:szCs w:val="24"/>
              </w:rPr>
            </w:pPr>
            <w:r w:rsidRPr="00E526F2">
              <w:rPr>
                <w:rFonts w:ascii="仿宋" w:eastAsia="仿宋" w:hAnsi="仿宋" w:cs="微软雅黑" w:hint="eastAsia"/>
                <w:sz w:val="24"/>
                <w:szCs w:val="24"/>
              </w:rPr>
              <w:t>中国</w:t>
            </w:r>
          </w:p>
        </w:tc>
        <w:tc>
          <w:tcPr>
            <w:tcW w:w="1490" w:type="dxa"/>
          </w:tcPr>
          <w:p w14:paraId="141C053C"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ZL</w:t>
            </w:r>
            <w:r w:rsidRPr="00E526F2">
              <w:rPr>
                <w:rFonts w:ascii="仿宋" w:eastAsia="仿宋" w:hAnsi="仿宋"/>
                <w:sz w:val="24"/>
                <w:szCs w:val="24"/>
              </w:rPr>
              <w:t>201210408729.3</w:t>
            </w:r>
          </w:p>
        </w:tc>
        <w:tc>
          <w:tcPr>
            <w:tcW w:w="1267" w:type="dxa"/>
          </w:tcPr>
          <w:p w14:paraId="12018413" w14:textId="77777777" w:rsidR="003F70FB" w:rsidRPr="00E526F2" w:rsidRDefault="003F70FB" w:rsidP="000F7EE3">
            <w:pPr>
              <w:rPr>
                <w:rFonts w:ascii="仿宋" w:eastAsia="仿宋" w:hAnsi="仿宋" w:hint="eastAsia"/>
                <w:sz w:val="24"/>
                <w:szCs w:val="24"/>
              </w:rPr>
            </w:pPr>
            <w:r w:rsidRPr="00E526F2">
              <w:rPr>
                <w:rFonts w:ascii="仿宋" w:eastAsia="仿宋" w:hAnsi="仿宋"/>
                <w:sz w:val="24"/>
                <w:szCs w:val="24"/>
              </w:rPr>
              <w:t>2014</w:t>
            </w:r>
            <w:r w:rsidRPr="00E526F2">
              <w:rPr>
                <w:rFonts w:ascii="仿宋" w:eastAsia="仿宋" w:hAnsi="仿宋" w:hint="eastAsia"/>
                <w:sz w:val="24"/>
                <w:szCs w:val="24"/>
              </w:rPr>
              <w:t>年</w:t>
            </w:r>
            <w:r w:rsidRPr="00E526F2">
              <w:rPr>
                <w:rFonts w:ascii="仿宋" w:eastAsia="仿宋" w:hAnsi="仿宋"/>
                <w:sz w:val="24"/>
                <w:szCs w:val="24"/>
              </w:rPr>
              <w:t>11</w:t>
            </w:r>
            <w:r w:rsidRPr="00E526F2">
              <w:rPr>
                <w:rFonts w:ascii="仿宋" w:eastAsia="仿宋" w:hAnsi="仿宋" w:hint="eastAsia"/>
                <w:sz w:val="24"/>
                <w:szCs w:val="24"/>
              </w:rPr>
              <w:t>月</w:t>
            </w:r>
            <w:r w:rsidRPr="00E526F2">
              <w:rPr>
                <w:rFonts w:ascii="仿宋" w:eastAsia="仿宋" w:hAnsi="仿宋"/>
                <w:sz w:val="24"/>
                <w:szCs w:val="24"/>
              </w:rPr>
              <w:t>12</w:t>
            </w:r>
            <w:r w:rsidRPr="00E526F2">
              <w:rPr>
                <w:rFonts w:ascii="仿宋" w:eastAsia="仿宋" w:hAnsi="仿宋" w:hint="eastAsia"/>
                <w:sz w:val="24"/>
                <w:szCs w:val="24"/>
              </w:rPr>
              <w:t>日</w:t>
            </w:r>
          </w:p>
        </w:tc>
        <w:tc>
          <w:tcPr>
            <w:tcW w:w="1213" w:type="dxa"/>
          </w:tcPr>
          <w:p w14:paraId="5F3485FF"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1520074</w:t>
            </w:r>
          </w:p>
        </w:tc>
        <w:tc>
          <w:tcPr>
            <w:tcW w:w="1347" w:type="dxa"/>
          </w:tcPr>
          <w:p w14:paraId="7D057135"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浙江大学</w:t>
            </w:r>
          </w:p>
        </w:tc>
        <w:tc>
          <w:tcPr>
            <w:tcW w:w="2552" w:type="dxa"/>
          </w:tcPr>
          <w:p w14:paraId="54D4FBD5"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李海峰，吴仍茂， 张雅琴，刘鹏，王会会，杨洋，侯佳，郑臻荣，刘旭</w:t>
            </w:r>
          </w:p>
        </w:tc>
        <w:tc>
          <w:tcPr>
            <w:tcW w:w="1744" w:type="dxa"/>
          </w:tcPr>
          <w:p w14:paraId="09CE04B5" w14:textId="77777777" w:rsidR="003F70FB" w:rsidRPr="00E526F2" w:rsidRDefault="003F70FB" w:rsidP="000F7EE3">
            <w:pPr>
              <w:jc w:val="center"/>
              <w:rPr>
                <w:rFonts w:ascii="仿宋_GB2312" w:eastAsia="仿宋_GB2312"/>
                <w:sz w:val="24"/>
                <w:szCs w:val="24"/>
              </w:rPr>
            </w:pPr>
            <w:r w:rsidRPr="00E526F2">
              <w:rPr>
                <w:rFonts w:ascii="仿宋_GB2312" w:eastAsia="仿宋_GB2312" w:hint="eastAsia"/>
                <w:sz w:val="24"/>
                <w:szCs w:val="24"/>
              </w:rPr>
              <w:t>有效</w:t>
            </w:r>
          </w:p>
        </w:tc>
      </w:tr>
      <w:tr w:rsidR="003F70FB" w:rsidRPr="00F85972" w14:paraId="417A68FC" w14:textId="77777777" w:rsidTr="000F7EE3">
        <w:trPr>
          <w:trHeight w:val="567"/>
          <w:jc w:val="center"/>
        </w:trPr>
        <w:tc>
          <w:tcPr>
            <w:tcW w:w="1305" w:type="dxa"/>
          </w:tcPr>
          <w:p w14:paraId="2821A4CA" w14:textId="77777777" w:rsidR="003F70FB" w:rsidRPr="00E526F2" w:rsidRDefault="003F70FB" w:rsidP="000F7EE3">
            <w:pPr>
              <w:rPr>
                <w:rFonts w:ascii="仿宋_GB2312" w:eastAsia="仿宋_GB2312"/>
                <w:sz w:val="24"/>
                <w:szCs w:val="24"/>
              </w:rPr>
            </w:pPr>
            <w:r w:rsidRPr="00E526F2">
              <w:rPr>
                <w:rFonts w:ascii="仿宋_GB2312" w:eastAsia="仿宋_GB2312" w:hint="eastAsia"/>
                <w:sz w:val="24"/>
                <w:szCs w:val="24"/>
              </w:rPr>
              <w:t>发明专利</w:t>
            </w:r>
          </w:p>
        </w:tc>
        <w:tc>
          <w:tcPr>
            <w:tcW w:w="2791" w:type="dxa"/>
          </w:tcPr>
          <w:p w14:paraId="2DBBAD4E"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一种用于倾斜面均匀照明的LED自由曲面透镜阵列装置</w:t>
            </w:r>
          </w:p>
        </w:tc>
        <w:tc>
          <w:tcPr>
            <w:tcW w:w="778" w:type="dxa"/>
          </w:tcPr>
          <w:p w14:paraId="13F44D99"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中国</w:t>
            </w:r>
          </w:p>
        </w:tc>
        <w:tc>
          <w:tcPr>
            <w:tcW w:w="1490" w:type="dxa"/>
          </w:tcPr>
          <w:p w14:paraId="1E51AC45"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ZL201811267184.2</w:t>
            </w:r>
          </w:p>
        </w:tc>
        <w:tc>
          <w:tcPr>
            <w:tcW w:w="1267" w:type="dxa"/>
          </w:tcPr>
          <w:p w14:paraId="3E4A83B2" w14:textId="77777777" w:rsidR="003F70FB" w:rsidRPr="00E526F2" w:rsidRDefault="003F70FB" w:rsidP="000F7EE3">
            <w:pPr>
              <w:rPr>
                <w:rFonts w:ascii="仿宋" w:eastAsia="仿宋" w:hAnsi="仿宋" w:hint="eastAsia"/>
                <w:sz w:val="24"/>
                <w:szCs w:val="24"/>
              </w:rPr>
            </w:pPr>
            <w:r w:rsidRPr="00E526F2">
              <w:rPr>
                <w:rFonts w:ascii="仿宋" w:eastAsia="仿宋" w:hAnsi="仿宋"/>
                <w:sz w:val="24"/>
                <w:szCs w:val="24"/>
              </w:rPr>
              <w:t>2020</w:t>
            </w:r>
            <w:r w:rsidRPr="00E526F2">
              <w:rPr>
                <w:rFonts w:ascii="仿宋" w:eastAsia="仿宋" w:hAnsi="仿宋" w:hint="eastAsia"/>
                <w:sz w:val="24"/>
                <w:szCs w:val="24"/>
              </w:rPr>
              <w:t>年</w:t>
            </w:r>
            <w:r w:rsidRPr="00E526F2">
              <w:rPr>
                <w:rFonts w:ascii="仿宋" w:eastAsia="仿宋" w:hAnsi="仿宋"/>
                <w:sz w:val="24"/>
                <w:szCs w:val="24"/>
              </w:rPr>
              <w:t>05</w:t>
            </w:r>
            <w:r w:rsidRPr="00E526F2">
              <w:rPr>
                <w:rFonts w:ascii="仿宋" w:eastAsia="仿宋" w:hAnsi="仿宋" w:hint="eastAsia"/>
                <w:sz w:val="24"/>
                <w:szCs w:val="24"/>
              </w:rPr>
              <w:t>月</w:t>
            </w:r>
            <w:r w:rsidRPr="00E526F2">
              <w:rPr>
                <w:rFonts w:ascii="仿宋" w:eastAsia="仿宋" w:hAnsi="仿宋"/>
                <w:sz w:val="24"/>
                <w:szCs w:val="24"/>
              </w:rPr>
              <w:t>12</w:t>
            </w:r>
            <w:r w:rsidRPr="00E526F2">
              <w:rPr>
                <w:rFonts w:ascii="仿宋" w:eastAsia="仿宋" w:hAnsi="仿宋" w:hint="eastAsia"/>
                <w:sz w:val="24"/>
                <w:szCs w:val="24"/>
              </w:rPr>
              <w:t>日</w:t>
            </w:r>
          </w:p>
        </w:tc>
        <w:tc>
          <w:tcPr>
            <w:tcW w:w="1213" w:type="dxa"/>
          </w:tcPr>
          <w:p w14:paraId="4BAB1915"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3794134</w:t>
            </w:r>
          </w:p>
        </w:tc>
        <w:tc>
          <w:tcPr>
            <w:tcW w:w="1347" w:type="dxa"/>
          </w:tcPr>
          <w:p w14:paraId="7DEE1729"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浙江大学</w:t>
            </w:r>
          </w:p>
        </w:tc>
        <w:tc>
          <w:tcPr>
            <w:tcW w:w="2552" w:type="dxa"/>
          </w:tcPr>
          <w:p w14:paraId="31FB8C9C"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郑臻荣，丁章浩，常胜倩，孙鹏，杨琳，吴仍茂，刘旭</w:t>
            </w:r>
          </w:p>
        </w:tc>
        <w:tc>
          <w:tcPr>
            <w:tcW w:w="1744" w:type="dxa"/>
          </w:tcPr>
          <w:p w14:paraId="1A4E1B4F" w14:textId="77777777" w:rsidR="003F70FB" w:rsidRPr="00E526F2" w:rsidRDefault="003F70FB" w:rsidP="000F7EE3">
            <w:pPr>
              <w:jc w:val="center"/>
              <w:rPr>
                <w:rFonts w:ascii="仿宋_GB2312" w:eastAsia="仿宋_GB2312"/>
                <w:sz w:val="24"/>
                <w:szCs w:val="24"/>
              </w:rPr>
            </w:pPr>
            <w:r w:rsidRPr="00E526F2">
              <w:rPr>
                <w:rFonts w:ascii="仿宋_GB2312" w:eastAsia="仿宋_GB2312" w:hint="eastAsia"/>
                <w:sz w:val="24"/>
                <w:szCs w:val="24"/>
              </w:rPr>
              <w:t>有效</w:t>
            </w:r>
          </w:p>
        </w:tc>
      </w:tr>
      <w:tr w:rsidR="003F70FB" w:rsidRPr="00F85972" w14:paraId="4781F197" w14:textId="77777777" w:rsidTr="000F7EE3">
        <w:trPr>
          <w:trHeight w:val="567"/>
          <w:jc w:val="center"/>
        </w:trPr>
        <w:tc>
          <w:tcPr>
            <w:tcW w:w="1305" w:type="dxa"/>
          </w:tcPr>
          <w:p w14:paraId="101A69BC" w14:textId="77777777" w:rsidR="003F70FB" w:rsidRPr="00E526F2" w:rsidRDefault="003F70FB" w:rsidP="000F7EE3">
            <w:pPr>
              <w:rPr>
                <w:rFonts w:ascii="仿宋_GB2312" w:eastAsia="仿宋_GB2312"/>
                <w:sz w:val="24"/>
                <w:szCs w:val="24"/>
              </w:rPr>
            </w:pPr>
            <w:r w:rsidRPr="00E526F2">
              <w:rPr>
                <w:rFonts w:ascii="仿宋_GB2312" w:eastAsia="仿宋_GB2312" w:hint="eastAsia"/>
                <w:sz w:val="24"/>
                <w:szCs w:val="24"/>
              </w:rPr>
              <w:t>发明专利</w:t>
            </w:r>
          </w:p>
        </w:tc>
        <w:tc>
          <w:tcPr>
            <w:tcW w:w="2791" w:type="dxa"/>
          </w:tcPr>
          <w:p w14:paraId="60571122"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基于非球面透镜面形数值重构的大面积均匀照明系统</w:t>
            </w:r>
          </w:p>
        </w:tc>
        <w:tc>
          <w:tcPr>
            <w:tcW w:w="778" w:type="dxa"/>
          </w:tcPr>
          <w:p w14:paraId="07393C44"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中国</w:t>
            </w:r>
          </w:p>
        </w:tc>
        <w:tc>
          <w:tcPr>
            <w:tcW w:w="1490" w:type="dxa"/>
          </w:tcPr>
          <w:p w14:paraId="39C9BA4B"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ZL</w:t>
            </w:r>
            <w:r w:rsidRPr="00E526F2">
              <w:rPr>
                <w:rFonts w:ascii="仿宋" w:eastAsia="仿宋" w:hAnsi="仿宋"/>
                <w:sz w:val="24"/>
                <w:szCs w:val="24"/>
              </w:rPr>
              <w:t>202010681426.3</w:t>
            </w:r>
          </w:p>
        </w:tc>
        <w:tc>
          <w:tcPr>
            <w:tcW w:w="1267" w:type="dxa"/>
          </w:tcPr>
          <w:p w14:paraId="0AFCB4ED" w14:textId="77777777" w:rsidR="003F70FB" w:rsidRPr="00E526F2" w:rsidRDefault="003F70FB" w:rsidP="000F7EE3">
            <w:pPr>
              <w:rPr>
                <w:rFonts w:ascii="仿宋" w:eastAsia="仿宋" w:hAnsi="仿宋" w:hint="eastAsia"/>
                <w:sz w:val="24"/>
                <w:szCs w:val="24"/>
              </w:rPr>
            </w:pPr>
            <w:r w:rsidRPr="00E526F2">
              <w:rPr>
                <w:rFonts w:ascii="仿宋" w:eastAsia="仿宋" w:hAnsi="仿宋"/>
                <w:sz w:val="24"/>
                <w:szCs w:val="24"/>
              </w:rPr>
              <w:t>2022</w:t>
            </w:r>
            <w:r w:rsidRPr="00E526F2">
              <w:rPr>
                <w:rFonts w:ascii="仿宋" w:eastAsia="仿宋" w:hAnsi="仿宋" w:hint="eastAsia"/>
                <w:sz w:val="24"/>
                <w:szCs w:val="24"/>
              </w:rPr>
              <w:t>年</w:t>
            </w:r>
            <w:r w:rsidRPr="00E526F2">
              <w:rPr>
                <w:rFonts w:ascii="仿宋" w:eastAsia="仿宋" w:hAnsi="仿宋"/>
                <w:sz w:val="24"/>
                <w:szCs w:val="24"/>
              </w:rPr>
              <w:t>04</w:t>
            </w:r>
            <w:r w:rsidRPr="00E526F2">
              <w:rPr>
                <w:rFonts w:ascii="仿宋" w:eastAsia="仿宋" w:hAnsi="仿宋" w:hint="eastAsia"/>
                <w:sz w:val="24"/>
                <w:szCs w:val="24"/>
              </w:rPr>
              <w:t>月</w:t>
            </w:r>
            <w:r w:rsidRPr="00E526F2">
              <w:rPr>
                <w:rFonts w:ascii="仿宋" w:eastAsia="仿宋" w:hAnsi="仿宋"/>
                <w:sz w:val="24"/>
                <w:szCs w:val="24"/>
              </w:rPr>
              <w:t>08</w:t>
            </w:r>
            <w:r w:rsidRPr="00E526F2">
              <w:rPr>
                <w:rFonts w:ascii="仿宋" w:eastAsia="仿宋" w:hAnsi="仿宋" w:hint="eastAsia"/>
                <w:sz w:val="24"/>
                <w:szCs w:val="24"/>
              </w:rPr>
              <w:t>日</w:t>
            </w:r>
          </w:p>
        </w:tc>
        <w:tc>
          <w:tcPr>
            <w:tcW w:w="1213" w:type="dxa"/>
          </w:tcPr>
          <w:p w14:paraId="1BB5AE3C"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5058964</w:t>
            </w:r>
          </w:p>
        </w:tc>
        <w:tc>
          <w:tcPr>
            <w:tcW w:w="1347" w:type="dxa"/>
          </w:tcPr>
          <w:p w14:paraId="23E9E7E0"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浙江大学</w:t>
            </w:r>
          </w:p>
        </w:tc>
        <w:tc>
          <w:tcPr>
            <w:tcW w:w="2552" w:type="dxa"/>
          </w:tcPr>
          <w:p w14:paraId="5F713911"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吴仍茂，丁章浩，刘映利，郑臻荣，刘旭</w:t>
            </w:r>
          </w:p>
        </w:tc>
        <w:tc>
          <w:tcPr>
            <w:tcW w:w="1744" w:type="dxa"/>
          </w:tcPr>
          <w:p w14:paraId="15A71FF7" w14:textId="77777777" w:rsidR="003F70FB" w:rsidRPr="00E526F2" w:rsidRDefault="003F70FB" w:rsidP="000F7EE3">
            <w:pPr>
              <w:jc w:val="center"/>
              <w:rPr>
                <w:rFonts w:ascii="仿宋_GB2312" w:eastAsia="仿宋_GB2312"/>
                <w:sz w:val="24"/>
                <w:szCs w:val="24"/>
              </w:rPr>
            </w:pPr>
            <w:r w:rsidRPr="00E526F2">
              <w:rPr>
                <w:rFonts w:ascii="仿宋_GB2312" w:eastAsia="仿宋_GB2312" w:hint="eastAsia"/>
                <w:sz w:val="24"/>
                <w:szCs w:val="24"/>
              </w:rPr>
              <w:t>有效</w:t>
            </w:r>
          </w:p>
        </w:tc>
      </w:tr>
      <w:tr w:rsidR="003F70FB" w:rsidRPr="00F85972" w14:paraId="614B6102" w14:textId="77777777" w:rsidTr="000F7EE3">
        <w:trPr>
          <w:trHeight w:val="567"/>
          <w:jc w:val="center"/>
        </w:trPr>
        <w:tc>
          <w:tcPr>
            <w:tcW w:w="1305" w:type="dxa"/>
          </w:tcPr>
          <w:p w14:paraId="5F1E03CC" w14:textId="77777777" w:rsidR="003F70FB" w:rsidRPr="00E526F2" w:rsidRDefault="003F70FB" w:rsidP="000F7EE3">
            <w:pPr>
              <w:rPr>
                <w:rFonts w:ascii="仿宋_GB2312" w:eastAsia="仿宋_GB2312"/>
                <w:sz w:val="24"/>
                <w:szCs w:val="24"/>
              </w:rPr>
            </w:pPr>
            <w:r w:rsidRPr="00E526F2">
              <w:rPr>
                <w:rFonts w:ascii="仿宋_GB2312" w:eastAsia="仿宋_GB2312" w:hint="eastAsia"/>
                <w:sz w:val="24"/>
                <w:szCs w:val="24"/>
              </w:rPr>
              <w:t>发明专利</w:t>
            </w:r>
          </w:p>
        </w:tc>
        <w:tc>
          <w:tcPr>
            <w:tcW w:w="2791" w:type="dxa"/>
          </w:tcPr>
          <w:p w14:paraId="1D849010"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一种用于准直光整形的自由曲面光学元件的设计方法</w:t>
            </w:r>
          </w:p>
        </w:tc>
        <w:tc>
          <w:tcPr>
            <w:tcW w:w="778" w:type="dxa"/>
          </w:tcPr>
          <w:p w14:paraId="01977F52"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中国</w:t>
            </w:r>
          </w:p>
        </w:tc>
        <w:tc>
          <w:tcPr>
            <w:tcW w:w="1490" w:type="dxa"/>
          </w:tcPr>
          <w:p w14:paraId="2BFC2789"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ZL201210407679.7</w:t>
            </w:r>
          </w:p>
        </w:tc>
        <w:tc>
          <w:tcPr>
            <w:tcW w:w="1267" w:type="dxa"/>
          </w:tcPr>
          <w:p w14:paraId="038575D6" w14:textId="77777777" w:rsidR="003F70FB" w:rsidRPr="00E526F2" w:rsidRDefault="003F70FB" w:rsidP="000F7EE3">
            <w:pPr>
              <w:rPr>
                <w:rFonts w:ascii="仿宋" w:eastAsia="仿宋" w:hAnsi="仿宋" w:hint="eastAsia"/>
                <w:sz w:val="24"/>
                <w:szCs w:val="24"/>
              </w:rPr>
            </w:pPr>
            <w:r w:rsidRPr="00E526F2">
              <w:rPr>
                <w:rFonts w:ascii="仿宋" w:eastAsia="仿宋" w:hAnsi="仿宋"/>
                <w:sz w:val="24"/>
                <w:szCs w:val="24"/>
              </w:rPr>
              <w:t>2014</w:t>
            </w:r>
            <w:r w:rsidRPr="00E526F2">
              <w:rPr>
                <w:rFonts w:ascii="仿宋" w:eastAsia="仿宋" w:hAnsi="仿宋" w:hint="eastAsia"/>
                <w:sz w:val="24"/>
                <w:szCs w:val="24"/>
              </w:rPr>
              <w:t>年</w:t>
            </w:r>
            <w:r w:rsidRPr="00E526F2">
              <w:rPr>
                <w:rFonts w:ascii="仿宋" w:eastAsia="仿宋" w:hAnsi="仿宋"/>
                <w:sz w:val="24"/>
                <w:szCs w:val="24"/>
              </w:rPr>
              <w:t>08</w:t>
            </w:r>
            <w:r w:rsidRPr="00E526F2">
              <w:rPr>
                <w:rFonts w:ascii="仿宋" w:eastAsia="仿宋" w:hAnsi="仿宋" w:hint="eastAsia"/>
                <w:sz w:val="24"/>
                <w:szCs w:val="24"/>
              </w:rPr>
              <w:t>月</w:t>
            </w:r>
            <w:r w:rsidRPr="00E526F2">
              <w:rPr>
                <w:rFonts w:ascii="仿宋" w:eastAsia="仿宋" w:hAnsi="仿宋"/>
                <w:sz w:val="24"/>
                <w:szCs w:val="24"/>
              </w:rPr>
              <w:t>27</w:t>
            </w:r>
            <w:r w:rsidRPr="00E526F2">
              <w:rPr>
                <w:rFonts w:ascii="仿宋" w:eastAsia="仿宋" w:hAnsi="仿宋" w:hint="eastAsia"/>
                <w:sz w:val="24"/>
                <w:szCs w:val="24"/>
              </w:rPr>
              <w:t>日</w:t>
            </w:r>
          </w:p>
        </w:tc>
        <w:tc>
          <w:tcPr>
            <w:tcW w:w="1213" w:type="dxa"/>
          </w:tcPr>
          <w:p w14:paraId="32064129"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1469649</w:t>
            </w:r>
          </w:p>
        </w:tc>
        <w:tc>
          <w:tcPr>
            <w:tcW w:w="1347" w:type="dxa"/>
          </w:tcPr>
          <w:p w14:paraId="34FE9CBF"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浙江大学</w:t>
            </w:r>
          </w:p>
        </w:tc>
        <w:tc>
          <w:tcPr>
            <w:tcW w:w="2552" w:type="dxa"/>
          </w:tcPr>
          <w:p w14:paraId="26D01B3A"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李海峰，吴仍茂，侯佳，张雅琴，杨洋，王会会，刘鹏，郑臻荣，刘旭</w:t>
            </w:r>
          </w:p>
        </w:tc>
        <w:tc>
          <w:tcPr>
            <w:tcW w:w="1744" w:type="dxa"/>
          </w:tcPr>
          <w:p w14:paraId="18B13503" w14:textId="77777777" w:rsidR="003F70FB" w:rsidRPr="00E526F2" w:rsidRDefault="003F70FB" w:rsidP="000F7EE3">
            <w:pPr>
              <w:jc w:val="center"/>
              <w:rPr>
                <w:rFonts w:ascii="仿宋_GB2312" w:eastAsia="仿宋_GB2312"/>
                <w:sz w:val="24"/>
                <w:szCs w:val="24"/>
              </w:rPr>
            </w:pPr>
            <w:r w:rsidRPr="00E526F2">
              <w:rPr>
                <w:rFonts w:ascii="仿宋_GB2312" w:eastAsia="仿宋_GB2312" w:hint="eastAsia"/>
                <w:sz w:val="24"/>
                <w:szCs w:val="24"/>
              </w:rPr>
              <w:t>有效</w:t>
            </w:r>
          </w:p>
        </w:tc>
      </w:tr>
      <w:tr w:rsidR="003F70FB" w:rsidRPr="00F85972" w14:paraId="2318EF2C" w14:textId="77777777" w:rsidTr="000F7EE3">
        <w:trPr>
          <w:trHeight w:val="567"/>
          <w:jc w:val="center"/>
        </w:trPr>
        <w:tc>
          <w:tcPr>
            <w:tcW w:w="1305" w:type="dxa"/>
          </w:tcPr>
          <w:p w14:paraId="23D572AA" w14:textId="77777777" w:rsidR="003F70FB" w:rsidRPr="00E526F2" w:rsidRDefault="003F70FB" w:rsidP="000F7EE3">
            <w:pPr>
              <w:rPr>
                <w:rFonts w:ascii="仿宋_GB2312" w:eastAsia="仿宋_GB2312"/>
                <w:sz w:val="24"/>
                <w:szCs w:val="24"/>
              </w:rPr>
            </w:pPr>
            <w:r w:rsidRPr="00E526F2">
              <w:rPr>
                <w:rFonts w:ascii="仿宋_GB2312" w:eastAsia="仿宋_GB2312" w:hint="eastAsia"/>
                <w:sz w:val="24"/>
                <w:szCs w:val="24"/>
              </w:rPr>
              <w:t>计算机软件著作权</w:t>
            </w:r>
          </w:p>
        </w:tc>
        <w:tc>
          <w:tcPr>
            <w:tcW w:w="2791" w:type="dxa"/>
          </w:tcPr>
          <w:p w14:paraId="4E9CB953"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自由曲面光束调控设计软件[简称：</w:t>
            </w:r>
            <w:proofErr w:type="spellStart"/>
            <w:r w:rsidRPr="00E526F2">
              <w:rPr>
                <w:rFonts w:ascii="仿宋" w:eastAsia="仿宋" w:hAnsi="仿宋" w:hint="eastAsia"/>
                <w:sz w:val="24"/>
                <w:szCs w:val="24"/>
              </w:rPr>
              <w:t>FreeLab</w:t>
            </w:r>
            <w:proofErr w:type="spellEnd"/>
            <w:r w:rsidRPr="00E526F2">
              <w:rPr>
                <w:rFonts w:ascii="仿宋" w:eastAsia="仿宋" w:hAnsi="仿宋"/>
                <w:sz w:val="24"/>
                <w:szCs w:val="24"/>
              </w:rPr>
              <w:t>]</w:t>
            </w:r>
            <w:r w:rsidRPr="00E526F2">
              <w:rPr>
                <w:rFonts w:ascii="仿宋" w:eastAsia="仿宋" w:hAnsi="仿宋" w:hint="eastAsia"/>
                <w:sz w:val="24"/>
                <w:szCs w:val="24"/>
              </w:rPr>
              <w:t xml:space="preserve"> V1.0</w:t>
            </w:r>
          </w:p>
        </w:tc>
        <w:tc>
          <w:tcPr>
            <w:tcW w:w="778" w:type="dxa"/>
          </w:tcPr>
          <w:p w14:paraId="6D7E8F9F"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中国</w:t>
            </w:r>
          </w:p>
        </w:tc>
        <w:tc>
          <w:tcPr>
            <w:tcW w:w="1490" w:type="dxa"/>
          </w:tcPr>
          <w:p w14:paraId="2B58CB3D" w14:textId="77777777" w:rsidR="003F70FB" w:rsidRPr="00E526F2" w:rsidRDefault="003F70FB" w:rsidP="000F7EE3">
            <w:pPr>
              <w:rPr>
                <w:rFonts w:ascii="仿宋" w:eastAsia="仿宋" w:hAnsi="仿宋" w:hint="eastAsia"/>
                <w:sz w:val="24"/>
                <w:szCs w:val="24"/>
              </w:rPr>
            </w:pPr>
            <w:r w:rsidRPr="00E526F2">
              <w:rPr>
                <w:rFonts w:ascii="仿宋" w:eastAsia="仿宋" w:hAnsi="仿宋"/>
                <w:sz w:val="24"/>
                <w:szCs w:val="24"/>
              </w:rPr>
              <w:t>2021SR1361614</w:t>
            </w:r>
          </w:p>
        </w:tc>
        <w:tc>
          <w:tcPr>
            <w:tcW w:w="1267" w:type="dxa"/>
          </w:tcPr>
          <w:p w14:paraId="08799C09"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2021年09月10日</w:t>
            </w:r>
          </w:p>
        </w:tc>
        <w:tc>
          <w:tcPr>
            <w:tcW w:w="1213" w:type="dxa"/>
          </w:tcPr>
          <w:p w14:paraId="3C63B393" w14:textId="77777777" w:rsidR="003F70FB" w:rsidRPr="00E526F2" w:rsidRDefault="003F70FB" w:rsidP="000F7EE3">
            <w:pPr>
              <w:rPr>
                <w:rFonts w:ascii="仿宋" w:eastAsia="仿宋" w:hAnsi="仿宋" w:hint="eastAsia"/>
                <w:sz w:val="24"/>
                <w:szCs w:val="24"/>
              </w:rPr>
            </w:pPr>
            <w:r w:rsidRPr="00E526F2">
              <w:rPr>
                <w:rFonts w:ascii="仿宋" w:eastAsia="仿宋" w:hAnsi="仿宋"/>
                <w:sz w:val="24"/>
                <w:szCs w:val="24"/>
              </w:rPr>
              <w:t>8084240</w:t>
            </w:r>
          </w:p>
        </w:tc>
        <w:tc>
          <w:tcPr>
            <w:tcW w:w="1347" w:type="dxa"/>
          </w:tcPr>
          <w:p w14:paraId="57ECF1FB"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浙江大学</w:t>
            </w:r>
          </w:p>
        </w:tc>
        <w:tc>
          <w:tcPr>
            <w:tcW w:w="2552" w:type="dxa"/>
          </w:tcPr>
          <w:p w14:paraId="380C1362"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吴仍茂，沈凡琪，刘映利，戴宜捷，杨琳</w:t>
            </w:r>
          </w:p>
        </w:tc>
        <w:tc>
          <w:tcPr>
            <w:tcW w:w="1744" w:type="dxa"/>
          </w:tcPr>
          <w:p w14:paraId="42507157" w14:textId="77777777" w:rsidR="003F70FB" w:rsidRPr="00E526F2" w:rsidRDefault="003F70FB" w:rsidP="000F7EE3">
            <w:pPr>
              <w:jc w:val="center"/>
              <w:rPr>
                <w:rFonts w:ascii="仿宋_GB2312" w:eastAsia="仿宋_GB2312"/>
                <w:sz w:val="24"/>
                <w:szCs w:val="24"/>
              </w:rPr>
            </w:pPr>
            <w:r w:rsidRPr="00E526F2">
              <w:rPr>
                <w:rFonts w:ascii="仿宋_GB2312" w:eastAsia="仿宋_GB2312" w:hint="eastAsia"/>
                <w:sz w:val="24"/>
                <w:szCs w:val="24"/>
              </w:rPr>
              <w:t>有效</w:t>
            </w:r>
          </w:p>
        </w:tc>
      </w:tr>
      <w:tr w:rsidR="003F70FB" w:rsidRPr="00F85972" w14:paraId="03AA8041" w14:textId="77777777" w:rsidTr="000F7EE3">
        <w:trPr>
          <w:trHeight w:val="567"/>
          <w:jc w:val="center"/>
        </w:trPr>
        <w:tc>
          <w:tcPr>
            <w:tcW w:w="1305" w:type="dxa"/>
          </w:tcPr>
          <w:p w14:paraId="0E9C394A" w14:textId="77777777" w:rsidR="003F70FB" w:rsidRPr="00E526F2" w:rsidRDefault="003F70FB" w:rsidP="000F7EE3">
            <w:pPr>
              <w:rPr>
                <w:rFonts w:ascii="仿宋_GB2312" w:eastAsia="仿宋_GB2312"/>
                <w:sz w:val="24"/>
                <w:szCs w:val="24"/>
              </w:rPr>
            </w:pPr>
            <w:r w:rsidRPr="00E526F2">
              <w:rPr>
                <w:rFonts w:ascii="仿宋_GB2312" w:eastAsia="仿宋_GB2312" w:hint="eastAsia"/>
                <w:sz w:val="24"/>
                <w:szCs w:val="24"/>
              </w:rPr>
              <w:t>发明专利</w:t>
            </w:r>
          </w:p>
        </w:tc>
        <w:tc>
          <w:tcPr>
            <w:tcW w:w="2791" w:type="dxa"/>
          </w:tcPr>
          <w:p w14:paraId="1A4E783E" w14:textId="77777777" w:rsidR="003F70FB" w:rsidRPr="00E526F2" w:rsidRDefault="003F70FB" w:rsidP="000F7EE3">
            <w:pPr>
              <w:rPr>
                <w:rFonts w:ascii="仿宋" w:eastAsia="仿宋" w:hAnsi="仿宋" w:hint="eastAsia"/>
                <w:sz w:val="24"/>
                <w:szCs w:val="24"/>
              </w:rPr>
            </w:pPr>
            <w:r w:rsidRPr="00E526F2">
              <w:rPr>
                <w:rFonts w:ascii="仿宋" w:eastAsia="仿宋" w:hAnsi="仿宋"/>
                <w:sz w:val="24"/>
                <w:szCs w:val="24"/>
              </w:rPr>
              <w:t>Illuminating lens design method and illuminating lens(</w:t>
            </w:r>
            <w:r w:rsidRPr="00E526F2">
              <w:rPr>
                <w:rFonts w:ascii="仿宋" w:eastAsia="仿宋" w:hAnsi="仿宋" w:hint="eastAsia"/>
                <w:sz w:val="24"/>
                <w:szCs w:val="24"/>
              </w:rPr>
              <w:t>照明透镜设计方法和照明透镜</w:t>
            </w:r>
            <w:r w:rsidRPr="00E526F2">
              <w:rPr>
                <w:rFonts w:ascii="仿宋" w:eastAsia="仿宋" w:hAnsi="仿宋"/>
                <w:sz w:val="24"/>
                <w:szCs w:val="24"/>
              </w:rPr>
              <w:t>)</w:t>
            </w:r>
          </w:p>
        </w:tc>
        <w:tc>
          <w:tcPr>
            <w:tcW w:w="778" w:type="dxa"/>
          </w:tcPr>
          <w:p w14:paraId="4F67AA61"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美国</w:t>
            </w:r>
          </w:p>
        </w:tc>
        <w:tc>
          <w:tcPr>
            <w:tcW w:w="1490" w:type="dxa"/>
          </w:tcPr>
          <w:p w14:paraId="57002C7E"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US</w:t>
            </w:r>
            <w:r w:rsidRPr="00E526F2">
              <w:rPr>
                <w:rFonts w:ascii="仿宋" w:eastAsia="仿宋" w:hAnsi="仿宋"/>
                <w:sz w:val="24"/>
                <w:szCs w:val="24"/>
              </w:rPr>
              <w:t xml:space="preserve"> </w:t>
            </w:r>
            <w:r w:rsidRPr="00E526F2">
              <w:rPr>
                <w:rFonts w:ascii="仿宋" w:eastAsia="仿宋" w:hAnsi="仿宋" w:hint="eastAsia"/>
                <w:sz w:val="24"/>
                <w:szCs w:val="24"/>
              </w:rPr>
              <w:t>10760767B2</w:t>
            </w:r>
          </w:p>
        </w:tc>
        <w:tc>
          <w:tcPr>
            <w:tcW w:w="1267" w:type="dxa"/>
          </w:tcPr>
          <w:p w14:paraId="3CB7D522"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2020年08月12日</w:t>
            </w:r>
          </w:p>
        </w:tc>
        <w:tc>
          <w:tcPr>
            <w:tcW w:w="1213" w:type="dxa"/>
          </w:tcPr>
          <w:p w14:paraId="737860C0" w14:textId="77777777" w:rsidR="003F70FB" w:rsidRPr="00E526F2" w:rsidRDefault="003F70FB" w:rsidP="000F7EE3">
            <w:pPr>
              <w:rPr>
                <w:rFonts w:ascii="仿宋" w:eastAsia="仿宋" w:hAnsi="仿宋" w:hint="eastAsia"/>
                <w:sz w:val="24"/>
                <w:szCs w:val="24"/>
              </w:rPr>
            </w:pPr>
            <w:r w:rsidRPr="00E526F2">
              <w:rPr>
                <w:rFonts w:ascii="仿宋" w:eastAsia="仿宋" w:hAnsi="仿宋"/>
                <w:sz w:val="24"/>
                <w:szCs w:val="24"/>
              </w:rPr>
              <w:t>10760767</w:t>
            </w:r>
          </w:p>
        </w:tc>
        <w:tc>
          <w:tcPr>
            <w:tcW w:w="1347" w:type="dxa"/>
          </w:tcPr>
          <w:p w14:paraId="6C249910"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广东烨嘉光电科技股份有限公司</w:t>
            </w:r>
          </w:p>
        </w:tc>
        <w:tc>
          <w:tcPr>
            <w:tcW w:w="2552" w:type="dxa"/>
          </w:tcPr>
          <w:p w14:paraId="5310E9A1"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江程，佘俊，南基学</w:t>
            </w:r>
          </w:p>
        </w:tc>
        <w:tc>
          <w:tcPr>
            <w:tcW w:w="1744" w:type="dxa"/>
          </w:tcPr>
          <w:p w14:paraId="4ADFB834" w14:textId="77777777" w:rsidR="003F70FB" w:rsidRPr="00E526F2" w:rsidRDefault="003F70FB" w:rsidP="000F7EE3">
            <w:pPr>
              <w:jc w:val="center"/>
              <w:rPr>
                <w:rFonts w:ascii="仿宋_GB2312" w:eastAsia="仿宋_GB2312"/>
                <w:sz w:val="24"/>
                <w:szCs w:val="24"/>
              </w:rPr>
            </w:pPr>
            <w:r w:rsidRPr="00E526F2">
              <w:rPr>
                <w:rFonts w:ascii="仿宋_GB2312" w:eastAsia="仿宋_GB2312" w:hint="eastAsia"/>
                <w:sz w:val="24"/>
                <w:szCs w:val="24"/>
              </w:rPr>
              <w:t>有效</w:t>
            </w:r>
          </w:p>
        </w:tc>
      </w:tr>
      <w:tr w:rsidR="003F70FB" w:rsidRPr="00F85972" w14:paraId="53C389AB" w14:textId="77777777" w:rsidTr="000F7EE3">
        <w:trPr>
          <w:trHeight w:val="567"/>
          <w:jc w:val="center"/>
        </w:trPr>
        <w:tc>
          <w:tcPr>
            <w:tcW w:w="1305" w:type="dxa"/>
          </w:tcPr>
          <w:p w14:paraId="3F06FD87" w14:textId="77777777" w:rsidR="003F70FB" w:rsidRPr="00E526F2" w:rsidRDefault="003F70FB" w:rsidP="000F7EE3">
            <w:pPr>
              <w:rPr>
                <w:rFonts w:ascii="仿宋_GB2312" w:eastAsia="仿宋_GB2312"/>
                <w:sz w:val="24"/>
                <w:szCs w:val="24"/>
              </w:rPr>
            </w:pPr>
            <w:r w:rsidRPr="00E526F2">
              <w:rPr>
                <w:rFonts w:ascii="仿宋_GB2312" w:eastAsia="仿宋_GB2312" w:hint="eastAsia"/>
                <w:sz w:val="24"/>
                <w:szCs w:val="24"/>
              </w:rPr>
              <w:t>发明专利</w:t>
            </w:r>
          </w:p>
        </w:tc>
        <w:tc>
          <w:tcPr>
            <w:tcW w:w="2791" w:type="dxa"/>
          </w:tcPr>
          <w:p w14:paraId="0A38FB90"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一种车用自由曲面符号投影照明装置</w:t>
            </w:r>
          </w:p>
        </w:tc>
        <w:tc>
          <w:tcPr>
            <w:tcW w:w="778" w:type="dxa"/>
          </w:tcPr>
          <w:p w14:paraId="47177CC8"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中国</w:t>
            </w:r>
          </w:p>
        </w:tc>
        <w:tc>
          <w:tcPr>
            <w:tcW w:w="1490" w:type="dxa"/>
          </w:tcPr>
          <w:p w14:paraId="6B1AEAB5"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ZL</w:t>
            </w:r>
            <w:r w:rsidRPr="00E526F2">
              <w:rPr>
                <w:rFonts w:ascii="仿宋" w:eastAsia="仿宋" w:hAnsi="仿宋"/>
                <w:sz w:val="24"/>
                <w:szCs w:val="24"/>
              </w:rPr>
              <w:t>202211587405.0</w:t>
            </w:r>
          </w:p>
        </w:tc>
        <w:tc>
          <w:tcPr>
            <w:tcW w:w="1267" w:type="dxa"/>
          </w:tcPr>
          <w:p w14:paraId="02AB0ABC"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2023年04月25日</w:t>
            </w:r>
          </w:p>
        </w:tc>
        <w:tc>
          <w:tcPr>
            <w:tcW w:w="1213" w:type="dxa"/>
          </w:tcPr>
          <w:p w14:paraId="76C76DD7"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5916071</w:t>
            </w:r>
          </w:p>
        </w:tc>
        <w:tc>
          <w:tcPr>
            <w:tcW w:w="1347" w:type="dxa"/>
          </w:tcPr>
          <w:p w14:paraId="5BCDBD01"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浙江大学</w:t>
            </w:r>
          </w:p>
        </w:tc>
        <w:tc>
          <w:tcPr>
            <w:tcW w:w="2552" w:type="dxa"/>
          </w:tcPr>
          <w:p w14:paraId="7ED8AF7E"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吴仍茂，沈凡琪，刘鹏，张子钧，胡广银，郑臻荣，李海峰，刘旭</w:t>
            </w:r>
          </w:p>
        </w:tc>
        <w:tc>
          <w:tcPr>
            <w:tcW w:w="1744" w:type="dxa"/>
          </w:tcPr>
          <w:p w14:paraId="59D176B3" w14:textId="77777777" w:rsidR="003F70FB" w:rsidRPr="00E526F2" w:rsidRDefault="003F70FB" w:rsidP="000F7EE3">
            <w:pPr>
              <w:jc w:val="center"/>
              <w:rPr>
                <w:rFonts w:ascii="仿宋_GB2312" w:eastAsia="仿宋_GB2312"/>
                <w:sz w:val="24"/>
                <w:szCs w:val="24"/>
              </w:rPr>
            </w:pPr>
            <w:r w:rsidRPr="00E526F2">
              <w:rPr>
                <w:rFonts w:ascii="仿宋_GB2312" w:eastAsia="仿宋_GB2312" w:hint="eastAsia"/>
                <w:sz w:val="24"/>
                <w:szCs w:val="24"/>
              </w:rPr>
              <w:t>有效</w:t>
            </w:r>
          </w:p>
        </w:tc>
      </w:tr>
      <w:tr w:rsidR="003F70FB" w:rsidRPr="00F85972" w14:paraId="074269CC" w14:textId="77777777" w:rsidTr="000F7EE3">
        <w:trPr>
          <w:trHeight w:val="567"/>
          <w:jc w:val="center"/>
        </w:trPr>
        <w:tc>
          <w:tcPr>
            <w:tcW w:w="1305" w:type="dxa"/>
          </w:tcPr>
          <w:p w14:paraId="0F853A65" w14:textId="77777777" w:rsidR="003F70FB" w:rsidRPr="00E526F2" w:rsidRDefault="003F70FB" w:rsidP="000F7EE3">
            <w:pPr>
              <w:rPr>
                <w:rFonts w:ascii="仿宋_GB2312" w:eastAsia="仿宋_GB2312"/>
                <w:sz w:val="24"/>
                <w:szCs w:val="24"/>
              </w:rPr>
            </w:pPr>
            <w:r w:rsidRPr="00E526F2">
              <w:rPr>
                <w:rFonts w:ascii="仿宋_GB2312" w:eastAsia="仿宋_GB2312" w:hint="eastAsia"/>
                <w:sz w:val="24"/>
                <w:szCs w:val="24"/>
              </w:rPr>
              <w:t>发明专利</w:t>
            </w:r>
          </w:p>
        </w:tc>
        <w:tc>
          <w:tcPr>
            <w:tcW w:w="2791" w:type="dxa"/>
          </w:tcPr>
          <w:p w14:paraId="051DDCEF"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发光二极管模</w:t>
            </w:r>
            <w:proofErr w:type="gramStart"/>
            <w:r w:rsidRPr="00E526F2">
              <w:rPr>
                <w:rFonts w:ascii="仿宋" w:eastAsia="仿宋" w:hAnsi="仿宋" w:hint="eastAsia"/>
                <w:sz w:val="24"/>
                <w:szCs w:val="24"/>
              </w:rPr>
              <w:t>组及其</w:t>
            </w:r>
            <w:proofErr w:type="gramEnd"/>
            <w:r w:rsidRPr="00E526F2">
              <w:rPr>
                <w:rFonts w:ascii="仿宋" w:eastAsia="仿宋" w:hAnsi="仿宋" w:hint="eastAsia"/>
                <w:sz w:val="24"/>
                <w:szCs w:val="24"/>
              </w:rPr>
              <w:t>制作方法和灯具</w:t>
            </w:r>
          </w:p>
        </w:tc>
        <w:tc>
          <w:tcPr>
            <w:tcW w:w="778" w:type="dxa"/>
          </w:tcPr>
          <w:p w14:paraId="65B15EB1"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中国</w:t>
            </w:r>
          </w:p>
        </w:tc>
        <w:tc>
          <w:tcPr>
            <w:tcW w:w="1490" w:type="dxa"/>
          </w:tcPr>
          <w:p w14:paraId="608A8A09"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ZL</w:t>
            </w:r>
            <w:r w:rsidRPr="00E526F2">
              <w:rPr>
                <w:rFonts w:ascii="仿宋" w:eastAsia="仿宋" w:hAnsi="仿宋"/>
                <w:sz w:val="24"/>
                <w:szCs w:val="24"/>
              </w:rPr>
              <w:t>201710142412.2</w:t>
            </w:r>
          </w:p>
        </w:tc>
        <w:tc>
          <w:tcPr>
            <w:tcW w:w="1267" w:type="dxa"/>
          </w:tcPr>
          <w:p w14:paraId="3DDE5E07"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2023年06月13日</w:t>
            </w:r>
          </w:p>
        </w:tc>
        <w:tc>
          <w:tcPr>
            <w:tcW w:w="1213" w:type="dxa"/>
          </w:tcPr>
          <w:p w14:paraId="16C9F575"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6048730</w:t>
            </w:r>
          </w:p>
        </w:tc>
        <w:tc>
          <w:tcPr>
            <w:tcW w:w="1347" w:type="dxa"/>
          </w:tcPr>
          <w:p w14:paraId="5CDA44D8"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杭州华</w:t>
            </w:r>
            <w:proofErr w:type="gramStart"/>
            <w:r w:rsidRPr="00E526F2">
              <w:rPr>
                <w:rFonts w:ascii="仿宋" w:eastAsia="仿宋" w:hAnsi="仿宋" w:hint="eastAsia"/>
                <w:sz w:val="24"/>
                <w:szCs w:val="24"/>
              </w:rPr>
              <w:t>普永明光电</w:t>
            </w:r>
            <w:proofErr w:type="gramEnd"/>
            <w:r w:rsidRPr="00E526F2">
              <w:rPr>
                <w:rFonts w:ascii="仿宋" w:eastAsia="仿宋" w:hAnsi="仿宋" w:hint="eastAsia"/>
                <w:sz w:val="24"/>
                <w:szCs w:val="24"/>
              </w:rPr>
              <w:t>股份有限公司</w:t>
            </w:r>
          </w:p>
        </w:tc>
        <w:tc>
          <w:tcPr>
            <w:tcW w:w="2552" w:type="dxa"/>
          </w:tcPr>
          <w:p w14:paraId="3C900D47"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 xml:space="preserve">陈凯，黄建明　</w:t>
            </w:r>
          </w:p>
        </w:tc>
        <w:tc>
          <w:tcPr>
            <w:tcW w:w="1744" w:type="dxa"/>
          </w:tcPr>
          <w:p w14:paraId="7D5A2B77" w14:textId="77777777" w:rsidR="003F70FB" w:rsidRPr="00E526F2" w:rsidRDefault="003F70FB" w:rsidP="000F7EE3">
            <w:pPr>
              <w:jc w:val="center"/>
              <w:rPr>
                <w:rFonts w:ascii="仿宋_GB2312" w:eastAsia="仿宋_GB2312"/>
                <w:sz w:val="24"/>
                <w:szCs w:val="24"/>
              </w:rPr>
            </w:pPr>
            <w:r w:rsidRPr="00E526F2">
              <w:rPr>
                <w:rFonts w:ascii="仿宋_GB2312" w:eastAsia="仿宋_GB2312" w:hint="eastAsia"/>
                <w:sz w:val="24"/>
                <w:szCs w:val="24"/>
              </w:rPr>
              <w:t>有效</w:t>
            </w:r>
          </w:p>
        </w:tc>
      </w:tr>
      <w:tr w:rsidR="003F70FB" w:rsidRPr="00F85972" w14:paraId="46C7971F" w14:textId="77777777" w:rsidTr="000F7EE3">
        <w:trPr>
          <w:trHeight w:val="567"/>
          <w:jc w:val="center"/>
        </w:trPr>
        <w:tc>
          <w:tcPr>
            <w:tcW w:w="1305" w:type="dxa"/>
          </w:tcPr>
          <w:p w14:paraId="19E16A70" w14:textId="77777777" w:rsidR="003F70FB" w:rsidRPr="00E526F2" w:rsidRDefault="003F70FB" w:rsidP="000F7EE3">
            <w:pPr>
              <w:rPr>
                <w:rFonts w:ascii="仿宋_GB2312" w:eastAsia="仿宋_GB2312"/>
                <w:sz w:val="24"/>
                <w:szCs w:val="24"/>
              </w:rPr>
            </w:pPr>
            <w:r w:rsidRPr="00E526F2">
              <w:rPr>
                <w:rFonts w:ascii="仿宋_GB2312" w:eastAsia="仿宋_GB2312" w:hint="eastAsia"/>
                <w:sz w:val="24"/>
                <w:szCs w:val="24"/>
              </w:rPr>
              <w:t>发明专利</w:t>
            </w:r>
          </w:p>
        </w:tc>
        <w:tc>
          <w:tcPr>
            <w:tcW w:w="2791" w:type="dxa"/>
          </w:tcPr>
          <w:p w14:paraId="77BD0E6B"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一种照明透镜的设计方法</w:t>
            </w:r>
          </w:p>
        </w:tc>
        <w:tc>
          <w:tcPr>
            <w:tcW w:w="778" w:type="dxa"/>
          </w:tcPr>
          <w:p w14:paraId="2ADF26DE"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中国</w:t>
            </w:r>
          </w:p>
        </w:tc>
        <w:tc>
          <w:tcPr>
            <w:tcW w:w="1490" w:type="dxa"/>
          </w:tcPr>
          <w:p w14:paraId="4DE2E033"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ZL</w:t>
            </w:r>
            <w:r w:rsidRPr="00E526F2">
              <w:rPr>
                <w:rFonts w:ascii="仿宋" w:eastAsia="仿宋" w:hAnsi="仿宋"/>
                <w:sz w:val="24"/>
                <w:szCs w:val="24"/>
              </w:rPr>
              <w:t>201710156802.5</w:t>
            </w:r>
          </w:p>
        </w:tc>
        <w:tc>
          <w:tcPr>
            <w:tcW w:w="1267" w:type="dxa"/>
          </w:tcPr>
          <w:p w14:paraId="13BFDE4B"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2023年02月10日</w:t>
            </w:r>
          </w:p>
        </w:tc>
        <w:tc>
          <w:tcPr>
            <w:tcW w:w="1213" w:type="dxa"/>
          </w:tcPr>
          <w:p w14:paraId="42BFADF3"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5734676</w:t>
            </w:r>
          </w:p>
        </w:tc>
        <w:tc>
          <w:tcPr>
            <w:tcW w:w="1347" w:type="dxa"/>
          </w:tcPr>
          <w:p w14:paraId="4E8120CA"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广东烨嘉光电科技股份有限公司</w:t>
            </w:r>
          </w:p>
        </w:tc>
        <w:tc>
          <w:tcPr>
            <w:tcW w:w="2552" w:type="dxa"/>
          </w:tcPr>
          <w:p w14:paraId="4AD3B33C" w14:textId="77777777" w:rsidR="003F70FB" w:rsidRPr="00E526F2" w:rsidRDefault="003F70FB" w:rsidP="000F7EE3">
            <w:pPr>
              <w:jc w:val="left"/>
              <w:rPr>
                <w:rFonts w:ascii="仿宋" w:eastAsia="仿宋" w:hAnsi="仿宋" w:hint="eastAsia"/>
                <w:sz w:val="24"/>
                <w:szCs w:val="24"/>
              </w:rPr>
            </w:pPr>
            <w:r w:rsidRPr="00E526F2">
              <w:rPr>
                <w:rFonts w:ascii="仿宋" w:eastAsia="仿宋" w:hAnsi="仿宋" w:hint="eastAsia"/>
                <w:sz w:val="24"/>
                <w:szCs w:val="24"/>
              </w:rPr>
              <w:t>江程，佘俊，南基学</w:t>
            </w:r>
          </w:p>
        </w:tc>
        <w:tc>
          <w:tcPr>
            <w:tcW w:w="1744" w:type="dxa"/>
          </w:tcPr>
          <w:p w14:paraId="368FD412" w14:textId="77777777" w:rsidR="003F70FB" w:rsidRPr="00E526F2" w:rsidRDefault="003F70FB" w:rsidP="000F7EE3">
            <w:pPr>
              <w:jc w:val="center"/>
              <w:rPr>
                <w:rFonts w:ascii="仿宋_GB2312" w:eastAsia="仿宋_GB2312"/>
                <w:sz w:val="24"/>
                <w:szCs w:val="24"/>
              </w:rPr>
            </w:pPr>
            <w:r w:rsidRPr="00E526F2">
              <w:rPr>
                <w:rFonts w:ascii="仿宋_GB2312" w:eastAsia="仿宋_GB2312" w:hint="eastAsia"/>
                <w:sz w:val="24"/>
                <w:szCs w:val="24"/>
              </w:rPr>
              <w:t>有效</w:t>
            </w:r>
          </w:p>
        </w:tc>
      </w:tr>
      <w:tr w:rsidR="003F70FB" w:rsidRPr="007216FE" w14:paraId="763E8D18" w14:textId="77777777" w:rsidTr="000F7EE3">
        <w:trPr>
          <w:trHeight w:val="567"/>
          <w:jc w:val="center"/>
        </w:trPr>
        <w:tc>
          <w:tcPr>
            <w:tcW w:w="1305" w:type="dxa"/>
          </w:tcPr>
          <w:p w14:paraId="71FD5F45" w14:textId="77777777" w:rsidR="003F70FB" w:rsidRPr="00E526F2" w:rsidRDefault="003F70FB" w:rsidP="000F7EE3">
            <w:pPr>
              <w:rPr>
                <w:rFonts w:ascii="仿宋_GB2312" w:eastAsia="仿宋_GB2312"/>
                <w:sz w:val="24"/>
                <w:szCs w:val="24"/>
              </w:rPr>
            </w:pPr>
            <w:r w:rsidRPr="00E526F2">
              <w:rPr>
                <w:rFonts w:ascii="仿宋_GB2312" w:eastAsia="仿宋_GB2312" w:hint="eastAsia"/>
                <w:sz w:val="24"/>
                <w:szCs w:val="24"/>
              </w:rPr>
              <w:t>发明专利</w:t>
            </w:r>
          </w:p>
        </w:tc>
        <w:tc>
          <w:tcPr>
            <w:tcW w:w="2791" w:type="dxa"/>
          </w:tcPr>
          <w:p w14:paraId="203CC032"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用于激光光束整形的</w:t>
            </w:r>
            <w:proofErr w:type="gramStart"/>
            <w:r w:rsidRPr="00E526F2">
              <w:rPr>
                <w:rFonts w:ascii="仿宋" w:eastAsia="仿宋" w:hAnsi="仿宋" w:hint="eastAsia"/>
                <w:sz w:val="24"/>
                <w:szCs w:val="24"/>
              </w:rPr>
              <w:t>双自由</w:t>
            </w:r>
            <w:proofErr w:type="gramEnd"/>
            <w:r w:rsidRPr="00E526F2">
              <w:rPr>
                <w:rFonts w:ascii="仿宋" w:eastAsia="仿宋" w:hAnsi="仿宋" w:hint="eastAsia"/>
                <w:sz w:val="24"/>
                <w:szCs w:val="24"/>
              </w:rPr>
              <w:t>曲面透镜及其设计方法</w:t>
            </w:r>
          </w:p>
        </w:tc>
        <w:tc>
          <w:tcPr>
            <w:tcW w:w="778" w:type="dxa"/>
          </w:tcPr>
          <w:p w14:paraId="55A607D1"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中国</w:t>
            </w:r>
          </w:p>
        </w:tc>
        <w:tc>
          <w:tcPr>
            <w:tcW w:w="1490" w:type="dxa"/>
          </w:tcPr>
          <w:p w14:paraId="5D86CBF8"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ZL201310526342.2</w:t>
            </w:r>
          </w:p>
        </w:tc>
        <w:tc>
          <w:tcPr>
            <w:tcW w:w="1267" w:type="dxa"/>
          </w:tcPr>
          <w:p w14:paraId="174BCA47"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2015年05月20日</w:t>
            </w:r>
          </w:p>
        </w:tc>
        <w:tc>
          <w:tcPr>
            <w:tcW w:w="1213" w:type="dxa"/>
          </w:tcPr>
          <w:p w14:paraId="519BCFD2"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1666969</w:t>
            </w:r>
          </w:p>
        </w:tc>
        <w:tc>
          <w:tcPr>
            <w:tcW w:w="1347" w:type="dxa"/>
          </w:tcPr>
          <w:p w14:paraId="618096CF"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浙江大学</w:t>
            </w:r>
          </w:p>
        </w:tc>
        <w:tc>
          <w:tcPr>
            <w:tcW w:w="2552" w:type="dxa"/>
          </w:tcPr>
          <w:p w14:paraId="1D267624" w14:textId="77777777" w:rsidR="003F70FB" w:rsidRPr="00E526F2" w:rsidRDefault="003F70FB" w:rsidP="000F7EE3">
            <w:pPr>
              <w:rPr>
                <w:rFonts w:ascii="仿宋" w:eastAsia="仿宋" w:hAnsi="仿宋" w:hint="eastAsia"/>
                <w:sz w:val="24"/>
                <w:szCs w:val="24"/>
              </w:rPr>
            </w:pPr>
            <w:r w:rsidRPr="00E526F2">
              <w:rPr>
                <w:rFonts w:ascii="仿宋" w:eastAsia="仿宋" w:hAnsi="仿宋" w:hint="eastAsia"/>
                <w:sz w:val="24"/>
                <w:szCs w:val="24"/>
              </w:rPr>
              <w:t>郑臻荣，张雅琴，吴仍茂，刘鹏，王会会，苏忱，申俊飞，李海峰，刘旭</w:t>
            </w:r>
          </w:p>
        </w:tc>
        <w:tc>
          <w:tcPr>
            <w:tcW w:w="1744" w:type="dxa"/>
          </w:tcPr>
          <w:p w14:paraId="678F0EFA" w14:textId="77777777" w:rsidR="003F70FB" w:rsidRPr="00E526F2" w:rsidRDefault="003F70FB" w:rsidP="000F7EE3">
            <w:pPr>
              <w:jc w:val="center"/>
              <w:rPr>
                <w:rFonts w:ascii="仿宋_GB2312" w:eastAsia="仿宋_GB2312"/>
                <w:sz w:val="24"/>
                <w:szCs w:val="24"/>
              </w:rPr>
            </w:pPr>
            <w:r w:rsidRPr="00E526F2">
              <w:rPr>
                <w:rFonts w:ascii="仿宋_GB2312" w:eastAsia="仿宋_GB2312" w:hint="eastAsia"/>
                <w:sz w:val="24"/>
                <w:szCs w:val="24"/>
              </w:rPr>
              <w:t>有效</w:t>
            </w:r>
          </w:p>
        </w:tc>
      </w:tr>
      <w:bookmarkEnd w:id="0"/>
    </w:tbl>
    <w:p w14:paraId="607916E2" w14:textId="77777777" w:rsidR="00094B16" w:rsidRDefault="00094B16"/>
    <w:p w14:paraId="2E2AF5C1" w14:textId="77777777" w:rsidR="00B14BB3" w:rsidRDefault="00B14BB3"/>
    <w:p w14:paraId="6A37FE5A" w14:textId="77777777" w:rsidR="00B14BB3" w:rsidRDefault="00B14BB3"/>
    <w:p w14:paraId="1C46362F" w14:textId="77777777" w:rsidR="00B14BB3" w:rsidRDefault="00B14BB3"/>
    <w:p w14:paraId="344C55B4" w14:textId="77777777" w:rsidR="00B14BB3" w:rsidRDefault="00B14BB3"/>
    <w:p w14:paraId="389A6114" w14:textId="77777777" w:rsidR="00B14BB3" w:rsidRDefault="00B14BB3"/>
    <w:p w14:paraId="26AC0CFF" w14:textId="77777777" w:rsidR="00B14BB3" w:rsidRDefault="00B14BB3">
      <w:pPr>
        <w:sectPr w:rsidR="00B14BB3" w:rsidSect="00835C3F">
          <w:pgSz w:w="16838" w:h="11906" w:orient="landscape"/>
          <w:pgMar w:top="1797" w:right="1440" w:bottom="1797" w:left="1440" w:header="851" w:footer="992" w:gutter="0"/>
          <w:cols w:space="425"/>
          <w:docGrid w:type="linesAndChars" w:linePitch="312"/>
        </w:sectPr>
      </w:pPr>
    </w:p>
    <w:p w14:paraId="70F78A2E" w14:textId="1075C1DB" w:rsidR="00653BB3" w:rsidRPr="00653BB3" w:rsidRDefault="00653BB3" w:rsidP="00B14BB3"/>
    <w:sectPr w:rsidR="00653BB3" w:rsidRPr="00653B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A10C7" w14:textId="77777777" w:rsidR="00A730AD" w:rsidRDefault="00A730AD" w:rsidP="00094B16">
      <w:r>
        <w:separator/>
      </w:r>
    </w:p>
  </w:endnote>
  <w:endnote w:type="continuationSeparator" w:id="0">
    <w:p w14:paraId="0B4140D2" w14:textId="77777777" w:rsidR="00A730AD" w:rsidRDefault="00A730AD" w:rsidP="0009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___WRD_EMBED_SUB_45">
    <w:altName w:val="微软雅黑"/>
    <w:charset w:val="86"/>
    <w:family w:val="modern"/>
    <w:pitch w:val="default"/>
    <w:sig w:usb0="00000000" w:usb1="00000000" w:usb2="00000010" w:usb3="00000000" w:csb0="00040000" w:csb1="00000000"/>
  </w:font>
  <w:font w:name="___WRD_EMBED_SUB_46">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CD800" w14:textId="77777777" w:rsidR="00A730AD" w:rsidRDefault="00A730AD" w:rsidP="00094B16">
      <w:r>
        <w:separator/>
      </w:r>
    </w:p>
  </w:footnote>
  <w:footnote w:type="continuationSeparator" w:id="0">
    <w:p w14:paraId="3CA89D0F" w14:textId="77777777" w:rsidR="00A730AD" w:rsidRDefault="00A730AD" w:rsidP="00094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78A"/>
    <w:rsid w:val="000006B0"/>
    <w:rsid w:val="00094B16"/>
    <w:rsid w:val="0010567E"/>
    <w:rsid w:val="00133845"/>
    <w:rsid w:val="001A71F9"/>
    <w:rsid w:val="001B1B91"/>
    <w:rsid w:val="0037648B"/>
    <w:rsid w:val="003F70FB"/>
    <w:rsid w:val="004B3023"/>
    <w:rsid w:val="004B4AFB"/>
    <w:rsid w:val="004D3794"/>
    <w:rsid w:val="005956FF"/>
    <w:rsid w:val="00621FFA"/>
    <w:rsid w:val="00653BB3"/>
    <w:rsid w:val="00654DA7"/>
    <w:rsid w:val="006D18C9"/>
    <w:rsid w:val="00734E35"/>
    <w:rsid w:val="00753B0F"/>
    <w:rsid w:val="007A378A"/>
    <w:rsid w:val="00821DF8"/>
    <w:rsid w:val="00835C3F"/>
    <w:rsid w:val="008832A5"/>
    <w:rsid w:val="008B76F6"/>
    <w:rsid w:val="009E6B07"/>
    <w:rsid w:val="00A2366E"/>
    <w:rsid w:val="00A654B4"/>
    <w:rsid w:val="00A730AD"/>
    <w:rsid w:val="00AA7BE2"/>
    <w:rsid w:val="00B14BB3"/>
    <w:rsid w:val="00B272D7"/>
    <w:rsid w:val="00B672A3"/>
    <w:rsid w:val="00C03F73"/>
    <w:rsid w:val="00C81C72"/>
    <w:rsid w:val="00CC64D3"/>
    <w:rsid w:val="00CD2247"/>
    <w:rsid w:val="00D21C0C"/>
    <w:rsid w:val="00DD02AD"/>
    <w:rsid w:val="00E33C9D"/>
    <w:rsid w:val="00E46382"/>
    <w:rsid w:val="00EA4B72"/>
    <w:rsid w:val="00F56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8F4E9"/>
  <w15:chartTrackingRefBased/>
  <w15:docId w15:val="{C7EDE094-B876-4CA2-BB29-1C15D8DB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78A"/>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7A378A"/>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A378A"/>
    <w:rPr>
      <w:rFonts w:ascii="Times New Roman" w:eastAsia="宋体" w:hAnsi="Times New Roman" w:cs="Times New Roman"/>
      <w:b/>
      <w:bCs/>
      <w:kern w:val="44"/>
      <w:sz w:val="44"/>
      <w:szCs w:val="44"/>
    </w:rPr>
  </w:style>
  <w:style w:type="character" w:customStyle="1" w:styleId="title1">
    <w:name w:val="title1"/>
    <w:qFormat/>
    <w:rsid w:val="007A378A"/>
    <w:rPr>
      <w:b/>
      <w:bCs/>
      <w:color w:val="999900"/>
      <w:sz w:val="24"/>
      <w:szCs w:val="24"/>
    </w:rPr>
  </w:style>
  <w:style w:type="character" w:styleId="a3">
    <w:name w:val="Hyperlink"/>
    <w:basedOn w:val="a0"/>
    <w:uiPriority w:val="99"/>
    <w:unhideWhenUsed/>
    <w:rsid w:val="007A378A"/>
    <w:rPr>
      <w:color w:val="0563C1" w:themeColor="hyperlink"/>
      <w:u w:val="single"/>
    </w:rPr>
  </w:style>
  <w:style w:type="paragraph" w:styleId="a4">
    <w:name w:val="annotation text"/>
    <w:basedOn w:val="a"/>
    <w:link w:val="a5"/>
    <w:uiPriority w:val="99"/>
    <w:unhideWhenUsed/>
    <w:qFormat/>
    <w:rsid w:val="00CC64D3"/>
    <w:pPr>
      <w:widowControl/>
      <w:jc w:val="left"/>
    </w:pPr>
  </w:style>
  <w:style w:type="character" w:customStyle="1" w:styleId="a5">
    <w:name w:val="批注文字 字符"/>
    <w:basedOn w:val="a0"/>
    <w:link w:val="a4"/>
    <w:uiPriority w:val="99"/>
    <w:qFormat/>
    <w:rsid w:val="00CC64D3"/>
    <w:rPr>
      <w:rFonts w:ascii="Times New Roman" w:eastAsia="宋体" w:hAnsi="Times New Roman" w:cs="Times New Roman"/>
      <w:szCs w:val="20"/>
    </w:rPr>
  </w:style>
  <w:style w:type="paragraph" w:styleId="a6">
    <w:name w:val="header"/>
    <w:basedOn w:val="a"/>
    <w:link w:val="a7"/>
    <w:uiPriority w:val="99"/>
    <w:unhideWhenUsed/>
    <w:rsid w:val="00094B16"/>
    <w:pPr>
      <w:tabs>
        <w:tab w:val="center" w:pos="4153"/>
        <w:tab w:val="right" w:pos="8306"/>
      </w:tabs>
      <w:snapToGrid w:val="0"/>
      <w:jc w:val="center"/>
    </w:pPr>
    <w:rPr>
      <w:sz w:val="18"/>
      <w:szCs w:val="18"/>
    </w:rPr>
  </w:style>
  <w:style w:type="character" w:customStyle="1" w:styleId="a7">
    <w:name w:val="页眉 字符"/>
    <w:basedOn w:val="a0"/>
    <w:link w:val="a6"/>
    <w:uiPriority w:val="99"/>
    <w:rsid w:val="00094B16"/>
    <w:rPr>
      <w:rFonts w:ascii="Times New Roman" w:eastAsia="宋体" w:hAnsi="Times New Roman" w:cs="Times New Roman"/>
      <w:sz w:val="18"/>
      <w:szCs w:val="18"/>
    </w:rPr>
  </w:style>
  <w:style w:type="paragraph" w:styleId="a8">
    <w:name w:val="footer"/>
    <w:basedOn w:val="a"/>
    <w:link w:val="a9"/>
    <w:uiPriority w:val="99"/>
    <w:unhideWhenUsed/>
    <w:rsid w:val="00094B16"/>
    <w:pPr>
      <w:tabs>
        <w:tab w:val="center" w:pos="4153"/>
        <w:tab w:val="right" w:pos="8306"/>
      </w:tabs>
      <w:snapToGrid w:val="0"/>
      <w:jc w:val="left"/>
    </w:pPr>
    <w:rPr>
      <w:sz w:val="18"/>
      <w:szCs w:val="18"/>
    </w:rPr>
  </w:style>
  <w:style w:type="character" w:customStyle="1" w:styleId="a9">
    <w:name w:val="页脚 字符"/>
    <w:basedOn w:val="a0"/>
    <w:link w:val="a8"/>
    <w:uiPriority w:val="99"/>
    <w:rsid w:val="00094B1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10BD8-8BC1-44F6-B2C8-83AE0D788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319</Words>
  <Characters>1819</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Rengmao Wu</cp:lastModifiedBy>
  <cp:revision>21</cp:revision>
  <cp:lastPrinted>2024-08-05T05:33:00Z</cp:lastPrinted>
  <dcterms:created xsi:type="dcterms:W3CDTF">2024-08-01T10:47:00Z</dcterms:created>
  <dcterms:modified xsi:type="dcterms:W3CDTF">2024-08-05T14:44:00Z</dcterms:modified>
</cp:coreProperties>
</file>