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3EA53">
      <w:pPr>
        <w:jc w:val="center"/>
        <w:rPr>
          <w:rStyle w:val="9"/>
          <w:rFonts w:eastAsia="方正小标宋简体"/>
          <w:bCs w:val="0"/>
          <w:color w:val="auto"/>
          <w:sz w:val="36"/>
          <w:szCs w:val="36"/>
        </w:rPr>
      </w:pPr>
      <w:r>
        <w:rPr>
          <w:rStyle w:val="9"/>
          <w:rFonts w:eastAsia="方正小标宋简体"/>
          <w:color w:val="auto"/>
          <w:sz w:val="36"/>
          <w:szCs w:val="36"/>
        </w:rPr>
        <w:t>浙江省科学技术奖公示信息表</w:t>
      </w:r>
      <w:r>
        <w:rPr>
          <w:rStyle w:val="9"/>
          <w:rFonts w:eastAsia="仿宋_GB2312"/>
          <w:color w:val="auto"/>
          <w:sz w:val="32"/>
          <w:szCs w:val="32"/>
        </w:rPr>
        <w:t>（单位提名）</w:t>
      </w:r>
    </w:p>
    <w:p w14:paraId="3FFE70E4">
      <w:pPr>
        <w:spacing w:line="440" w:lineRule="exact"/>
        <w:rPr>
          <w:rFonts w:eastAsia="仿宋_GB2312"/>
          <w:sz w:val="28"/>
          <w:szCs w:val="24"/>
        </w:rPr>
      </w:pPr>
      <w:r>
        <w:rPr>
          <w:rFonts w:eastAsia="仿宋_GB2312"/>
          <w:sz w:val="28"/>
          <w:szCs w:val="24"/>
        </w:rPr>
        <w:t>提名奖项：自然科学奖</w:t>
      </w:r>
    </w:p>
    <w:tbl>
      <w:tblPr>
        <w:tblStyle w:val="4"/>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14:paraId="2819E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156" w:type="dxa"/>
            <w:vAlign w:val="center"/>
          </w:tcPr>
          <w:p w14:paraId="2C63B6BC">
            <w:pPr>
              <w:jc w:val="center"/>
              <w:rPr>
                <w:rStyle w:val="9"/>
                <w:rFonts w:eastAsia="仿宋_GB2312"/>
                <w:b w:val="0"/>
                <w:color w:val="auto"/>
                <w:sz w:val="28"/>
              </w:rPr>
            </w:pPr>
            <w:r>
              <w:rPr>
                <w:rStyle w:val="9"/>
                <w:rFonts w:eastAsia="仿宋_GB2312"/>
                <w:color w:val="auto"/>
                <w:sz w:val="28"/>
              </w:rPr>
              <w:t>成果名称</w:t>
            </w:r>
          </w:p>
        </w:tc>
        <w:tc>
          <w:tcPr>
            <w:tcW w:w="6520" w:type="dxa"/>
            <w:vAlign w:val="center"/>
          </w:tcPr>
          <w:p w14:paraId="171AB8DE">
            <w:pPr>
              <w:jc w:val="center"/>
              <w:rPr>
                <w:rStyle w:val="9"/>
                <w:rFonts w:hint="default" w:eastAsia="仿宋_GB2312"/>
                <w:b w:val="0"/>
                <w:color w:val="auto"/>
                <w:sz w:val="28"/>
                <w:lang w:val="en-US" w:eastAsia="zh-CN"/>
              </w:rPr>
            </w:pPr>
            <w:r>
              <w:rPr>
                <w:rStyle w:val="9"/>
                <w:rFonts w:hint="eastAsia" w:eastAsia="仿宋_GB2312"/>
                <w:b w:val="0"/>
                <w:color w:val="auto"/>
                <w:sz w:val="28"/>
                <w:lang w:val="en-US" w:eastAsia="zh-CN"/>
              </w:rPr>
              <w:t>复杂电力系统大面积停电的主动防御与恢复控制研究</w:t>
            </w:r>
          </w:p>
        </w:tc>
      </w:tr>
      <w:tr w14:paraId="0C746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156" w:type="dxa"/>
            <w:vAlign w:val="center"/>
          </w:tcPr>
          <w:p w14:paraId="0E7FF7A6">
            <w:pPr>
              <w:jc w:val="center"/>
              <w:rPr>
                <w:rStyle w:val="9"/>
                <w:rFonts w:eastAsia="仿宋_GB2312"/>
                <w:b w:val="0"/>
                <w:color w:val="auto"/>
                <w:sz w:val="28"/>
              </w:rPr>
            </w:pPr>
            <w:r>
              <w:rPr>
                <w:rStyle w:val="9"/>
                <w:rFonts w:eastAsia="仿宋_GB2312"/>
                <w:color w:val="auto"/>
                <w:sz w:val="28"/>
              </w:rPr>
              <w:t>提名等级</w:t>
            </w:r>
          </w:p>
        </w:tc>
        <w:tc>
          <w:tcPr>
            <w:tcW w:w="6520" w:type="dxa"/>
            <w:vAlign w:val="center"/>
          </w:tcPr>
          <w:p w14:paraId="4C8511B5">
            <w:pPr>
              <w:jc w:val="center"/>
              <w:rPr>
                <w:rStyle w:val="9"/>
                <w:rFonts w:hint="eastAsia" w:eastAsia="仿宋_GB2312"/>
                <w:b w:val="0"/>
                <w:color w:val="auto"/>
                <w:sz w:val="28"/>
                <w:lang w:val="en-US" w:eastAsia="zh-CN"/>
              </w:rPr>
            </w:pPr>
            <w:r>
              <w:rPr>
                <w:rStyle w:val="9"/>
                <w:rFonts w:hint="eastAsia" w:eastAsia="仿宋_GB2312"/>
                <w:b w:val="0"/>
                <w:color w:val="auto"/>
                <w:sz w:val="28"/>
                <w:lang w:val="en-US" w:eastAsia="zh-CN"/>
              </w:rPr>
              <w:t>一等奖</w:t>
            </w:r>
          </w:p>
        </w:tc>
      </w:tr>
      <w:tr w14:paraId="4A148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156" w:type="dxa"/>
            <w:vAlign w:val="center"/>
          </w:tcPr>
          <w:p w14:paraId="55242007">
            <w:pPr>
              <w:spacing w:line="440" w:lineRule="exact"/>
              <w:jc w:val="center"/>
              <w:rPr>
                <w:rFonts w:eastAsia="仿宋_GB2312"/>
                <w:bCs/>
                <w:sz w:val="28"/>
                <w:szCs w:val="24"/>
              </w:rPr>
            </w:pPr>
            <w:r>
              <w:rPr>
                <w:rFonts w:eastAsia="仿宋_GB2312"/>
                <w:bCs/>
                <w:sz w:val="28"/>
                <w:szCs w:val="24"/>
              </w:rPr>
              <w:t>提名书</w:t>
            </w:r>
          </w:p>
          <w:p w14:paraId="15C186C4">
            <w:pPr>
              <w:spacing w:line="440" w:lineRule="exact"/>
              <w:jc w:val="center"/>
              <w:rPr>
                <w:rFonts w:eastAsia="仿宋_GB2312"/>
                <w:bCs/>
                <w:sz w:val="28"/>
                <w:szCs w:val="24"/>
              </w:rPr>
            </w:pPr>
            <w:r>
              <w:rPr>
                <w:rFonts w:eastAsia="仿宋_GB2312"/>
                <w:bCs/>
                <w:sz w:val="28"/>
                <w:szCs w:val="24"/>
              </w:rPr>
              <w:t>相关内容</w:t>
            </w:r>
          </w:p>
          <w:p w14:paraId="7A977D97">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14:paraId="1C433413">
            <w:pPr>
              <w:spacing w:line="440" w:lineRule="exact"/>
              <w:ind w:firstLine="480" w:firstLineChars="200"/>
              <w:rPr>
                <w:rFonts w:hint="eastAsia" w:eastAsia="仿宋_GB2312"/>
                <w:bCs/>
                <w:color w:val="000000" w:themeColor="text1"/>
                <w:sz w:val="24"/>
                <w:szCs w:val="24"/>
                <w14:textFill>
                  <w14:solidFill>
                    <w14:schemeClr w14:val="tx1"/>
                  </w14:solidFill>
                </w14:textFill>
              </w:rPr>
            </w:pPr>
            <w:r>
              <w:rPr>
                <w:rFonts w:eastAsia="仿宋_GB2312"/>
                <w:bCs/>
                <w:color w:val="000000" w:themeColor="text1"/>
                <w:sz w:val="24"/>
                <w:szCs w:val="24"/>
                <w14:textFill>
                  <w14:solidFill>
                    <w14:schemeClr w14:val="tx1"/>
                  </w14:solidFill>
                </w14:textFill>
              </w:rPr>
              <w:t>项目来源于国家重点研发计划、多个国家自然科学基金等项目。</w:t>
            </w:r>
            <w:r>
              <w:rPr>
                <w:rFonts w:hint="eastAsia" w:eastAsia="仿宋_GB2312"/>
                <w:bCs/>
                <w:color w:val="000000" w:themeColor="text1"/>
                <w:sz w:val="24"/>
                <w:szCs w:val="24"/>
                <w14:textFill>
                  <w14:solidFill>
                    <w14:schemeClr w14:val="tx1"/>
                  </w14:solidFill>
                </w14:textFill>
              </w:rPr>
              <w:t>随着电网容量的不断增大和区域系统间互联的增强，电力系统的运行、操作和维护复杂性不断增大，系统运行于更接近极限的状态，发生大面积停电事故的可能性有所增大。然而，电力系统发生大停电事故会给社会和经济带来了巨大的损失，因此研究复杂电力系统大面积停电的主动防御</w:t>
            </w:r>
            <w:r>
              <w:rPr>
                <w:rFonts w:hint="eastAsia" w:eastAsia="仿宋_GB2312"/>
                <w:bCs/>
                <w:color w:val="000000" w:themeColor="text1"/>
                <w:sz w:val="24"/>
                <w:szCs w:val="24"/>
                <w:lang w:val="en-US" w:eastAsia="zh-CN"/>
                <w14:textFill>
                  <w14:solidFill>
                    <w14:schemeClr w14:val="tx1"/>
                  </w14:solidFill>
                </w14:textFill>
              </w:rPr>
              <w:t>与</w:t>
            </w:r>
            <w:r>
              <w:rPr>
                <w:rFonts w:hint="eastAsia" w:eastAsia="仿宋_GB2312"/>
                <w:bCs/>
                <w:color w:val="000000" w:themeColor="text1"/>
                <w:sz w:val="24"/>
                <w:szCs w:val="24"/>
                <w14:textFill>
                  <w14:solidFill>
                    <w14:schemeClr w14:val="tx1"/>
                  </w14:solidFill>
                </w14:textFill>
              </w:rPr>
              <w:t>恢复控制问题具有非常重要的的理论和实际意义。</w:t>
            </w:r>
          </w:p>
          <w:p w14:paraId="7A1B2A2A">
            <w:pPr>
              <w:spacing w:line="440" w:lineRule="exact"/>
              <w:ind w:firstLine="480" w:firstLineChars="200"/>
              <w:rPr>
                <w:rFonts w:eastAsia="仿宋_GB2312"/>
                <w:bCs/>
                <w:color w:val="000000" w:themeColor="text1"/>
                <w:sz w:val="24"/>
                <w:szCs w:val="24"/>
                <w14:textFill>
                  <w14:solidFill>
                    <w14:schemeClr w14:val="tx1"/>
                  </w14:solidFill>
                </w14:textFill>
              </w:rPr>
            </w:pPr>
            <w:r>
              <w:rPr>
                <w:rFonts w:hint="eastAsia" w:eastAsia="仿宋_GB2312"/>
                <w:bCs/>
                <w:color w:val="000000" w:themeColor="text1"/>
                <w:sz w:val="24"/>
                <w:szCs w:val="24"/>
                <w14:textFill>
                  <w14:solidFill>
                    <w14:schemeClr w14:val="tx1"/>
                  </w14:solidFill>
                </w14:textFill>
              </w:rPr>
              <w:t>项目以复杂电力系统大面积停电的主动防御</w:t>
            </w:r>
            <w:r>
              <w:rPr>
                <w:rFonts w:hint="eastAsia" w:eastAsia="仿宋_GB2312"/>
                <w:bCs/>
                <w:color w:val="000000" w:themeColor="text1"/>
                <w:sz w:val="24"/>
                <w:szCs w:val="24"/>
                <w:lang w:val="en-US" w:eastAsia="zh-CN"/>
                <w14:textFill>
                  <w14:solidFill>
                    <w14:schemeClr w14:val="tx1"/>
                  </w14:solidFill>
                </w14:textFill>
              </w:rPr>
              <w:t>与</w:t>
            </w:r>
            <w:r>
              <w:rPr>
                <w:rFonts w:hint="eastAsia" w:eastAsia="仿宋_GB2312"/>
                <w:bCs/>
                <w:color w:val="000000" w:themeColor="text1"/>
                <w:sz w:val="24"/>
                <w:szCs w:val="24"/>
                <w14:textFill>
                  <w14:solidFill>
                    <w14:schemeClr w14:val="tx1"/>
                  </w14:solidFill>
                </w14:textFill>
              </w:rPr>
              <w:t>恢复控制问题研究为核心，探索确保</w:t>
            </w:r>
            <w:r>
              <w:rPr>
                <w:rFonts w:hint="eastAsia" w:eastAsia="仿宋_GB2312"/>
                <w:bCs/>
                <w:color w:val="000000" w:themeColor="text1"/>
                <w:sz w:val="24"/>
                <w:szCs w:val="24"/>
                <w:lang w:val="en-US" w:eastAsia="zh-CN"/>
                <w14:textFill>
                  <w14:solidFill>
                    <w14:schemeClr w14:val="tx1"/>
                  </w14:solidFill>
                </w14:textFill>
              </w:rPr>
              <w:t>复杂</w:t>
            </w:r>
            <w:r>
              <w:rPr>
                <w:rFonts w:hint="eastAsia" w:eastAsia="仿宋_GB2312"/>
                <w:bCs/>
                <w:color w:val="000000" w:themeColor="text1"/>
                <w:sz w:val="24"/>
                <w:szCs w:val="24"/>
                <w14:textFill>
                  <w14:solidFill>
                    <w14:schemeClr w14:val="tx1"/>
                  </w14:solidFill>
                </w14:textFill>
              </w:rPr>
              <w:t>电力系统大停电</w:t>
            </w:r>
            <w:r>
              <w:rPr>
                <w:rFonts w:hint="eastAsia" w:eastAsia="仿宋_GB2312"/>
                <w:bCs/>
                <w:color w:val="000000" w:themeColor="text1"/>
                <w:sz w:val="24"/>
                <w:szCs w:val="24"/>
                <w:lang w:val="en-US" w:eastAsia="zh-CN"/>
                <w14:textFill>
                  <w14:solidFill>
                    <w14:schemeClr w14:val="tx1"/>
                  </w14:solidFill>
                </w14:textFill>
              </w:rPr>
              <w:t>防御与</w:t>
            </w:r>
            <w:r>
              <w:rPr>
                <w:rFonts w:hint="eastAsia" w:eastAsia="仿宋_GB2312"/>
                <w:bCs/>
                <w:color w:val="000000" w:themeColor="text1"/>
                <w:sz w:val="24"/>
                <w:szCs w:val="24"/>
                <w14:textFill>
                  <w14:solidFill>
                    <w14:schemeClr w14:val="tx1"/>
                  </w14:solidFill>
                </w14:textFill>
              </w:rPr>
              <w:t>恢复的安全可靠性、快速性、经济性的新理论、新模型和新方法。</w:t>
            </w:r>
            <w:r>
              <w:rPr>
                <w:rFonts w:eastAsia="仿宋_GB2312"/>
                <w:bCs/>
                <w:color w:val="000000" w:themeColor="text1"/>
                <w:sz w:val="24"/>
                <w:szCs w:val="24"/>
                <w14:textFill>
                  <w14:solidFill>
                    <w14:schemeClr w14:val="tx1"/>
                  </w14:solidFill>
                </w14:textFill>
              </w:rPr>
              <w:t>项目研究的主要原创性科研成果的论点和创新点包括：</w:t>
            </w:r>
          </w:p>
          <w:p w14:paraId="6D3540B6">
            <w:pPr>
              <w:spacing w:line="440" w:lineRule="exact"/>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1、提出了一种基于轨迹相似度和谱聚类的发电机同调机组识别新方法，实现了发电机同调机组的在线动态识别</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针对弱阻尼高比例可再生能源电力系统</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提出了一种基于AP(Affinity propagation)聚类的发电机同调机组识别方法，为实现高比例可再生能源电力系统中弱阻尼振荡的动态监测提供了新手段</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首次提出了衡量主动解列稳定性的临界解列时间指标，构建了考虑发电机同调特性的主动解列优化模型，量化了主动解列策略的稳定裕度，形成了判定主动解列策略是否稳定的依据。</w:t>
            </w:r>
          </w:p>
          <w:p w14:paraId="2B2B23F7">
            <w:pPr>
              <w:spacing w:line="440" w:lineRule="exact"/>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提出了计及灵活性资源作为黑启动电源的电力系统非黑启动机组的启动顺序滚动优化新策略，采用模型预测控制技术处理了灵活性资源出力预测误差对黑启动滚动优化的影响问题，为区域电网的黑启动提供了新手段；提出了基于广域测量的可恢复负荷功率估计模型</w:t>
            </w:r>
            <w:r>
              <w:rPr>
                <w:rFonts w:hint="eastAsia" w:eastAsia="仿宋_GB2312"/>
                <w:bCs/>
                <w:color w:val="000000" w:themeColor="text1"/>
                <w:sz w:val="24"/>
                <w:szCs w:val="24"/>
                <w:highlight w:val="none"/>
                <w:lang w:val="en-US" w:eastAsia="zh-CN"/>
                <w14:textFill>
                  <w14:solidFill>
                    <w14:schemeClr w14:val="tx1"/>
                  </w14:solidFill>
                </w14:textFill>
              </w:rPr>
              <w:t>以及负荷恢复策略</w:t>
            </w:r>
            <w:r>
              <w:rPr>
                <w:rFonts w:hint="eastAsia" w:eastAsia="仿宋_GB2312"/>
                <w:bCs/>
                <w:color w:val="000000" w:themeColor="text1"/>
                <w:sz w:val="24"/>
                <w:szCs w:val="24"/>
                <w:highlight w:val="none"/>
                <w14:textFill>
                  <w14:solidFill>
                    <w14:schemeClr w14:val="tx1"/>
                  </w14:solidFill>
                </w14:textFill>
              </w:rPr>
              <w:t>，引入了频率预测误差的反馈与修正策略</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提高了可恢复负荷量计算的精确度</w:t>
            </w:r>
            <w:r>
              <w:rPr>
                <w:rFonts w:hint="eastAsia" w:eastAsia="仿宋_GB2312"/>
                <w:bCs/>
                <w:color w:val="000000" w:themeColor="text1"/>
                <w:sz w:val="24"/>
                <w:szCs w:val="24"/>
                <w:highlight w:val="none"/>
                <w:lang w:val="en-US" w:eastAsia="zh-CN"/>
                <w14:textFill>
                  <w14:solidFill>
                    <w14:schemeClr w14:val="tx1"/>
                  </w14:solidFill>
                </w14:textFill>
              </w:rPr>
              <w:t>和</w:t>
            </w:r>
            <w:r>
              <w:rPr>
                <w:rFonts w:hint="eastAsia" w:eastAsia="仿宋_GB2312"/>
                <w:bCs/>
                <w:color w:val="000000" w:themeColor="text1"/>
                <w:sz w:val="24"/>
                <w:szCs w:val="24"/>
                <w:highlight w:val="none"/>
                <w14:textFill>
                  <w14:solidFill>
                    <w14:schemeClr w14:val="tx1"/>
                  </w14:solidFill>
                </w14:textFill>
              </w:rPr>
              <w:t>系统恢复速度</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提出了衡量电力系统恢复路径优劣程度的改进电气介数新指标以及计及频率响应特性的电力系统自愈恢复策略，解决了电力系统恢复预案的动态生成与难执行问题，实现了大停电后电力系统的快速安全稳定恢复</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lang w:val="en-US" w:eastAsia="zh-CN"/>
                <w14:textFill>
                  <w14:solidFill>
                    <w14:schemeClr w14:val="tx1"/>
                  </w14:solidFill>
                </w14:textFill>
              </w:rPr>
              <w:t>减少了停电损失</w:t>
            </w:r>
            <w:r>
              <w:rPr>
                <w:rFonts w:hint="eastAsia" w:eastAsia="仿宋_GB2312"/>
                <w:bCs/>
                <w:color w:val="000000" w:themeColor="text1"/>
                <w:sz w:val="24"/>
                <w:szCs w:val="24"/>
                <w:highlight w:val="none"/>
                <w14:textFill>
                  <w14:solidFill>
                    <w14:schemeClr w14:val="tx1"/>
                  </w14:solidFill>
                </w14:textFill>
              </w:rPr>
              <w:t>。</w:t>
            </w:r>
          </w:p>
          <w:p w14:paraId="3514DE88">
            <w:pPr>
              <w:spacing w:line="440" w:lineRule="exact"/>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lang w:val="en-US" w:eastAsia="zh-CN"/>
                <w14:textFill>
                  <w14:solidFill>
                    <w14:schemeClr w14:val="tx1"/>
                  </w14:solidFill>
                </w14:textFill>
              </w:rPr>
              <w:t>3</w:t>
            </w:r>
            <w:r>
              <w:rPr>
                <w:rFonts w:hint="eastAsia" w:eastAsia="仿宋_GB2312"/>
                <w:bCs/>
                <w:color w:val="000000" w:themeColor="text1"/>
                <w:sz w:val="24"/>
                <w:szCs w:val="24"/>
                <w:highlight w:val="none"/>
                <w14:textFill>
                  <w14:solidFill>
                    <w14:schemeClr w14:val="tx1"/>
                  </w14:solidFill>
                </w14:textFill>
              </w:rPr>
              <w:t>、提出了一种含电转气设备的电-气-热多能源系统优化调度方法</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优化了综合能源系统的调度运行，利用电转气设备有效地增强了系统消纳风电的能力，提高整个系统的能源利用效率</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考虑极端灾害天气对电力系统的影响具有时间和空间的动态特性, 建立了极端天气影响的多阶段动态模型</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提出了一种弹性约束下的配电-天然气系统鲁棒优化运行</w:t>
            </w:r>
            <w:r>
              <w:rPr>
                <w:rFonts w:hint="eastAsia" w:eastAsia="仿宋_GB2312"/>
                <w:bCs/>
                <w:color w:val="000000" w:themeColor="text1"/>
                <w:sz w:val="24"/>
                <w:szCs w:val="24"/>
                <w:highlight w:val="none"/>
                <w:lang w:val="en-US" w:eastAsia="zh-CN"/>
                <w14:textFill>
                  <w14:solidFill>
                    <w14:schemeClr w14:val="tx1"/>
                  </w14:solidFill>
                </w14:textFill>
              </w:rPr>
              <w:t>策略</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降低极端灾害天气对系统运行的影响</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提高</w:t>
            </w:r>
            <w:r>
              <w:rPr>
                <w:rFonts w:hint="eastAsia" w:eastAsia="仿宋_GB2312"/>
                <w:bCs/>
                <w:color w:val="000000" w:themeColor="text1"/>
                <w:sz w:val="24"/>
                <w:szCs w:val="24"/>
                <w:highlight w:val="none"/>
                <w:lang w:val="en-US" w:eastAsia="zh-CN"/>
                <w14:textFill>
                  <w14:solidFill>
                    <w14:schemeClr w14:val="tx1"/>
                  </w14:solidFill>
                </w14:textFill>
              </w:rPr>
              <w:t>了</w:t>
            </w:r>
            <w:r>
              <w:rPr>
                <w:rFonts w:hint="eastAsia" w:eastAsia="仿宋_GB2312"/>
                <w:bCs/>
                <w:color w:val="000000" w:themeColor="text1"/>
                <w:sz w:val="24"/>
                <w:szCs w:val="24"/>
                <w:highlight w:val="none"/>
                <w14:textFill>
                  <w14:solidFill>
                    <w14:schemeClr w14:val="tx1"/>
                  </w14:solidFill>
                </w14:textFill>
              </w:rPr>
              <w:t>系统的弹性</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lang w:val="en-US" w:eastAsia="zh-CN"/>
                <w14:textFill>
                  <w14:solidFill>
                    <w14:schemeClr w14:val="tx1"/>
                  </w14:solidFill>
                </w14:textFill>
              </w:rPr>
              <w:t>构建</w:t>
            </w:r>
            <w:r>
              <w:rPr>
                <w:rFonts w:hint="eastAsia" w:eastAsia="仿宋_GB2312"/>
                <w:bCs/>
                <w:color w:val="000000" w:themeColor="text1"/>
                <w:sz w:val="24"/>
                <w:szCs w:val="24"/>
                <w:highlight w:val="none"/>
                <w14:textFill>
                  <w14:solidFill>
                    <w14:schemeClr w14:val="tx1"/>
                  </w14:solidFill>
                </w14:textFill>
              </w:rPr>
              <w:t>考虑虚拟储能的综合能源系统自愈恢复协同优化模型</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lang w:val="en-US" w:eastAsia="zh-CN"/>
                <w14:textFill>
                  <w14:solidFill>
                    <w14:schemeClr w14:val="tx1"/>
                  </w14:solidFill>
                </w14:textFill>
              </w:rPr>
              <w:t>提出了</w:t>
            </w:r>
            <w:r>
              <w:rPr>
                <w:rFonts w:hint="eastAsia" w:eastAsia="仿宋_GB2312"/>
                <w:bCs/>
                <w:color w:val="000000" w:themeColor="text1"/>
                <w:sz w:val="24"/>
                <w:szCs w:val="24"/>
                <w:highlight w:val="none"/>
                <w14:textFill>
                  <w14:solidFill>
                    <w14:schemeClr w14:val="tx1"/>
                  </w14:solidFill>
                </w14:textFill>
              </w:rPr>
              <w:t>考虑负荷离散与电气耦合特性的电气综合能源系统灾后全阶段恢复优化方法</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加速</w:t>
            </w:r>
            <w:r>
              <w:rPr>
                <w:rFonts w:hint="eastAsia" w:eastAsia="仿宋_GB2312"/>
                <w:bCs/>
                <w:color w:val="000000" w:themeColor="text1"/>
                <w:sz w:val="24"/>
                <w:szCs w:val="24"/>
                <w:highlight w:val="none"/>
                <w:lang w:val="en-US" w:eastAsia="zh-CN"/>
                <w14:textFill>
                  <w14:solidFill>
                    <w14:schemeClr w14:val="tx1"/>
                  </w14:solidFill>
                </w14:textFill>
              </w:rPr>
              <w:t>了</w:t>
            </w:r>
            <w:r>
              <w:rPr>
                <w:rFonts w:hint="eastAsia" w:eastAsia="仿宋_GB2312"/>
                <w:bCs/>
                <w:color w:val="000000" w:themeColor="text1"/>
                <w:sz w:val="24"/>
                <w:szCs w:val="24"/>
                <w:highlight w:val="none"/>
                <w14:textFill>
                  <w14:solidFill>
                    <w14:schemeClr w14:val="tx1"/>
                  </w14:solidFill>
                </w14:textFill>
              </w:rPr>
              <w:t>综合能源系统的灾后恢复过程，最大程度上减少停电后的经济损失。</w:t>
            </w:r>
          </w:p>
          <w:p w14:paraId="57A63C5D">
            <w:pPr>
              <w:spacing w:line="440" w:lineRule="exact"/>
              <w:ind w:firstLine="480" w:firstLineChars="200"/>
              <w:rPr>
                <w:rFonts w:hint="eastAsia" w:eastAsia="仿宋_GB2312"/>
                <w:bCs/>
                <w:color w:val="000000" w:themeColor="text1"/>
                <w:sz w:val="24"/>
                <w:szCs w:val="24"/>
                <w14:textFill>
                  <w14:solidFill>
                    <w14:schemeClr w14:val="tx1"/>
                  </w14:solidFill>
                </w14:textFill>
              </w:rPr>
            </w:pPr>
            <w:r>
              <w:rPr>
                <w:rFonts w:hint="eastAsia" w:eastAsia="仿宋_GB2312"/>
                <w:bCs/>
                <w:color w:val="000000" w:themeColor="text1"/>
                <w:sz w:val="24"/>
                <w:szCs w:val="24"/>
                <w14:textFill>
                  <w14:solidFill>
                    <w14:schemeClr w14:val="tx1"/>
                  </w14:solidFill>
                </w14:textFill>
              </w:rPr>
              <w:t>本项目的科学价值在于：研究形成的复杂电力系统大面积停电主动防御与恢复控制的新理论、新模型和新方法提高了大停电后电力系统的安全性、可靠性、快速性和经济性，降低了电力系统发生大停电事故后给社会和经济带来的巨大损失。</w:t>
            </w:r>
            <w:r>
              <w:rPr>
                <w:rFonts w:hint="eastAsia" w:eastAsia="仿宋_GB2312"/>
                <w:bCs/>
                <w:color w:val="000000" w:themeColor="text1"/>
                <w:sz w:val="24"/>
                <w:szCs w:val="24"/>
                <w:lang w:val="en-US" w:eastAsia="zh-CN"/>
                <w14:textFill>
                  <w14:solidFill>
                    <w14:schemeClr w14:val="tx1"/>
                  </w14:solidFill>
                </w14:textFill>
              </w:rPr>
              <w:t>8篇代表性论文</w:t>
            </w:r>
            <w:r>
              <w:rPr>
                <w:rFonts w:hint="eastAsia" w:eastAsia="仿宋_GB2312"/>
                <w:bCs/>
                <w:color w:val="000000" w:themeColor="text1"/>
                <w:sz w:val="24"/>
                <w:szCs w:val="24"/>
                <w14:textFill>
                  <w14:solidFill>
                    <w14:schemeClr w14:val="tx1"/>
                  </w14:solidFill>
                </w14:textFill>
              </w:rPr>
              <w:t>他引</w:t>
            </w:r>
            <w:r>
              <w:rPr>
                <w:rFonts w:hint="eastAsia" w:eastAsia="仿宋_GB2312"/>
                <w:bCs/>
                <w:color w:val="000000" w:themeColor="text1"/>
                <w:sz w:val="24"/>
                <w:szCs w:val="24"/>
                <w:lang w:val="en-US" w:eastAsia="zh-CN"/>
                <w14:textFill>
                  <w14:solidFill>
                    <w14:schemeClr w14:val="tx1"/>
                  </w14:solidFill>
                </w14:textFill>
              </w:rPr>
              <w:t>631</w:t>
            </w:r>
            <w:r>
              <w:rPr>
                <w:rFonts w:hint="eastAsia" w:eastAsia="仿宋_GB2312"/>
                <w:bCs/>
                <w:color w:val="000000" w:themeColor="text1"/>
                <w:sz w:val="24"/>
                <w:szCs w:val="24"/>
                <w14:textFill>
                  <w14:solidFill>
                    <w14:schemeClr w14:val="tx1"/>
                  </w14:solidFill>
                </w14:textFill>
              </w:rPr>
              <w:t>次；出版《弹性电力系统及其恢复策略研究的理论与实践》著作1部</w:t>
            </w:r>
            <w:r>
              <w:rPr>
                <w:rFonts w:hint="eastAsia" w:eastAsia="仿宋_GB2312"/>
                <w:bCs/>
                <w:color w:val="000000" w:themeColor="text1"/>
                <w:sz w:val="24"/>
                <w:szCs w:val="24"/>
                <w:lang w:eastAsia="zh-CN"/>
                <w14:textFill>
                  <w14:solidFill>
                    <w14:schemeClr w14:val="tx1"/>
                  </w14:solidFill>
                </w14:textFill>
              </w:rPr>
              <w:t>，</w:t>
            </w:r>
            <w:r>
              <w:rPr>
                <w:rFonts w:hint="eastAsia" w:eastAsia="仿宋_GB2312"/>
                <w:bCs/>
                <w:color w:val="000000" w:themeColor="text1"/>
                <w:sz w:val="24"/>
                <w:szCs w:val="24"/>
                <w14:textFill>
                  <w14:solidFill>
                    <w14:schemeClr w14:val="tx1"/>
                  </w14:solidFill>
                </w14:textFill>
              </w:rPr>
              <w:t>授权发明专利</w:t>
            </w:r>
            <w:r>
              <w:rPr>
                <w:rFonts w:hint="eastAsia" w:eastAsia="仿宋_GB2312"/>
                <w:bCs/>
                <w:color w:val="000000" w:themeColor="text1"/>
                <w:sz w:val="24"/>
                <w:szCs w:val="24"/>
                <w:lang w:val="en-US" w:eastAsia="zh-CN"/>
                <w14:textFill>
                  <w14:solidFill>
                    <w14:schemeClr w14:val="tx1"/>
                  </w14:solidFill>
                </w14:textFill>
              </w:rPr>
              <w:t>多</w:t>
            </w:r>
            <w:r>
              <w:rPr>
                <w:rFonts w:hint="eastAsia" w:eastAsia="仿宋_GB2312"/>
                <w:bCs/>
                <w:color w:val="000000" w:themeColor="text1"/>
                <w:sz w:val="24"/>
                <w:szCs w:val="24"/>
                <w14:textFill>
                  <w14:solidFill>
                    <w14:schemeClr w14:val="tx1"/>
                  </w14:solidFill>
                </w14:textFill>
              </w:rPr>
              <w:t>项；研究成果应用于国网江苏省电力有限公司、国网浙江省电力有限公司以及南方电网广东电网有限公司等。项目组成员成员当选</w:t>
            </w:r>
            <w:r>
              <w:rPr>
                <w:rFonts w:hint="eastAsia" w:eastAsia="仿宋_GB2312"/>
                <w:bCs/>
                <w:color w:val="000000" w:themeColor="text1"/>
                <w:sz w:val="24"/>
                <w:szCs w:val="24"/>
                <w:lang w:val="en-US" w:eastAsia="zh-CN"/>
                <w14:textFill>
                  <w14:solidFill>
                    <w14:schemeClr w14:val="tx1"/>
                  </w14:solidFill>
                </w14:textFill>
              </w:rPr>
              <w:t>IEEE Fellow，</w:t>
            </w:r>
            <w:r>
              <w:rPr>
                <w:rFonts w:hint="eastAsia" w:eastAsia="仿宋_GB2312"/>
                <w:bCs/>
                <w:color w:val="000000" w:themeColor="text1"/>
                <w:sz w:val="24"/>
                <w:szCs w:val="24"/>
                <w14:textFill>
                  <w14:solidFill>
                    <w14:schemeClr w14:val="tx1"/>
                  </w14:solidFill>
                </w14:textFill>
              </w:rPr>
              <w:t>担任了IEEE Transactions on Power Systems</w:t>
            </w:r>
            <w:r>
              <w:rPr>
                <w:rFonts w:hint="eastAsia" w:eastAsia="仿宋_GB2312"/>
                <w:bCs/>
                <w:color w:val="000000" w:themeColor="text1"/>
                <w:sz w:val="24"/>
                <w:szCs w:val="24"/>
                <w:lang w:eastAsia="zh-CN"/>
                <w14:textFill>
                  <w14:solidFill>
                    <w14:schemeClr w14:val="tx1"/>
                  </w14:solidFill>
                </w14:textFill>
              </w:rPr>
              <w:t>、</w:t>
            </w:r>
            <w:r>
              <w:rPr>
                <w:rFonts w:hint="eastAsia" w:eastAsia="仿宋_GB2312"/>
                <w:bCs/>
                <w:color w:val="000000" w:themeColor="text1"/>
                <w:sz w:val="24"/>
                <w:szCs w:val="24"/>
                <w14:textFill>
                  <w14:solidFill>
                    <w14:schemeClr w14:val="tx1"/>
                  </w14:solidFill>
                </w14:textFill>
              </w:rPr>
              <w:t>IEEE Power Engineering Letters</w:t>
            </w:r>
            <w:r>
              <w:rPr>
                <w:rFonts w:hint="eastAsia" w:eastAsia="仿宋_GB2312"/>
                <w:bCs/>
                <w:color w:val="000000" w:themeColor="text1"/>
                <w:sz w:val="24"/>
                <w:szCs w:val="24"/>
                <w:lang w:val="en-US" w:eastAsia="zh-CN"/>
                <w14:textFill>
                  <w14:solidFill>
                    <w14:schemeClr w14:val="tx1"/>
                  </w14:solidFill>
                </w14:textFill>
              </w:rPr>
              <w:t>等</w:t>
            </w:r>
            <w:r>
              <w:rPr>
                <w:rFonts w:hint="eastAsia" w:eastAsia="仿宋_GB2312"/>
                <w:bCs/>
                <w:color w:val="000000" w:themeColor="text1"/>
                <w:sz w:val="24"/>
                <w:szCs w:val="24"/>
                <w14:textFill>
                  <w14:solidFill>
                    <w14:schemeClr w14:val="tx1"/>
                  </w14:solidFill>
                </w14:textFill>
              </w:rPr>
              <w:t>多个SCI期刊</w:t>
            </w:r>
            <w:r>
              <w:rPr>
                <w:rFonts w:hint="eastAsia" w:eastAsia="仿宋_GB2312"/>
                <w:bCs/>
                <w:color w:val="000000" w:themeColor="text1"/>
                <w:sz w:val="24"/>
                <w:szCs w:val="24"/>
                <w:lang w:val="en-US" w:eastAsia="zh-CN"/>
                <w14:textFill>
                  <w14:solidFill>
                    <w14:schemeClr w14:val="tx1"/>
                  </w14:solidFill>
                </w14:textFill>
              </w:rPr>
              <w:t>杂志</w:t>
            </w:r>
            <w:r>
              <w:rPr>
                <w:rFonts w:hint="eastAsia" w:eastAsia="仿宋_GB2312"/>
                <w:bCs/>
                <w:color w:val="000000" w:themeColor="text1"/>
                <w:sz w:val="24"/>
                <w:szCs w:val="24"/>
                <w14:textFill>
                  <w14:solidFill>
                    <w14:schemeClr w14:val="tx1"/>
                  </w14:solidFill>
                </w14:textFill>
              </w:rPr>
              <w:t>副主编 (Associate Editor)</w:t>
            </w:r>
            <w:r>
              <w:rPr>
                <w:rFonts w:hint="eastAsia" w:eastAsia="仿宋_GB2312"/>
                <w:bCs/>
                <w:color w:val="000000" w:themeColor="text1"/>
                <w:sz w:val="24"/>
                <w:szCs w:val="24"/>
                <w:lang w:val="en-US" w:eastAsia="zh-CN"/>
                <w14:textFill>
                  <w14:solidFill>
                    <w14:schemeClr w14:val="tx1"/>
                  </w14:solidFill>
                </w14:textFill>
              </w:rPr>
              <w:t>以及</w:t>
            </w:r>
            <w:r>
              <w:rPr>
                <w:rFonts w:hint="eastAsia" w:eastAsia="仿宋_GB2312"/>
                <w:bCs/>
                <w:color w:val="000000" w:themeColor="text1"/>
                <w:sz w:val="24"/>
                <w:szCs w:val="24"/>
                <w14:textFill>
                  <w14:solidFill>
                    <w14:schemeClr w14:val="tx1"/>
                  </w14:solidFill>
                </w14:textFill>
              </w:rPr>
              <w:t>Journal of Modern Power Systems and Clean Energy (MPCE)</w:t>
            </w:r>
            <w:r>
              <w:rPr>
                <w:rFonts w:hint="eastAsia" w:eastAsia="仿宋_GB2312"/>
                <w:bCs/>
                <w:color w:val="000000" w:themeColor="text1"/>
                <w:sz w:val="24"/>
                <w:szCs w:val="24"/>
                <w:lang w:eastAsia="zh-CN"/>
                <w14:textFill>
                  <w14:solidFill>
                    <w14:schemeClr w14:val="tx1"/>
                  </w14:solidFill>
                </w14:textFill>
              </w:rPr>
              <w:t>、</w:t>
            </w:r>
            <w:r>
              <w:rPr>
                <w:rFonts w:hint="eastAsia" w:eastAsia="仿宋_GB2312"/>
                <w:bCs/>
                <w:color w:val="000000" w:themeColor="text1"/>
                <w:sz w:val="24"/>
                <w:szCs w:val="24"/>
                <w14:textFill>
                  <w14:solidFill>
                    <w14:schemeClr w14:val="tx1"/>
                  </w14:solidFill>
                </w14:textFill>
              </w:rPr>
              <w:t>Protection and Control of Modern Power Systems (PCMP)等SCI期刊</w:t>
            </w:r>
            <w:r>
              <w:rPr>
                <w:rFonts w:hint="eastAsia" w:eastAsia="仿宋_GB2312"/>
                <w:bCs/>
                <w:color w:val="000000" w:themeColor="text1"/>
                <w:sz w:val="24"/>
                <w:szCs w:val="24"/>
                <w:lang w:val="en-US" w:eastAsia="zh-CN"/>
                <w14:textFill>
                  <w14:solidFill>
                    <w14:schemeClr w14:val="tx1"/>
                  </w14:solidFill>
                </w14:textFill>
              </w:rPr>
              <w:t>杂志</w:t>
            </w:r>
            <w:r>
              <w:rPr>
                <w:rFonts w:hint="eastAsia" w:eastAsia="仿宋_GB2312"/>
                <w:bCs/>
                <w:color w:val="000000" w:themeColor="text1"/>
                <w:sz w:val="24"/>
                <w:szCs w:val="24"/>
                <w14:textFill>
                  <w14:solidFill>
                    <w14:schemeClr w14:val="tx1"/>
                  </w14:solidFill>
                </w14:textFill>
              </w:rPr>
              <w:t>编委。</w:t>
            </w:r>
          </w:p>
          <w:p w14:paraId="74EF23B7">
            <w:pPr>
              <w:spacing w:line="440" w:lineRule="exact"/>
              <w:jc w:val="left"/>
              <w:rPr>
                <w:rFonts w:eastAsia="方正黑体简体"/>
                <w:sz w:val="32"/>
                <w:szCs w:val="22"/>
              </w:rPr>
            </w:pPr>
          </w:p>
          <w:p w14:paraId="676CAA0A">
            <w:pPr>
              <w:spacing w:line="440" w:lineRule="exact"/>
              <w:jc w:val="left"/>
              <w:rPr>
                <w:rFonts w:eastAsia="方正黑体简体"/>
                <w:sz w:val="32"/>
                <w:szCs w:val="22"/>
              </w:rPr>
            </w:pPr>
          </w:p>
          <w:p w14:paraId="0AF650FD">
            <w:pPr>
              <w:spacing w:line="440" w:lineRule="exact"/>
              <w:jc w:val="both"/>
              <w:rPr>
                <w:rFonts w:hint="eastAsia" w:eastAsia="仿宋_GB2312"/>
                <w:b/>
                <w:bCs w:val="0"/>
                <w:sz w:val="24"/>
                <w:szCs w:val="24"/>
                <w:lang w:eastAsia="zh-CN"/>
              </w:rPr>
            </w:pPr>
            <w:r>
              <w:rPr>
                <w:rFonts w:eastAsia="仿宋_GB2312"/>
                <w:b/>
                <w:bCs w:val="0"/>
                <w:sz w:val="24"/>
                <w:szCs w:val="24"/>
              </w:rPr>
              <w:t>代表性论文专著目录</w:t>
            </w:r>
            <w:r>
              <w:rPr>
                <w:rFonts w:hint="eastAsia" w:eastAsia="仿宋_GB2312"/>
                <w:b/>
                <w:bCs w:val="0"/>
                <w:sz w:val="24"/>
                <w:szCs w:val="24"/>
                <w:lang w:eastAsia="zh-CN"/>
              </w:rPr>
              <w:t>：</w:t>
            </w:r>
          </w:p>
          <w:p w14:paraId="785D1E09">
            <w:pPr>
              <w:numPr>
                <w:ilvl w:val="0"/>
                <w:numId w:val="1"/>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 xml:space="preserve">Zhenzhi Lin, Fushuan Wen*, Yusheng Xue. A Restorative Self-Healing Algorithm for Transmission Systems Based on Complex Network Theory, IEEE Transactions on Smart Grid, 2016, Vol. 7, No. 4, pp. 2154-2162. </w:t>
            </w:r>
          </w:p>
          <w:p w14:paraId="4E733621">
            <w:pPr>
              <w:numPr>
                <w:ilvl w:val="0"/>
                <w:numId w:val="1"/>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Yang Li, Weijia Liu, Mohammad Shahidehpour, Fushuan Wen, Ke Wang, Yuchun Huang. Optimal Operation Strategy for Integrated Natural Gas Generating Unit and Power-to-Gas Conversion Facilities. IEEE Transactions on Sustainable Energy, Vol. 9, No. 4, 2018, pp. 1870-1879.</w:t>
            </w:r>
          </w:p>
          <w:p w14:paraId="29B57279">
            <w:pPr>
              <w:numPr>
                <w:ilvl w:val="0"/>
                <w:numId w:val="1"/>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Yang Li, Zhiyi Li, Fushuan Wen, Mohammad Shahidehpour. Minimax-Regret Robust Co-Optimization for Enhancing the Resilience of Integrated Power Distribution and Natural Gas Systems. IEEE Transactions on Sustainable Energy, Vol. 11, No. 1, 2020, pp. 61-71.</w:t>
            </w:r>
          </w:p>
          <w:p w14:paraId="51E8F2BB">
            <w:pPr>
              <w:numPr>
                <w:ilvl w:val="0"/>
                <w:numId w:val="1"/>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Yang Li, Zhiyi Li, Fushuan Wen, Mohammad Shahidehpour. Privacy-Preserving Optimal Dispatch for an Integrated Power Distribution and Natural Gas System in Networked Energy Hubs. IEEE Transactions on Sustainable Energy, Vol. 10, No. 4, 2019, pp. 2028-2038.</w:t>
            </w:r>
          </w:p>
          <w:p w14:paraId="4ECBD014">
            <w:pPr>
              <w:numPr>
                <w:ilvl w:val="0"/>
                <w:numId w:val="1"/>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 xml:space="preserve">Zhenzhi Lin, Fushuan Wen*, Yi Ding, Yusheng Xue. Data-driven Coherency Identification for Generators Based on Spectral Clustering. IEEE Transactions on Industrial Informatics, 2018, Vol. 14, No. 3, pp. 1275-1285. </w:t>
            </w:r>
          </w:p>
          <w:p w14:paraId="34B4690F">
            <w:pPr>
              <w:numPr>
                <w:ilvl w:val="0"/>
                <w:numId w:val="1"/>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Zhipeng Liu, Fushuan Wen, Ledwich Gerard. Optimal Siting and Sizing of Distributed Generators in Distribution Systems Considering Uncertainties. IEEE Transactions on Power Delivery, Vol. 26, No. 4, 2011, pp. 2541-2551.</w:t>
            </w:r>
          </w:p>
          <w:p w14:paraId="1790F3F4">
            <w:pPr>
              <w:numPr>
                <w:ilvl w:val="0"/>
                <w:numId w:val="1"/>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 xml:space="preserve">Weijia Liu, Zhenzhi Lin, Fushuan Wen*, Gerard Ledwich. A Wide Area Monitoring System Based Load Restoration Method, IEEE Transactions on Power Systems, 2013, Vol. 28, No. 2, pp. 2025-2034. </w:t>
            </w:r>
          </w:p>
          <w:p w14:paraId="6809592D">
            <w:pPr>
              <w:numPr>
                <w:ilvl w:val="0"/>
                <w:numId w:val="1"/>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Zhenzhi Lin, Tao Xia, Yanzhu Ye, Ye Zhang, Lang Chen, Yilu Liu, Kevin Tomsovic, Terry Bilke, Fushuan Wen. Application of Wide Area Measurement Systems to Islanding Detection of Bulk Power Systems, IEEE Transactions on Power Systems, 2013, Vol. 28, No. 2, pp. 2006-2015.</w:t>
            </w:r>
          </w:p>
          <w:p w14:paraId="6054F25D">
            <w:pPr>
              <w:spacing w:line="440" w:lineRule="exact"/>
              <w:jc w:val="left"/>
              <w:rPr>
                <w:rFonts w:eastAsia="方正黑体简体"/>
                <w:sz w:val="32"/>
                <w:szCs w:val="22"/>
              </w:rPr>
            </w:pPr>
          </w:p>
          <w:p w14:paraId="4A7D4499">
            <w:pPr>
              <w:numPr>
                <w:ilvl w:val="0"/>
                <w:numId w:val="0"/>
              </w:numPr>
              <w:spacing w:line="440" w:lineRule="exact"/>
              <w:ind w:leftChars="0"/>
              <w:jc w:val="both"/>
              <w:rPr>
                <w:rFonts w:hint="eastAsia" w:eastAsia="仿宋_GB2312"/>
                <w:b/>
                <w:bCs w:val="0"/>
                <w:sz w:val="24"/>
                <w:szCs w:val="24"/>
                <w:lang w:eastAsia="zh-CN"/>
              </w:rPr>
            </w:pPr>
            <w:r>
              <w:rPr>
                <w:rFonts w:eastAsia="仿宋_GB2312"/>
                <w:b/>
                <w:bCs w:val="0"/>
                <w:sz w:val="24"/>
                <w:szCs w:val="24"/>
              </w:rPr>
              <w:t>主要知识产权和标准规范目录</w:t>
            </w:r>
            <w:r>
              <w:rPr>
                <w:rFonts w:hint="eastAsia" w:eastAsia="仿宋_GB2312"/>
                <w:b/>
                <w:bCs w:val="0"/>
                <w:sz w:val="24"/>
                <w:szCs w:val="24"/>
                <w:lang w:eastAsia="zh-CN"/>
              </w:rPr>
              <w:t>：</w:t>
            </w:r>
          </w:p>
          <w:p w14:paraId="5D47C4EF">
            <w:pPr>
              <w:numPr>
                <w:ilvl w:val="0"/>
                <w:numId w:val="2"/>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林振智，赵昱宣，韩畅，文福拴. 一种高比例可再生能源电力系统的骨干网架优化方法. ZL201810005588.8</w:t>
            </w:r>
            <w:r>
              <w:rPr>
                <w:rFonts w:eastAsia="仿宋_GB2312"/>
                <w:bCs/>
                <w:sz w:val="24"/>
                <w:szCs w:val="24"/>
              </w:rPr>
              <w:t>，</w:t>
            </w:r>
            <w:r>
              <w:rPr>
                <w:rFonts w:hint="eastAsia" w:eastAsia="仿宋_GB2312"/>
                <w:bCs/>
                <w:sz w:val="24"/>
                <w:szCs w:val="24"/>
                <w:lang w:val="en-US" w:eastAsia="zh-CN"/>
              </w:rPr>
              <w:t>浙江大学</w:t>
            </w:r>
          </w:p>
          <w:p w14:paraId="195EBD46">
            <w:pPr>
              <w:numPr>
                <w:ilvl w:val="0"/>
                <w:numId w:val="2"/>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林振智，章博，刘晟源，章天晗，韩畅，杨莉，文福拴. 高比例风电下考虑需求侧响应的多时段主动配网重构方法</w:t>
            </w:r>
            <w:r>
              <w:rPr>
                <w:rFonts w:hint="eastAsia" w:eastAsia="仿宋_GB2312"/>
                <w:bCs/>
                <w:sz w:val="24"/>
                <w:szCs w:val="24"/>
                <w:lang w:val="en-US" w:eastAsia="zh-CN"/>
              </w:rPr>
              <w:t xml:space="preserve">. </w:t>
            </w:r>
            <w:r>
              <w:rPr>
                <w:rFonts w:hint="eastAsia" w:eastAsia="仿宋_GB2312"/>
                <w:bCs/>
                <w:sz w:val="24"/>
                <w:szCs w:val="24"/>
              </w:rPr>
              <w:t>ZL 201910596398.2</w:t>
            </w:r>
            <w:r>
              <w:rPr>
                <w:rFonts w:eastAsia="仿宋_GB2312"/>
                <w:bCs/>
                <w:sz w:val="24"/>
                <w:szCs w:val="24"/>
              </w:rPr>
              <w:t>，</w:t>
            </w:r>
            <w:r>
              <w:rPr>
                <w:rFonts w:hint="eastAsia" w:eastAsia="仿宋_GB2312"/>
                <w:bCs/>
                <w:sz w:val="24"/>
                <w:szCs w:val="24"/>
                <w:lang w:val="en-US" w:eastAsia="zh-CN"/>
              </w:rPr>
              <w:t>浙江大学</w:t>
            </w:r>
          </w:p>
          <w:p w14:paraId="4C31BCBE">
            <w:pPr>
              <w:numPr>
                <w:ilvl w:val="0"/>
                <w:numId w:val="2"/>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林振智，刘晟源，章天晗，文福拴，杨莉. 一种电力系统鲁棒解列方法</w:t>
            </w:r>
            <w:r>
              <w:rPr>
                <w:rFonts w:hint="eastAsia" w:eastAsia="仿宋_GB2312"/>
                <w:bCs/>
                <w:sz w:val="24"/>
                <w:szCs w:val="24"/>
                <w:lang w:val="en-US" w:eastAsia="zh-CN"/>
              </w:rPr>
              <w:t xml:space="preserve">. </w:t>
            </w:r>
            <w:r>
              <w:rPr>
                <w:rFonts w:hint="eastAsia" w:eastAsia="仿宋_GB2312"/>
                <w:bCs/>
                <w:sz w:val="24"/>
                <w:szCs w:val="24"/>
              </w:rPr>
              <w:t>ZL 201910586298.1</w:t>
            </w:r>
            <w:r>
              <w:rPr>
                <w:rFonts w:eastAsia="仿宋_GB2312"/>
                <w:bCs/>
                <w:sz w:val="24"/>
                <w:szCs w:val="24"/>
              </w:rPr>
              <w:t>，</w:t>
            </w:r>
            <w:r>
              <w:rPr>
                <w:rFonts w:hint="eastAsia" w:eastAsia="仿宋_GB2312"/>
                <w:bCs/>
                <w:sz w:val="24"/>
                <w:szCs w:val="24"/>
                <w:lang w:val="en-US" w:eastAsia="zh-CN"/>
              </w:rPr>
              <w:t>浙江大学</w:t>
            </w:r>
          </w:p>
          <w:p w14:paraId="2DF53854">
            <w:pPr>
              <w:numPr>
                <w:ilvl w:val="0"/>
                <w:numId w:val="2"/>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林振智，刘晟源，章天晗，文福拴，杨莉. 一种基于模糊聚类的同调发电机识别方法</w:t>
            </w:r>
            <w:r>
              <w:rPr>
                <w:rFonts w:hint="eastAsia" w:eastAsia="仿宋_GB2312"/>
                <w:bCs/>
                <w:sz w:val="24"/>
                <w:szCs w:val="24"/>
                <w:lang w:val="en-US" w:eastAsia="zh-CN"/>
              </w:rPr>
              <w:t xml:space="preserve">. </w:t>
            </w:r>
            <w:r>
              <w:rPr>
                <w:rFonts w:hint="eastAsia" w:eastAsia="仿宋_GB2312"/>
                <w:bCs/>
                <w:sz w:val="24"/>
                <w:szCs w:val="24"/>
              </w:rPr>
              <w:t>ZL 201910585520.6</w:t>
            </w:r>
            <w:r>
              <w:rPr>
                <w:rFonts w:eastAsia="仿宋_GB2312"/>
                <w:bCs/>
                <w:sz w:val="24"/>
                <w:szCs w:val="24"/>
              </w:rPr>
              <w:t>，</w:t>
            </w:r>
            <w:r>
              <w:rPr>
                <w:rFonts w:hint="eastAsia" w:eastAsia="仿宋_GB2312"/>
                <w:bCs/>
                <w:sz w:val="24"/>
                <w:szCs w:val="24"/>
                <w:lang w:val="en-US" w:eastAsia="zh-CN"/>
              </w:rPr>
              <w:t>浙江大学</w:t>
            </w:r>
          </w:p>
          <w:p w14:paraId="1179D64A">
            <w:pPr>
              <w:numPr>
                <w:ilvl w:val="0"/>
                <w:numId w:val="2"/>
              </w:numPr>
              <w:spacing w:line="440" w:lineRule="exact"/>
              <w:ind w:left="425" w:leftChars="0" w:hanging="425" w:firstLineChars="0"/>
              <w:jc w:val="both"/>
              <w:rPr>
                <w:rFonts w:hint="eastAsia" w:eastAsia="仿宋_GB2312"/>
                <w:bCs/>
                <w:sz w:val="24"/>
                <w:szCs w:val="24"/>
              </w:rPr>
            </w:pPr>
            <w:r>
              <w:rPr>
                <w:rFonts w:hint="eastAsia" w:eastAsia="仿宋_GB2312"/>
                <w:bCs/>
                <w:sz w:val="24"/>
                <w:szCs w:val="24"/>
              </w:rPr>
              <w:t>李知艺，宋克轩. 一种考虑隐私保护的配电网与微电网协同优化方法</w:t>
            </w:r>
            <w:r>
              <w:rPr>
                <w:rFonts w:hint="eastAsia" w:eastAsia="仿宋_GB2312"/>
                <w:bCs/>
                <w:sz w:val="24"/>
                <w:szCs w:val="24"/>
                <w:lang w:val="en-US" w:eastAsia="zh-CN"/>
              </w:rPr>
              <w:t xml:space="preserve">. </w:t>
            </w:r>
            <w:r>
              <w:rPr>
                <w:rFonts w:hint="eastAsia" w:eastAsia="仿宋_GB2312"/>
                <w:bCs/>
                <w:sz w:val="24"/>
                <w:szCs w:val="24"/>
              </w:rPr>
              <w:t>ZL202110081369.X</w:t>
            </w:r>
            <w:r>
              <w:rPr>
                <w:rFonts w:eastAsia="仿宋_GB2312"/>
                <w:bCs/>
                <w:sz w:val="24"/>
                <w:szCs w:val="24"/>
              </w:rPr>
              <w:t>，</w:t>
            </w:r>
            <w:r>
              <w:rPr>
                <w:rFonts w:hint="eastAsia" w:eastAsia="仿宋_GB2312"/>
                <w:bCs/>
                <w:sz w:val="24"/>
                <w:szCs w:val="24"/>
                <w:lang w:val="en-US" w:eastAsia="zh-CN"/>
              </w:rPr>
              <w:t>浙江大学</w:t>
            </w:r>
          </w:p>
          <w:p w14:paraId="78F65603">
            <w:pPr>
              <w:spacing w:line="440" w:lineRule="exact"/>
              <w:jc w:val="left"/>
              <w:rPr>
                <w:rFonts w:eastAsia="方正黑体简体"/>
                <w:sz w:val="32"/>
                <w:szCs w:val="22"/>
              </w:rPr>
            </w:pPr>
          </w:p>
        </w:tc>
      </w:tr>
      <w:tr w14:paraId="6D99E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156" w:type="dxa"/>
            <w:tcBorders>
              <w:right w:val="single" w:color="auto" w:sz="4" w:space="0"/>
            </w:tcBorders>
            <w:vAlign w:val="center"/>
          </w:tcPr>
          <w:p w14:paraId="7698A2D5">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14:paraId="750F11B3">
            <w:pPr>
              <w:spacing w:line="440" w:lineRule="exact"/>
              <w:rPr>
                <w:rFonts w:eastAsia="仿宋_GB2312"/>
                <w:bCs/>
                <w:sz w:val="24"/>
                <w:szCs w:val="24"/>
              </w:rPr>
            </w:pPr>
            <w:r>
              <w:rPr>
                <w:rFonts w:hint="eastAsia" w:eastAsia="仿宋_GB2312"/>
                <w:bCs/>
                <w:sz w:val="24"/>
                <w:szCs w:val="24"/>
                <w:lang w:val="en-US" w:eastAsia="zh-CN"/>
              </w:rPr>
              <w:t>林振智</w:t>
            </w:r>
            <w:r>
              <w:rPr>
                <w:rFonts w:eastAsia="仿宋_GB2312"/>
                <w:bCs/>
                <w:sz w:val="24"/>
                <w:szCs w:val="24"/>
              </w:rPr>
              <w:t>，排名1，</w:t>
            </w:r>
            <w:r>
              <w:rPr>
                <w:rFonts w:hint="eastAsia" w:eastAsia="仿宋_GB2312"/>
                <w:bCs/>
                <w:sz w:val="24"/>
                <w:szCs w:val="24"/>
                <w:lang w:val="en-US" w:eastAsia="zh-CN"/>
              </w:rPr>
              <w:t>教授</w:t>
            </w:r>
            <w:r>
              <w:rPr>
                <w:rFonts w:eastAsia="仿宋_GB2312"/>
                <w:bCs/>
                <w:sz w:val="24"/>
                <w:szCs w:val="24"/>
              </w:rPr>
              <w:t>，</w:t>
            </w:r>
            <w:r>
              <w:rPr>
                <w:rFonts w:hint="eastAsia" w:eastAsia="仿宋_GB2312"/>
                <w:bCs/>
                <w:sz w:val="24"/>
                <w:szCs w:val="24"/>
                <w:lang w:val="en-US" w:eastAsia="zh-CN"/>
              </w:rPr>
              <w:t>浙江大学</w:t>
            </w:r>
            <w:r>
              <w:rPr>
                <w:rFonts w:eastAsia="仿宋_GB2312"/>
                <w:bCs/>
                <w:sz w:val="24"/>
                <w:szCs w:val="24"/>
              </w:rPr>
              <w:t>；</w:t>
            </w:r>
          </w:p>
          <w:p w14:paraId="19E9E7BA">
            <w:pPr>
              <w:spacing w:line="440" w:lineRule="exact"/>
              <w:rPr>
                <w:rFonts w:eastAsia="仿宋_GB2312"/>
                <w:bCs/>
                <w:sz w:val="24"/>
                <w:szCs w:val="24"/>
              </w:rPr>
            </w:pPr>
            <w:r>
              <w:rPr>
                <w:rFonts w:hint="eastAsia" w:eastAsia="仿宋_GB2312"/>
                <w:bCs/>
                <w:sz w:val="24"/>
                <w:szCs w:val="24"/>
                <w:lang w:val="en-US" w:eastAsia="zh-CN"/>
              </w:rPr>
              <w:t>文福拴</w:t>
            </w:r>
            <w:r>
              <w:rPr>
                <w:rFonts w:eastAsia="仿宋_GB2312"/>
                <w:bCs/>
                <w:sz w:val="24"/>
                <w:szCs w:val="24"/>
              </w:rPr>
              <w:t>，排名2，</w:t>
            </w:r>
            <w:r>
              <w:rPr>
                <w:rFonts w:hint="eastAsia" w:eastAsia="仿宋_GB2312"/>
                <w:bCs/>
                <w:sz w:val="24"/>
                <w:szCs w:val="24"/>
                <w:lang w:val="en-US" w:eastAsia="zh-CN"/>
              </w:rPr>
              <w:t>教授</w:t>
            </w:r>
            <w:r>
              <w:rPr>
                <w:rFonts w:eastAsia="仿宋_GB2312"/>
                <w:bCs/>
                <w:sz w:val="24"/>
                <w:szCs w:val="24"/>
              </w:rPr>
              <w:t>，</w:t>
            </w:r>
            <w:r>
              <w:rPr>
                <w:rFonts w:hint="eastAsia" w:eastAsia="仿宋_GB2312"/>
                <w:bCs/>
                <w:sz w:val="24"/>
                <w:szCs w:val="24"/>
                <w:lang w:val="en-US" w:eastAsia="zh-CN"/>
              </w:rPr>
              <w:t>浙江大学</w:t>
            </w:r>
            <w:r>
              <w:rPr>
                <w:rFonts w:eastAsia="仿宋_GB2312"/>
                <w:bCs/>
                <w:sz w:val="24"/>
                <w:szCs w:val="24"/>
              </w:rPr>
              <w:t>；</w:t>
            </w:r>
          </w:p>
          <w:p w14:paraId="4BE2DD2E">
            <w:pPr>
              <w:spacing w:line="440" w:lineRule="exact"/>
              <w:rPr>
                <w:rFonts w:eastAsia="仿宋_GB2312"/>
                <w:bCs/>
                <w:sz w:val="24"/>
                <w:szCs w:val="24"/>
              </w:rPr>
            </w:pPr>
            <w:r>
              <w:rPr>
                <w:rFonts w:hint="eastAsia" w:eastAsia="仿宋_GB2312"/>
                <w:bCs/>
                <w:sz w:val="24"/>
                <w:szCs w:val="24"/>
                <w:lang w:val="en-US" w:eastAsia="zh-CN"/>
              </w:rPr>
              <w:t>李  杨</w:t>
            </w:r>
            <w:r>
              <w:rPr>
                <w:rFonts w:eastAsia="仿宋_GB2312"/>
                <w:bCs/>
                <w:sz w:val="24"/>
                <w:szCs w:val="24"/>
              </w:rPr>
              <w:t>，排名3，</w:t>
            </w:r>
            <w:r>
              <w:rPr>
                <w:rFonts w:hint="eastAsia" w:eastAsia="仿宋_GB2312"/>
                <w:bCs/>
                <w:sz w:val="24"/>
                <w:szCs w:val="24"/>
                <w:lang w:val="en-US" w:eastAsia="zh-CN"/>
              </w:rPr>
              <w:t>副教授</w:t>
            </w:r>
            <w:r>
              <w:rPr>
                <w:rFonts w:eastAsia="仿宋_GB2312"/>
                <w:bCs/>
                <w:sz w:val="24"/>
                <w:szCs w:val="24"/>
              </w:rPr>
              <w:t>，</w:t>
            </w:r>
            <w:r>
              <w:rPr>
                <w:rFonts w:hint="eastAsia" w:eastAsia="仿宋_GB2312"/>
                <w:bCs/>
                <w:sz w:val="24"/>
                <w:szCs w:val="24"/>
                <w:lang w:val="en-US" w:eastAsia="zh-CN"/>
              </w:rPr>
              <w:t>河海大学</w:t>
            </w:r>
            <w:r>
              <w:rPr>
                <w:rFonts w:eastAsia="仿宋_GB2312"/>
                <w:bCs/>
                <w:sz w:val="24"/>
                <w:szCs w:val="24"/>
              </w:rPr>
              <w:t>；</w:t>
            </w:r>
          </w:p>
          <w:p w14:paraId="5AEE94A4">
            <w:pPr>
              <w:spacing w:line="440" w:lineRule="exact"/>
              <w:rPr>
                <w:rFonts w:eastAsia="仿宋_GB2312"/>
                <w:bCs/>
                <w:sz w:val="24"/>
                <w:szCs w:val="24"/>
              </w:rPr>
            </w:pPr>
            <w:r>
              <w:rPr>
                <w:rFonts w:hint="eastAsia" w:eastAsia="仿宋_GB2312"/>
                <w:bCs/>
                <w:sz w:val="24"/>
                <w:szCs w:val="24"/>
                <w:lang w:val="en-US" w:eastAsia="zh-CN"/>
              </w:rPr>
              <w:t>李知艺</w:t>
            </w:r>
            <w:r>
              <w:rPr>
                <w:rFonts w:eastAsia="仿宋_GB2312"/>
                <w:bCs/>
                <w:sz w:val="24"/>
                <w:szCs w:val="24"/>
              </w:rPr>
              <w:t>，排名</w:t>
            </w:r>
            <w:r>
              <w:rPr>
                <w:rFonts w:hint="eastAsia" w:eastAsia="仿宋_GB2312"/>
                <w:bCs/>
                <w:sz w:val="24"/>
                <w:szCs w:val="24"/>
                <w:lang w:val="en-US" w:eastAsia="zh-CN"/>
              </w:rPr>
              <w:t>4</w:t>
            </w:r>
            <w:r>
              <w:rPr>
                <w:rFonts w:eastAsia="仿宋_GB2312"/>
                <w:bCs/>
                <w:sz w:val="24"/>
                <w:szCs w:val="24"/>
              </w:rPr>
              <w:t>，</w:t>
            </w:r>
            <w:r>
              <w:rPr>
                <w:rFonts w:hint="eastAsia" w:eastAsia="仿宋_GB2312"/>
                <w:bCs/>
                <w:sz w:val="24"/>
                <w:szCs w:val="24"/>
                <w:lang w:val="en-US" w:eastAsia="zh-CN"/>
              </w:rPr>
              <w:t>特聘研究员</w:t>
            </w:r>
            <w:r>
              <w:rPr>
                <w:rFonts w:eastAsia="仿宋_GB2312"/>
                <w:bCs/>
                <w:sz w:val="24"/>
                <w:szCs w:val="24"/>
              </w:rPr>
              <w:t>，</w:t>
            </w:r>
            <w:r>
              <w:rPr>
                <w:rFonts w:hint="eastAsia" w:eastAsia="仿宋_GB2312"/>
                <w:bCs/>
                <w:sz w:val="24"/>
                <w:szCs w:val="24"/>
                <w:lang w:val="en-US" w:eastAsia="zh-CN"/>
              </w:rPr>
              <w:t>浙江大学</w:t>
            </w:r>
            <w:r>
              <w:rPr>
                <w:rFonts w:eastAsia="仿宋_GB2312"/>
                <w:bCs/>
                <w:sz w:val="24"/>
                <w:szCs w:val="24"/>
              </w:rPr>
              <w:t>；</w:t>
            </w:r>
          </w:p>
          <w:p w14:paraId="2E4E6FBC">
            <w:pPr>
              <w:spacing w:line="440" w:lineRule="exact"/>
              <w:rPr>
                <w:rFonts w:eastAsia="仿宋_GB2312"/>
                <w:bCs/>
                <w:sz w:val="24"/>
                <w:szCs w:val="24"/>
              </w:rPr>
            </w:pPr>
            <w:r>
              <w:rPr>
                <w:rFonts w:hint="eastAsia" w:eastAsia="仿宋_GB2312"/>
                <w:bCs/>
                <w:sz w:val="24"/>
                <w:szCs w:val="24"/>
                <w:lang w:val="en-US" w:eastAsia="zh-CN"/>
              </w:rPr>
              <w:t>薛禹胜</w:t>
            </w:r>
            <w:r>
              <w:rPr>
                <w:rFonts w:eastAsia="仿宋_GB2312"/>
                <w:bCs/>
                <w:sz w:val="24"/>
                <w:szCs w:val="24"/>
              </w:rPr>
              <w:t>，排名</w:t>
            </w:r>
            <w:r>
              <w:rPr>
                <w:rFonts w:hint="eastAsia" w:eastAsia="仿宋_GB2312"/>
                <w:bCs/>
                <w:sz w:val="24"/>
                <w:szCs w:val="24"/>
                <w:lang w:val="en-US" w:eastAsia="zh-CN"/>
              </w:rPr>
              <w:t>5</w:t>
            </w:r>
            <w:r>
              <w:rPr>
                <w:rFonts w:eastAsia="仿宋_GB2312"/>
                <w:bCs/>
                <w:sz w:val="24"/>
                <w:szCs w:val="24"/>
              </w:rPr>
              <w:t>，</w:t>
            </w:r>
            <w:r>
              <w:rPr>
                <w:rFonts w:hint="eastAsia" w:eastAsia="仿宋_GB2312"/>
                <w:bCs/>
                <w:sz w:val="24"/>
                <w:szCs w:val="24"/>
                <w:lang w:val="en-US" w:eastAsia="zh-CN"/>
              </w:rPr>
              <w:t>教授</w:t>
            </w:r>
            <w:r>
              <w:rPr>
                <w:rFonts w:hint="eastAsia" w:ascii="仿宋_GB2312" w:hAnsi="仿宋" w:eastAsia="仿宋_GB2312" w:cs="仿宋"/>
                <w:bCs/>
                <w:color w:val="000000" w:themeColor="text1"/>
                <w:sz w:val="24"/>
                <w:szCs w:val="24"/>
                <w14:textFill>
                  <w14:solidFill>
                    <w14:schemeClr w14:val="tx1"/>
                  </w14:solidFill>
                </w14:textFill>
              </w:rPr>
              <w:t>、院士</w:t>
            </w:r>
            <w:r>
              <w:rPr>
                <w:rFonts w:eastAsia="仿宋_GB2312"/>
                <w:bCs/>
                <w:sz w:val="24"/>
                <w:szCs w:val="24"/>
              </w:rPr>
              <w:t>，</w:t>
            </w:r>
            <w:r>
              <w:rPr>
                <w:rFonts w:hint="eastAsia" w:eastAsia="仿宋_GB2312"/>
                <w:bCs/>
                <w:sz w:val="24"/>
                <w:szCs w:val="24"/>
                <w:lang w:val="en-US" w:eastAsia="zh-CN"/>
              </w:rPr>
              <w:t>国网电力科学研究院有限公司</w:t>
            </w:r>
          </w:p>
          <w:p w14:paraId="2B580069">
            <w:pPr>
              <w:spacing w:line="440" w:lineRule="exact"/>
              <w:rPr>
                <w:rFonts w:eastAsia="仿宋_GB2312"/>
                <w:bCs/>
                <w:sz w:val="24"/>
                <w:szCs w:val="24"/>
              </w:rPr>
            </w:pPr>
          </w:p>
        </w:tc>
      </w:tr>
      <w:tr w14:paraId="7F22A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156" w:type="dxa"/>
            <w:tcBorders>
              <w:right w:val="single" w:color="auto" w:sz="4" w:space="0"/>
            </w:tcBorders>
            <w:vAlign w:val="center"/>
          </w:tcPr>
          <w:p w14:paraId="7FEF50C7">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14:paraId="09F65BC4">
            <w:pPr>
              <w:spacing w:line="440" w:lineRule="exact"/>
              <w:jc w:val="left"/>
              <w:rPr>
                <w:rFonts w:eastAsia="仿宋_GB2312"/>
                <w:bCs/>
                <w:sz w:val="24"/>
                <w:szCs w:val="24"/>
              </w:rPr>
            </w:pPr>
            <w:r>
              <w:rPr>
                <w:rFonts w:eastAsia="仿宋_GB2312"/>
                <w:bCs/>
                <w:sz w:val="24"/>
                <w:szCs w:val="24"/>
              </w:rPr>
              <w:t>1.</w:t>
            </w:r>
            <w:r>
              <w:rPr>
                <w:rFonts w:hint="eastAsia" w:eastAsia="仿宋_GB2312"/>
                <w:bCs/>
                <w:sz w:val="24"/>
                <w:szCs w:val="24"/>
              </w:rPr>
              <w:t>浙江大学</w:t>
            </w:r>
          </w:p>
          <w:p w14:paraId="62E72025">
            <w:pPr>
              <w:spacing w:line="440" w:lineRule="exact"/>
              <w:jc w:val="left"/>
              <w:rPr>
                <w:rFonts w:eastAsia="仿宋"/>
                <w:bCs/>
                <w:sz w:val="24"/>
                <w:szCs w:val="24"/>
              </w:rPr>
            </w:pPr>
            <w:r>
              <w:rPr>
                <w:rFonts w:eastAsia="仿宋_GB2312"/>
                <w:bCs/>
                <w:sz w:val="24"/>
                <w:szCs w:val="24"/>
              </w:rPr>
              <w:t>2.</w:t>
            </w:r>
            <w:r>
              <w:rPr>
                <w:rFonts w:hint="eastAsia" w:eastAsia="仿宋_GB2312"/>
                <w:bCs/>
                <w:sz w:val="24"/>
                <w:szCs w:val="24"/>
              </w:rPr>
              <w:t>国网电力科学研究院有限公司</w:t>
            </w:r>
          </w:p>
        </w:tc>
      </w:tr>
      <w:tr w14:paraId="605EB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156" w:type="dxa"/>
            <w:vAlign w:val="center"/>
          </w:tcPr>
          <w:p w14:paraId="6499ED6E">
            <w:pPr>
              <w:jc w:val="center"/>
              <w:rPr>
                <w:rStyle w:val="9"/>
                <w:rFonts w:eastAsia="仿宋_GB2312"/>
                <w:b w:val="0"/>
                <w:color w:val="auto"/>
                <w:sz w:val="28"/>
                <w:szCs w:val="28"/>
              </w:rPr>
            </w:pPr>
            <w:r>
              <w:rPr>
                <w:rStyle w:val="9"/>
                <w:rFonts w:eastAsia="仿宋_GB2312"/>
                <w:color w:val="auto"/>
                <w:sz w:val="28"/>
                <w:szCs w:val="28"/>
              </w:rPr>
              <w:t>提名单位</w:t>
            </w:r>
          </w:p>
        </w:tc>
        <w:tc>
          <w:tcPr>
            <w:tcW w:w="6520" w:type="dxa"/>
            <w:vAlign w:val="center"/>
          </w:tcPr>
          <w:p w14:paraId="3B4DCB79">
            <w:pPr>
              <w:contextualSpacing/>
              <w:jc w:val="center"/>
              <w:rPr>
                <w:rStyle w:val="9"/>
                <w:rFonts w:hint="default" w:eastAsia="宋体"/>
                <w:b w:val="0"/>
                <w:color w:val="auto"/>
                <w:lang w:val="en-US" w:eastAsia="zh-CN"/>
              </w:rPr>
            </w:pPr>
            <w:r>
              <w:rPr>
                <w:rStyle w:val="9"/>
                <w:rFonts w:hint="eastAsia"/>
                <w:b w:val="0"/>
                <w:color w:val="auto"/>
                <w:lang w:val="en-US" w:eastAsia="zh-CN"/>
              </w:rPr>
              <w:t>浙江大学</w:t>
            </w:r>
          </w:p>
        </w:tc>
      </w:tr>
      <w:tr w14:paraId="18DE4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156" w:type="dxa"/>
            <w:vAlign w:val="center"/>
          </w:tcPr>
          <w:p w14:paraId="0DC557D9">
            <w:pPr>
              <w:jc w:val="center"/>
              <w:rPr>
                <w:rStyle w:val="9"/>
                <w:rFonts w:eastAsia="仿宋_GB2312"/>
                <w:b w:val="0"/>
                <w:color w:val="auto"/>
                <w:sz w:val="28"/>
                <w:szCs w:val="28"/>
              </w:rPr>
            </w:pPr>
            <w:r>
              <w:rPr>
                <w:rStyle w:val="9"/>
                <w:rFonts w:eastAsia="仿宋_GB2312"/>
                <w:color w:val="auto"/>
                <w:sz w:val="28"/>
                <w:szCs w:val="28"/>
              </w:rPr>
              <w:t>提名意见</w:t>
            </w:r>
          </w:p>
        </w:tc>
        <w:tc>
          <w:tcPr>
            <w:tcW w:w="6520" w:type="dxa"/>
            <w:vAlign w:val="center"/>
          </w:tcPr>
          <w:p w14:paraId="3ABDA037">
            <w:pPr>
              <w:spacing w:line="440" w:lineRule="exact"/>
              <w:ind w:firstLine="480" w:firstLineChars="200"/>
              <w:rPr>
                <w:rFonts w:hint="eastAsia" w:eastAsia="仿宋_GB2312"/>
                <w:bCs/>
                <w:color w:val="000000" w:themeColor="text1"/>
                <w:sz w:val="24"/>
                <w:szCs w:val="24"/>
                <w14:textFill>
                  <w14:solidFill>
                    <w14:schemeClr w14:val="tx1"/>
                  </w14:solidFill>
                </w14:textFill>
              </w:rPr>
            </w:pPr>
          </w:p>
          <w:p w14:paraId="52E25CFF">
            <w:pPr>
              <w:spacing w:line="440" w:lineRule="exact"/>
              <w:ind w:firstLine="480" w:firstLineChars="200"/>
              <w:rPr>
                <w:rFonts w:eastAsia="仿宋_GB2312"/>
                <w:bCs/>
                <w:color w:val="000000" w:themeColor="text1"/>
                <w:sz w:val="24"/>
                <w:szCs w:val="24"/>
                <w14:textFill>
                  <w14:solidFill>
                    <w14:schemeClr w14:val="tx1"/>
                  </w14:solidFill>
                </w14:textFill>
              </w:rPr>
            </w:pPr>
            <w:r>
              <w:rPr>
                <w:rFonts w:hint="eastAsia" w:eastAsia="仿宋_GB2312"/>
                <w:bCs/>
                <w:color w:val="000000" w:themeColor="text1"/>
                <w:sz w:val="24"/>
                <w:szCs w:val="24"/>
                <w14:textFill>
                  <w14:solidFill>
                    <w14:schemeClr w14:val="tx1"/>
                  </w14:solidFill>
                </w14:textFill>
              </w:rPr>
              <w:t>项目以复杂电力系统大面积停电的主动防御与恢复控制问题研究为核心，探索确保电力系统大停电</w:t>
            </w:r>
            <w:r>
              <w:rPr>
                <w:rFonts w:hint="eastAsia" w:eastAsia="仿宋_GB2312"/>
                <w:bCs/>
                <w:color w:val="000000" w:themeColor="text1"/>
                <w:sz w:val="24"/>
                <w:szCs w:val="24"/>
                <w:lang w:val="en-US" w:eastAsia="zh-CN"/>
                <w14:textFill>
                  <w14:solidFill>
                    <w14:schemeClr w14:val="tx1"/>
                  </w14:solidFill>
                </w14:textFill>
              </w:rPr>
              <w:t>防御与</w:t>
            </w:r>
            <w:r>
              <w:rPr>
                <w:rFonts w:hint="eastAsia" w:eastAsia="仿宋_GB2312"/>
                <w:bCs/>
                <w:color w:val="000000" w:themeColor="text1"/>
                <w:sz w:val="24"/>
                <w:szCs w:val="24"/>
                <w14:textFill>
                  <w14:solidFill>
                    <w14:schemeClr w14:val="tx1"/>
                  </w14:solidFill>
                </w14:textFill>
              </w:rPr>
              <w:t>恢复的安全可靠性、快速性、经济性的新理论、新模型和新方法。</w:t>
            </w:r>
            <w:r>
              <w:rPr>
                <w:rFonts w:eastAsia="仿宋_GB2312"/>
                <w:bCs/>
                <w:color w:val="000000" w:themeColor="text1"/>
                <w:sz w:val="24"/>
                <w:szCs w:val="24"/>
                <w14:textFill>
                  <w14:solidFill>
                    <w14:schemeClr w14:val="tx1"/>
                  </w14:solidFill>
                </w14:textFill>
              </w:rPr>
              <w:t>研究</w:t>
            </w:r>
            <w:r>
              <w:rPr>
                <w:rFonts w:hint="eastAsia" w:eastAsia="仿宋_GB2312"/>
                <w:bCs/>
                <w:color w:val="000000" w:themeColor="text1"/>
                <w:sz w:val="24"/>
                <w:szCs w:val="24"/>
                <w:lang w:val="en-US" w:eastAsia="zh-CN"/>
                <w14:textFill>
                  <w14:solidFill>
                    <w14:schemeClr w14:val="tx1"/>
                  </w14:solidFill>
                </w14:textFill>
              </w:rPr>
              <w:t>内容</w:t>
            </w:r>
            <w:r>
              <w:rPr>
                <w:rFonts w:eastAsia="仿宋_GB2312"/>
                <w:bCs/>
                <w:color w:val="000000" w:themeColor="text1"/>
                <w:sz w:val="24"/>
                <w:szCs w:val="24"/>
                <w14:textFill>
                  <w14:solidFill>
                    <w14:schemeClr w14:val="tx1"/>
                  </w14:solidFill>
                </w14:textFill>
              </w:rPr>
              <w:t>包括：</w:t>
            </w:r>
          </w:p>
          <w:p w14:paraId="0781B6C9">
            <w:pPr>
              <w:spacing w:line="440" w:lineRule="exact"/>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构建了基于广域数据驱动和轨迹相似度的电力系统同调机群识别及主动解列优化模型，首次提出了衡量主动解列稳定性的临界解列时间指标，实现了弱阻尼振荡的动态监测，量化了主动解列策略的稳定裕度，形成了判定主动解列策略稳定的依据。</w:t>
            </w:r>
          </w:p>
          <w:p w14:paraId="2AA373F6">
            <w:pPr>
              <w:spacing w:line="440" w:lineRule="exact"/>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2、提出了计及灵活性资源作为黑启动电源的电力系统非黑启动机组的启动顺序滚动优化新策略，</w:t>
            </w:r>
            <w:r>
              <w:rPr>
                <w:rFonts w:hint="eastAsia" w:eastAsia="仿宋_GB2312"/>
                <w:bCs/>
                <w:color w:val="000000" w:themeColor="text1"/>
                <w:sz w:val="24"/>
                <w:szCs w:val="24"/>
                <w:highlight w:val="none"/>
                <w:lang w:val="en-US" w:eastAsia="zh-CN"/>
                <w14:textFill>
                  <w14:solidFill>
                    <w14:schemeClr w14:val="tx1"/>
                  </w14:solidFill>
                </w14:textFill>
              </w:rPr>
              <w:t>以及</w:t>
            </w:r>
            <w:r>
              <w:rPr>
                <w:rFonts w:hint="eastAsia" w:eastAsia="仿宋_GB2312"/>
                <w:bCs/>
                <w:color w:val="000000" w:themeColor="text1"/>
                <w:sz w:val="24"/>
                <w:szCs w:val="24"/>
                <w:highlight w:val="none"/>
                <w14:textFill>
                  <w14:solidFill>
                    <w14:schemeClr w14:val="tx1"/>
                  </w14:solidFill>
                </w14:textFill>
              </w:rPr>
              <w:t>基于广域测量的可恢复负荷功率估计模型</w:t>
            </w:r>
            <w:r>
              <w:rPr>
                <w:rFonts w:hint="eastAsia" w:eastAsia="仿宋_GB2312"/>
                <w:bCs/>
                <w:color w:val="000000" w:themeColor="text1"/>
                <w:sz w:val="24"/>
                <w:szCs w:val="24"/>
                <w:highlight w:val="none"/>
                <w:lang w:val="en-US" w:eastAsia="zh-CN"/>
                <w14:textFill>
                  <w14:solidFill>
                    <w14:schemeClr w14:val="tx1"/>
                  </w14:solidFill>
                </w14:textFill>
              </w:rPr>
              <w:t>以及负荷恢复策略</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lang w:val="en-US" w:eastAsia="zh-CN"/>
                <w14:textFill>
                  <w14:solidFill>
                    <w14:schemeClr w14:val="tx1"/>
                  </w14:solidFill>
                </w14:textFill>
              </w:rPr>
              <w:t>发展</w:t>
            </w:r>
            <w:r>
              <w:rPr>
                <w:rFonts w:hint="eastAsia" w:eastAsia="仿宋_GB2312"/>
                <w:bCs/>
                <w:color w:val="000000" w:themeColor="text1"/>
                <w:sz w:val="24"/>
                <w:szCs w:val="24"/>
                <w:highlight w:val="none"/>
                <w14:textFill>
                  <w14:solidFill>
                    <w14:schemeClr w14:val="tx1"/>
                  </w14:solidFill>
                </w14:textFill>
              </w:rPr>
              <w:t>了衡量电力系统恢复路径优劣程度的改进电气介数新指标以及计及频率响应特性的电力系统自愈恢复策略，解决了电力系统恢复预案的动态生成与难执行问题，实现了大停电后电力系统的快速安全稳定恢复。</w:t>
            </w:r>
          </w:p>
          <w:p w14:paraId="151CB558">
            <w:pPr>
              <w:spacing w:line="440" w:lineRule="exact"/>
              <w:ind w:firstLine="480" w:firstLineChars="200"/>
              <w:rPr>
                <w:rFonts w:hint="eastAsia" w:eastAsia="仿宋_GB2312"/>
                <w:bCs/>
                <w:color w:val="000000" w:themeColor="text1"/>
                <w:sz w:val="24"/>
                <w:szCs w:val="24"/>
                <w14:textFill>
                  <w14:solidFill>
                    <w14:schemeClr w14:val="tx1"/>
                  </w14:solidFill>
                </w14:textFill>
              </w:rPr>
            </w:pPr>
            <w:r>
              <w:rPr>
                <w:rFonts w:hint="eastAsia" w:eastAsia="仿宋_GB2312"/>
                <w:bCs/>
                <w:color w:val="000000" w:themeColor="text1"/>
                <w:sz w:val="24"/>
                <w:szCs w:val="24"/>
                <w:highlight w:val="none"/>
                <w:lang w:val="en-US" w:eastAsia="zh-CN"/>
                <w14:textFill>
                  <w14:solidFill>
                    <w14:schemeClr w14:val="tx1"/>
                  </w14:solidFill>
                </w14:textFill>
              </w:rPr>
              <w:t>3</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lang w:val="en-US" w:eastAsia="zh-CN"/>
                <w14:textFill>
                  <w14:solidFill>
                    <w14:schemeClr w14:val="tx1"/>
                  </w14:solidFill>
                </w14:textFill>
              </w:rPr>
              <w:t>发展</w:t>
            </w:r>
            <w:r>
              <w:rPr>
                <w:rFonts w:hint="eastAsia" w:eastAsia="仿宋_GB2312"/>
                <w:bCs/>
                <w:color w:val="000000" w:themeColor="text1"/>
                <w:sz w:val="24"/>
                <w:szCs w:val="24"/>
                <w:highlight w:val="none"/>
                <w14:textFill>
                  <w14:solidFill>
                    <w14:schemeClr w14:val="tx1"/>
                  </w14:solidFill>
                </w14:textFill>
              </w:rPr>
              <w:t>了一种弹性约束下的配电-天然气系统鲁棒优化运行</w:t>
            </w:r>
            <w:r>
              <w:rPr>
                <w:rFonts w:hint="eastAsia" w:eastAsia="仿宋_GB2312"/>
                <w:bCs/>
                <w:color w:val="000000" w:themeColor="text1"/>
                <w:sz w:val="24"/>
                <w:szCs w:val="24"/>
                <w:highlight w:val="none"/>
                <w:lang w:val="en-US" w:eastAsia="zh-CN"/>
                <w14:textFill>
                  <w14:solidFill>
                    <w14:schemeClr w14:val="tx1"/>
                  </w14:solidFill>
                </w14:textFill>
              </w:rPr>
              <w:t>策略</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lang w:val="en-US" w:eastAsia="zh-CN"/>
                <w14:textFill>
                  <w14:solidFill>
                    <w14:schemeClr w14:val="tx1"/>
                  </w14:solidFill>
                </w14:textFill>
              </w:rPr>
              <w:t>构建</w:t>
            </w:r>
            <w:r>
              <w:rPr>
                <w:rFonts w:hint="eastAsia" w:eastAsia="仿宋_GB2312"/>
                <w:bCs/>
                <w:color w:val="000000" w:themeColor="text1"/>
                <w:sz w:val="24"/>
                <w:szCs w:val="24"/>
                <w:highlight w:val="none"/>
                <w14:textFill>
                  <w14:solidFill>
                    <w14:schemeClr w14:val="tx1"/>
                  </w14:solidFill>
                </w14:textFill>
              </w:rPr>
              <w:t>考虑虚拟储能的综合能源系统自愈恢复协同优化模型</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lang w:val="en-US" w:eastAsia="zh-CN"/>
                <w14:textFill>
                  <w14:solidFill>
                    <w14:schemeClr w14:val="tx1"/>
                  </w14:solidFill>
                </w14:textFill>
              </w:rPr>
              <w:t>提出了</w:t>
            </w:r>
            <w:r>
              <w:rPr>
                <w:rFonts w:hint="eastAsia" w:eastAsia="仿宋_GB2312"/>
                <w:bCs/>
                <w:color w:val="000000" w:themeColor="text1"/>
                <w:sz w:val="24"/>
                <w:szCs w:val="24"/>
                <w:highlight w:val="none"/>
                <w14:textFill>
                  <w14:solidFill>
                    <w14:schemeClr w14:val="tx1"/>
                  </w14:solidFill>
                </w14:textFill>
              </w:rPr>
              <w:t>考虑负荷离散与电气耦合特性的电气综合能源系统灾后全阶段恢复优化方法</w:t>
            </w:r>
            <w:r>
              <w:rPr>
                <w:rFonts w:hint="eastAsia" w:eastAsia="仿宋_GB2312"/>
                <w:bCs/>
                <w:color w:val="000000" w:themeColor="text1"/>
                <w:sz w:val="24"/>
                <w:szCs w:val="24"/>
                <w:highlight w:val="none"/>
                <w:lang w:eastAsia="zh-CN"/>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加速</w:t>
            </w:r>
            <w:r>
              <w:rPr>
                <w:rFonts w:hint="eastAsia" w:eastAsia="仿宋_GB2312"/>
                <w:bCs/>
                <w:color w:val="000000" w:themeColor="text1"/>
                <w:sz w:val="24"/>
                <w:szCs w:val="24"/>
                <w:highlight w:val="none"/>
                <w:lang w:val="en-US" w:eastAsia="zh-CN"/>
                <w14:textFill>
                  <w14:solidFill>
                    <w14:schemeClr w14:val="tx1"/>
                  </w14:solidFill>
                </w14:textFill>
              </w:rPr>
              <w:t>了</w:t>
            </w:r>
            <w:r>
              <w:rPr>
                <w:rFonts w:hint="eastAsia" w:eastAsia="仿宋_GB2312"/>
                <w:bCs/>
                <w:color w:val="000000" w:themeColor="text1"/>
                <w:sz w:val="24"/>
                <w:szCs w:val="24"/>
                <w:highlight w:val="none"/>
                <w14:textFill>
                  <w14:solidFill>
                    <w14:schemeClr w14:val="tx1"/>
                  </w14:solidFill>
                </w14:textFill>
              </w:rPr>
              <w:t>综合能源系统的灾后恢复过程，最大程度上减少停电后的经济损失。</w:t>
            </w:r>
          </w:p>
          <w:p w14:paraId="48DE4811">
            <w:pPr>
              <w:spacing w:line="440" w:lineRule="exact"/>
              <w:ind w:firstLine="480" w:firstLineChars="200"/>
              <w:rPr>
                <w:rFonts w:hint="eastAsia" w:eastAsia="仿宋_GB2312"/>
                <w:bCs/>
                <w:color w:val="000000" w:themeColor="text1"/>
                <w:sz w:val="24"/>
                <w:szCs w:val="24"/>
                <w14:textFill>
                  <w14:solidFill>
                    <w14:schemeClr w14:val="tx1"/>
                  </w14:solidFill>
                </w14:textFill>
              </w:rPr>
            </w:pPr>
            <w:r>
              <w:rPr>
                <w:rFonts w:hint="eastAsia" w:eastAsia="仿宋_GB2312"/>
                <w:bCs/>
                <w:color w:val="000000" w:themeColor="text1"/>
                <w:sz w:val="24"/>
                <w:szCs w:val="24"/>
                <w14:textFill>
                  <w14:solidFill>
                    <w14:schemeClr w14:val="tx1"/>
                  </w14:solidFill>
                </w14:textFill>
              </w:rPr>
              <w:t>该项目完成人政治立场坚定、师德学风优良，在教书育人等方面表现优秀，经过审核申请书各项内容属实，特提名浙江省自然科学奖一等奖。</w:t>
            </w:r>
            <w:bookmarkStart w:id="0" w:name="_GoBack"/>
            <w:bookmarkEnd w:id="0"/>
          </w:p>
        </w:tc>
      </w:tr>
    </w:tbl>
    <w:p w14:paraId="671A305E">
      <w:pPr>
        <w:rPr>
          <w:rFonts w:hint="eastAsia" w:ascii="仿宋_GB2312" w:hAnsi="宋体" w:eastAsia="仿宋_GB2312"/>
          <w:color w:val="FF0000"/>
          <w:sz w:val="32"/>
          <w:szCs w:val="32"/>
        </w:rPr>
      </w:pPr>
      <w:r>
        <w:rPr>
          <w:rFonts w:hint="eastAsia" w:ascii="仿宋_GB2312" w:hAnsi="宋体" w:eastAsia="仿宋_GB2312"/>
          <w:color w:val="FF0000"/>
          <w:sz w:val="32"/>
          <w:szCs w:val="32"/>
        </w:rPr>
        <w:br w:type="page"/>
      </w:r>
    </w:p>
    <w:p w14:paraId="7A162CF4">
      <w:pPr>
        <w:spacing w:line="500" w:lineRule="exact"/>
        <w:ind w:firstLine="640" w:firstLineChars="200"/>
        <w:rPr>
          <w:rFonts w:hint="eastAsia" w:ascii="仿宋_GB2312" w:hAnsi="宋体" w:eastAsia="仿宋_GB2312"/>
          <w:color w:val="FF0000"/>
          <w:sz w:val="32"/>
          <w:szCs w:val="32"/>
        </w:rPr>
        <w:sectPr>
          <w:pgSz w:w="11906" w:h="16838"/>
          <w:pgMar w:top="1440" w:right="1800" w:bottom="1440" w:left="1800" w:header="851" w:footer="992" w:gutter="0"/>
          <w:cols w:space="425" w:num="1"/>
          <w:docGrid w:type="lines" w:linePitch="312" w:charSpace="0"/>
        </w:sectPr>
      </w:pPr>
    </w:p>
    <w:p w14:paraId="3278A9AE">
      <w:pPr>
        <w:jc w:val="center"/>
        <w:rPr>
          <w:rFonts w:eastAsia="方正黑体简体"/>
          <w:color w:val="auto"/>
          <w:sz w:val="32"/>
          <w:szCs w:val="22"/>
        </w:rPr>
      </w:pPr>
      <w:r>
        <w:rPr>
          <w:rFonts w:eastAsia="方正黑体简体"/>
          <w:color w:val="auto"/>
          <w:sz w:val="32"/>
          <w:szCs w:val="22"/>
        </w:rPr>
        <w:t>六、代表性论文专著目录（不超过8篇）</w:t>
      </w:r>
    </w:p>
    <w:tbl>
      <w:tblPr>
        <w:tblStyle w:val="4"/>
        <w:tblW w:w="14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48"/>
        <w:gridCol w:w="1645"/>
        <w:gridCol w:w="1261"/>
        <w:gridCol w:w="1594"/>
        <w:gridCol w:w="1046"/>
        <w:gridCol w:w="2484"/>
        <w:gridCol w:w="807"/>
        <w:gridCol w:w="921"/>
      </w:tblGrid>
      <w:tr w14:paraId="2AA89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2C20F2C9">
            <w:pPr>
              <w:jc w:val="center"/>
              <w:rPr>
                <w:rFonts w:eastAsia="仿宋_GB2312"/>
                <w:color w:val="auto"/>
                <w:sz w:val="24"/>
                <w:szCs w:val="24"/>
              </w:rPr>
            </w:pPr>
            <w:r>
              <w:rPr>
                <w:rFonts w:eastAsia="仿宋_GB2312"/>
                <w:color w:val="auto"/>
                <w:sz w:val="24"/>
                <w:szCs w:val="24"/>
              </w:rPr>
              <w:t>序号</w:t>
            </w:r>
          </w:p>
        </w:tc>
        <w:tc>
          <w:tcPr>
            <w:tcW w:w="374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1214450">
            <w:pPr>
              <w:jc w:val="center"/>
              <w:rPr>
                <w:rFonts w:eastAsia="仿宋_GB2312"/>
                <w:color w:val="auto"/>
                <w:sz w:val="24"/>
                <w:szCs w:val="24"/>
              </w:rPr>
            </w:pPr>
            <w:r>
              <w:rPr>
                <w:rFonts w:eastAsia="仿宋_GB2312"/>
                <w:color w:val="auto"/>
                <w:sz w:val="24"/>
                <w:szCs w:val="24"/>
              </w:rPr>
              <w:t>论文专著名称/刊名</w:t>
            </w:r>
          </w:p>
        </w:tc>
        <w:tc>
          <w:tcPr>
            <w:tcW w:w="164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EDD94F0">
            <w:pPr>
              <w:jc w:val="center"/>
              <w:rPr>
                <w:rFonts w:eastAsia="仿宋_GB2312"/>
                <w:color w:val="auto"/>
                <w:sz w:val="24"/>
                <w:szCs w:val="24"/>
              </w:rPr>
            </w:pPr>
            <w:r>
              <w:rPr>
                <w:rFonts w:eastAsia="仿宋_GB2312"/>
                <w:color w:val="auto"/>
                <w:sz w:val="24"/>
                <w:szCs w:val="24"/>
              </w:rPr>
              <w:t>年卷页码</w:t>
            </w:r>
          </w:p>
        </w:tc>
        <w:tc>
          <w:tcPr>
            <w:tcW w:w="126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A179270">
            <w:pPr>
              <w:jc w:val="center"/>
              <w:rPr>
                <w:rFonts w:eastAsia="仿宋_GB2312"/>
                <w:color w:val="auto"/>
                <w:sz w:val="24"/>
                <w:szCs w:val="24"/>
              </w:rPr>
            </w:pPr>
            <w:r>
              <w:rPr>
                <w:rFonts w:eastAsia="仿宋_GB2312"/>
                <w:color w:val="auto"/>
                <w:sz w:val="24"/>
                <w:szCs w:val="24"/>
              </w:rPr>
              <w:t>发表时间</w:t>
            </w:r>
          </w:p>
          <w:p w14:paraId="68B15433">
            <w:pPr>
              <w:jc w:val="center"/>
              <w:rPr>
                <w:rFonts w:eastAsia="仿宋_GB2312"/>
                <w:color w:val="auto"/>
                <w:sz w:val="24"/>
                <w:szCs w:val="24"/>
              </w:rPr>
            </w:pPr>
            <w:r>
              <w:rPr>
                <w:rFonts w:eastAsia="仿宋_GB2312"/>
                <w:color w:val="auto"/>
                <w:sz w:val="24"/>
                <w:szCs w:val="24"/>
              </w:rPr>
              <w:t>（年、月）</w:t>
            </w:r>
          </w:p>
        </w:tc>
        <w:tc>
          <w:tcPr>
            <w:tcW w:w="159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DCF9F08">
            <w:pPr>
              <w:jc w:val="center"/>
              <w:rPr>
                <w:rFonts w:eastAsia="仿宋_GB2312"/>
                <w:color w:val="auto"/>
                <w:sz w:val="24"/>
                <w:szCs w:val="24"/>
              </w:rPr>
            </w:pPr>
            <w:r>
              <w:rPr>
                <w:rFonts w:eastAsia="仿宋_GB2312"/>
                <w:color w:val="auto"/>
                <w:sz w:val="24"/>
                <w:szCs w:val="24"/>
              </w:rPr>
              <w:t>通讯</w:t>
            </w:r>
          </w:p>
          <w:p w14:paraId="0B5B0E67">
            <w:pPr>
              <w:jc w:val="center"/>
              <w:rPr>
                <w:rFonts w:eastAsia="仿宋_GB2312"/>
                <w:color w:val="auto"/>
                <w:sz w:val="24"/>
                <w:szCs w:val="24"/>
              </w:rPr>
            </w:pPr>
            <w:r>
              <w:rPr>
                <w:rFonts w:eastAsia="仿宋_GB2312"/>
                <w:color w:val="auto"/>
                <w:sz w:val="24"/>
                <w:szCs w:val="24"/>
              </w:rPr>
              <w:t>作者</w:t>
            </w:r>
          </w:p>
        </w:tc>
        <w:tc>
          <w:tcPr>
            <w:tcW w:w="104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2A88B026">
            <w:pPr>
              <w:jc w:val="center"/>
              <w:rPr>
                <w:rFonts w:eastAsia="仿宋_GB2312"/>
                <w:color w:val="auto"/>
                <w:sz w:val="24"/>
                <w:szCs w:val="24"/>
              </w:rPr>
            </w:pPr>
            <w:r>
              <w:rPr>
                <w:rFonts w:eastAsia="仿宋_GB2312"/>
                <w:color w:val="auto"/>
                <w:sz w:val="24"/>
                <w:szCs w:val="24"/>
              </w:rPr>
              <w:t>第一</w:t>
            </w:r>
          </w:p>
          <w:p w14:paraId="77D07315">
            <w:pPr>
              <w:jc w:val="center"/>
              <w:rPr>
                <w:rFonts w:eastAsia="仿宋_GB2312"/>
                <w:color w:val="auto"/>
                <w:sz w:val="24"/>
                <w:szCs w:val="24"/>
              </w:rPr>
            </w:pPr>
            <w:r>
              <w:rPr>
                <w:rFonts w:eastAsia="仿宋_GB2312"/>
                <w:color w:val="auto"/>
                <w:sz w:val="24"/>
                <w:szCs w:val="24"/>
              </w:rPr>
              <w:t>作者</w:t>
            </w:r>
          </w:p>
        </w:tc>
        <w:tc>
          <w:tcPr>
            <w:tcW w:w="248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5ABF04A">
            <w:pPr>
              <w:jc w:val="center"/>
              <w:rPr>
                <w:rFonts w:eastAsia="仿宋_GB2312"/>
                <w:color w:val="auto"/>
                <w:sz w:val="24"/>
                <w:szCs w:val="24"/>
              </w:rPr>
            </w:pPr>
            <w:r>
              <w:rPr>
                <w:rFonts w:eastAsia="仿宋_GB2312"/>
                <w:color w:val="auto"/>
                <w:sz w:val="24"/>
                <w:szCs w:val="24"/>
              </w:rPr>
              <w:t>所有作者（按排序）</w:t>
            </w:r>
          </w:p>
        </w:tc>
        <w:tc>
          <w:tcPr>
            <w:tcW w:w="80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1BD368E6">
            <w:pPr>
              <w:jc w:val="center"/>
              <w:rPr>
                <w:rFonts w:eastAsia="仿宋_GB2312"/>
                <w:color w:val="auto"/>
                <w:sz w:val="24"/>
                <w:szCs w:val="24"/>
              </w:rPr>
            </w:pPr>
            <w:r>
              <w:rPr>
                <w:rFonts w:eastAsia="仿宋_GB2312"/>
                <w:color w:val="auto"/>
                <w:sz w:val="24"/>
                <w:szCs w:val="24"/>
              </w:rPr>
              <w:t>他引</w:t>
            </w:r>
          </w:p>
          <w:p w14:paraId="7EABAF08">
            <w:pPr>
              <w:jc w:val="center"/>
              <w:rPr>
                <w:rFonts w:eastAsia="仿宋_GB2312"/>
                <w:color w:val="auto"/>
                <w:sz w:val="24"/>
                <w:szCs w:val="24"/>
              </w:rPr>
            </w:pPr>
            <w:r>
              <w:rPr>
                <w:rFonts w:eastAsia="仿宋_GB2312"/>
                <w:color w:val="auto"/>
                <w:sz w:val="24"/>
                <w:szCs w:val="24"/>
              </w:rPr>
              <w:t>总次数</w:t>
            </w: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4F4B609">
            <w:pPr>
              <w:jc w:val="center"/>
              <w:rPr>
                <w:rFonts w:eastAsia="仿宋_GB2312"/>
                <w:color w:val="auto"/>
                <w:sz w:val="24"/>
                <w:szCs w:val="24"/>
              </w:rPr>
            </w:pPr>
            <w:r>
              <w:rPr>
                <w:rFonts w:eastAsia="仿宋_GB2312"/>
                <w:color w:val="auto"/>
                <w:sz w:val="24"/>
                <w:szCs w:val="24"/>
              </w:rPr>
              <w:t>检索数据库</w:t>
            </w:r>
          </w:p>
        </w:tc>
      </w:tr>
      <w:tr w14:paraId="0D7E9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38" w:type="dxa"/>
            <w:tcBorders>
              <w:top w:val="single" w:color="auto" w:sz="4" w:space="0"/>
              <w:left w:val="single" w:color="auto" w:sz="8" w:space="0"/>
              <w:bottom w:val="single" w:color="auto" w:sz="4" w:space="0"/>
              <w:right w:val="single" w:color="auto" w:sz="4" w:space="0"/>
            </w:tcBorders>
            <w:vAlign w:val="center"/>
          </w:tcPr>
          <w:p w14:paraId="6D5C92C3">
            <w:pPr>
              <w:jc w:val="center"/>
              <w:rPr>
                <w:rFonts w:eastAsia="仿宋_GB2312"/>
                <w:color w:val="auto"/>
                <w:sz w:val="24"/>
                <w:szCs w:val="24"/>
              </w:rPr>
            </w:pPr>
            <w:r>
              <w:rPr>
                <w:rFonts w:eastAsia="仿宋_GB2312"/>
                <w:color w:val="auto"/>
                <w:sz w:val="24"/>
                <w:szCs w:val="24"/>
              </w:rPr>
              <w:t>1</w:t>
            </w:r>
          </w:p>
        </w:tc>
        <w:tc>
          <w:tcPr>
            <w:tcW w:w="3748" w:type="dxa"/>
            <w:tcBorders>
              <w:top w:val="single" w:color="auto" w:sz="4" w:space="0"/>
              <w:left w:val="single" w:color="auto" w:sz="4" w:space="0"/>
              <w:bottom w:val="single" w:color="auto" w:sz="4" w:space="0"/>
              <w:right w:val="single" w:color="auto" w:sz="4" w:space="0"/>
            </w:tcBorders>
            <w:vAlign w:val="center"/>
          </w:tcPr>
          <w:p w14:paraId="16BE98F3">
            <w:pPr>
              <w:rPr>
                <w:rFonts w:hint="eastAsia" w:eastAsia="仿宋_GB2312"/>
                <w:color w:val="auto"/>
                <w:sz w:val="24"/>
                <w:szCs w:val="24"/>
                <w:lang w:val="en-US" w:eastAsia="zh-CN"/>
              </w:rPr>
            </w:pPr>
            <w:r>
              <w:rPr>
                <w:rFonts w:eastAsia="仿宋_GB2312"/>
                <w:sz w:val="24"/>
                <w:szCs w:val="24"/>
              </w:rPr>
              <w:t>A Restorative Self-Healing Algorithm for Transmission Systems Based on Complex Network Theory</w:t>
            </w:r>
            <w:r>
              <w:rPr>
                <w:rFonts w:hint="eastAsia" w:eastAsia="仿宋_GB2312"/>
                <w:sz w:val="24"/>
                <w:szCs w:val="24"/>
                <w:lang w:val="en-US" w:eastAsia="zh-CN"/>
              </w:rPr>
              <w:t>/IEEE Transactions on Smart Grid</w:t>
            </w:r>
          </w:p>
        </w:tc>
        <w:tc>
          <w:tcPr>
            <w:tcW w:w="1645" w:type="dxa"/>
            <w:tcBorders>
              <w:top w:val="single" w:color="auto" w:sz="4" w:space="0"/>
              <w:left w:val="single" w:color="auto" w:sz="4" w:space="0"/>
              <w:bottom w:val="single" w:color="auto" w:sz="4" w:space="0"/>
              <w:right w:val="single" w:color="auto" w:sz="4" w:space="0"/>
            </w:tcBorders>
            <w:vAlign w:val="center"/>
          </w:tcPr>
          <w:p w14:paraId="3A437219">
            <w:pPr>
              <w:rPr>
                <w:rFonts w:eastAsia="仿宋_GB2312"/>
                <w:color w:val="auto"/>
                <w:sz w:val="24"/>
                <w:szCs w:val="24"/>
              </w:rPr>
            </w:pPr>
            <w:r>
              <w:rPr>
                <w:rFonts w:eastAsia="仿宋_GB2312"/>
                <w:sz w:val="24"/>
                <w:szCs w:val="24"/>
              </w:rPr>
              <w:t>2016年7卷2154-2162页</w:t>
            </w:r>
          </w:p>
        </w:tc>
        <w:tc>
          <w:tcPr>
            <w:tcW w:w="1261" w:type="dxa"/>
            <w:tcBorders>
              <w:top w:val="single" w:color="auto" w:sz="4" w:space="0"/>
              <w:left w:val="single" w:color="auto" w:sz="4" w:space="0"/>
              <w:bottom w:val="single" w:color="auto" w:sz="4" w:space="0"/>
              <w:right w:val="single" w:color="auto" w:sz="4" w:space="0"/>
            </w:tcBorders>
            <w:vAlign w:val="center"/>
          </w:tcPr>
          <w:p w14:paraId="32185BF5">
            <w:pPr>
              <w:rPr>
                <w:rFonts w:eastAsia="仿宋_GB2312"/>
                <w:color w:val="auto"/>
                <w:sz w:val="24"/>
                <w:szCs w:val="24"/>
              </w:rPr>
            </w:pPr>
            <w:r>
              <w:rPr>
                <w:rFonts w:hint="eastAsia" w:eastAsia="仿宋_GB2312"/>
                <w:sz w:val="24"/>
                <w:szCs w:val="24"/>
              </w:rPr>
              <w:t>2016年7月</w:t>
            </w:r>
          </w:p>
        </w:tc>
        <w:tc>
          <w:tcPr>
            <w:tcW w:w="1594" w:type="dxa"/>
            <w:tcBorders>
              <w:top w:val="single" w:color="auto" w:sz="4" w:space="0"/>
              <w:left w:val="single" w:color="auto" w:sz="4" w:space="0"/>
              <w:bottom w:val="single" w:color="auto" w:sz="4" w:space="0"/>
              <w:right w:val="single" w:color="auto" w:sz="4" w:space="0"/>
            </w:tcBorders>
            <w:vAlign w:val="center"/>
          </w:tcPr>
          <w:p w14:paraId="6D97C566">
            <w:pPr>
              <w:rPr>
                <w:rFonts w:eastAsia="仿宋_GB2312"/>
                <w:color w:val="auto"/>
                <w:sz w:val="24"/>
                <w:szCs w:val="24"/>
              </w:rPr>
            </w:pPr>
            <w:r>
              <w:rPr>
                <w:rFonts w:eastAsia="仿宋_GB2312"/>
                <w:sz w:val="24"/>
                <w:szCs w:val="24"/>
              </w:rPr>
              <w:t>Fushuan Wen</w:t>
            </w:r>
          </w:p>
        </w:tc>
        <w:tc>
          <w:tcPr>
            <w:tcW w:w="1046" w:type="dxa"/>
            <w:tcBorders>
              <w:top w:val="single" w:color="auto" w:sz="4" w:space="0"/>
              <w:left w:val="single" w:color="auto" w:sz="4" w:space="0"/>
              <w:bottom w:val="single" w:color="auto" w:sz="4" w:space="0"/>
              <w:right w:val="single" w:color="auto" w:sz="4" w:space="0"/>
            </w:tcBorders>
            <w:vAlign w:val="center"/>
          </w:tcPr>
          <w:p w14:paraId="3AE3DA88">
            <w:pPr>
              <w:rPr>
                <w:rFonts w:eastAsia="仿宋_GB2312"/>
                <w:color w:val="auto"/>
                <w:sz w:val="24"/>
                <w:szCs w:val="24"/>
              </w:rPr>
            </w:pPr>
            <w:r>
              <w:rPr>
                <w:rFonts w:eastAsia="仿宋_GB2312"/>
                <w:sz w:val="24"/>
                <w:szCs w:val="24"/>
              </w:rPr>
              <w:t>Zhenzhi Lin</w:t>
            </w:r>
          </w:p>
        </w:tc>
        <w:tc>
          <w:tcPr>
            <w:tcW w:w="2484" w:type="dxa"/>
            <w:tcBorders>
              <w:top w:val="single" w:color="auto" w:sz="4" w:space="0"/>
              <w:left w:val="single" w:color="auto" w:sz="4" w:space="0"/>
              <w:bottom w:val="single" w:color="auto" w:sz="4" w:space="0"/>
              <w:right w:val="single" w:color="auto" w:sz="4" w:space="0"/>
            </w:tcBorders>
            <w:vAlign w:val="center"/>
          </w:tcPr>
          <w:p w14:paraId="638363AD">
            <w:pPr>
              <w:rPr>
                <w:rFonts w:eastAsia="仿宋_GB2312"/>
                <w:color w:val="auto"/>
                <w:sz w:val="24"/>
                <w:szCs w:val="24"/>
              </w:rPr>
            </w:pPr>
            <w:r>
              <w:rPr>
                <w:rFonts w:eastAsia="仿宋_GB2312"/>
                <w:sz w:val="24"/>
                <w:szCs w:val="24"/>
              </w:rPr>
              <w:t>Zhenzhi Lin, Fushuan Wen, Yusheng Xue</w:t>
            </w:r>
          </w:p>
        </w:tc>
        <w:tc>
          <w:tcPr>
            <w:tcW w:w="807" w:type="dxa"/>
            <w:tcBorders>
              <w:top w:val="single" w:color="auto" w:sz="4" w:space="0"/>
              <w:left w:val="single" w:color="auto" w:sz="4" w:space="0"/>
              <w:bottom w:val="single" w:color="auto" w:sz="4" w:space="0"/>
              <w:right w:val="single" w:color="auto" w:sz="4" w:space="0"/>
            </w:tcBorders>
            <w:vAlign w:val="center"/>
          </w:tcPr>
          <w:p w14:paraId="341F4A26">
            <w:pPr>
              <w:rPr>
                <w:rFonts w:hint="default" w:eastAsia="仿宋_GB2312"/>
                <w:color w:val="auto"/>
                <w:sz w:val="24"/>
                <w:szCs w:val="24"/>
                <w:lang w:val="en-US" w:eastAsia="zh-CN"/>
              </w:rPr>
            </w:pPr>
            <w:r>
              <w:rPr>
                <w:rFonts w:hint="eastAsia" w:eastAsia="仿宋_GB2312"/>
                <w:sz w:val="24"/>
                <w:szCs w:val="24"/>
                <w:lang w:val="en-US" w:eastAsia="zh-CN"/>
              </w:rPr>
              <w:t>47</w:t>
            </w:r>
          </w:p>
        </w:tc>
        <w:tc>
          <w:tcPr>
            <w:tcW w:w="921" w:type="dxa"/>
            <w:tcBorders>
              <w:top w:val="single" w:color="auto" w:sz="4" w:space="0"/>
              <w:left w:val="single" w:color="auto" w:sz="4" w:space="0"/>
              <w:bottom w:val="single" w:color="auto" w:sz="4" w:space="0"/>
              <w:right w:val="single" w:color="auto" w:sz="4" w:space="0"/>
            </w:tcBorders>
            <w:vAlign w:val="center"/>
          </w:tcPr>
          <w:p w14:paraId="4FF7349C">
            <w:pPr>
              <w:rPr>
                <w:rFonts w:eastAsia="仿宋_GB2312"/>
                <w:color w:val="auto"/>
                <w:sz w:val="24"/>
                <w:szCs w:val="24"/>
              </w:rPr>
            </w:pPr>
          </w:p>
        </w:tc>
      </w:tr>
      <w:tr w14:paraId="5122C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38" w:type="dxa"/>
            <w:tcBorders>
              <w:top w:val="single" w:color="auto" w:sz="4" w:space="0"/>
              <w:left w:val="single" w:color="auto" w:sz="8" w:space="0"/>
              <w:bottom w:val="single" w:color="auto" w:sz="4" w:space="0"/>
              <w:right w:val="single" w:color="auto" w:sz="4" w:space="0"/>
            </w:tcBorders>
            <w:vAlign w:val="center"/>
          </w:tcPr>
          <w:p w14:paraId="765C6BEC">
            <w:pPr>
              <w:jc w:val="center"/>
              <w:rPr>
                <w:rFonts w:eastAsia="仿宋_GB2312"/>
                <w:color w:val="auto"/>
                <w:sz w:val="24"/>
                <w:szCs w:val="24"/>
              </w:rPr>
            </w:pPr>
            <w:r>
              <w:rPr>
                <w:rFonts w:eastAsia="仿宋_GB2312"/>
                <w:color w:val="auto"/>
                <w:sz w:val="24"/>
                <w:szCs w:val="24"/>
              </w:rPr>
              <w:t>2</w:t>
            </w:r>
          </w:p>
        </w:tc>
        <w:tc>
          <w:tcPr>
            <w:tcW w:w="3748" w:type="dxa"/>
            <w:tcBorders>
              <w:top w:val="single" w:color="auto" w:sz="4" w:space="0"/>
              <w:left w:val="single" w:color="auto" w:sz="4" w:space="0"/>
              <w:bottom w:val="single" w:color="auto" w:sz="4" w:space="0"/>
              <w:right w:val="single" w:color="auto" w:sz="4" w:space="0"/>
            </w:tcBorders>
            <w:vAlign w:val="center"/>
          </w:tcPr>
          <w:p w14:paraId="1F2BAEF2">
            <w:pPr>
              <w:rPr>
                <w:rFonts w:hint="eastAsia" w:eastAsia="仿宋_GB2312"/>
                <w:color w:val="auto"/>
                <w:sz w:val="24"/>
                <w:szCs w:val="24"/>
                <w:lang w:val="en-US" w:eastAsia="zh-CN"/>
              </w:rPr>
            </w:pPr>
            <w:r>
              <w:rPr>
                <w:rFonts w:eastAsia="仿宋_GB2312"/>
                <w:sz w:val="24"/>
                <w:szCs w:val="24"/>
              </w:rPr>
              <w:t>Optimal Operation Strategy for Integrated Natural Gas Generating Unit and Power-to-Gas Conversion Facilities</w:t>
            </w:r>
            <w:r>
              <w:rPr>
                <w:rFonts w:hint="eastAsia" w:eastAsia="仿宋_GB2312"/>
                <w:sz w:val="24"/>
                <w:szCs w:val="24"/>
                <w:lang w:val="en-US" w:eastAsia="zh-CN"/>
              </w:rPr>
              <w:t>/IEEE Transactions on Sustainable Energy</w:t>
            </w:r>
          </w:p>
        </w:tc>
        <w:tc>
          <w:tcPr>
            <w:tcW w:w="1645" w:type="dxa"/>
            <w:tcBorders>
              <w:top w:val="single" w:color="auto" w:sz="4" w:space="0"/>
              <w:left w:val="single" w:color="auto" w:sz="4" w:space="0"/>
              <w:bottom w:val="single" w:color="auto" w:sz="4" w:space="0"/>
              <w:right w:val="single" w:color="auto" w:sz="4" w:space="0"/>
            </w:tcBorders>
            <w:vAlign w:val="center"/>
          </w:tcPr>
          <w:p w14:paraId="197ABCE7">
            <w:pPr>
              <w:rPr>
                <w:rFonts w:eastAsia="仿宋_GB2312"/>
                <w:color w:val="auto"/>
                <w:sz w:val="24"/>
                <w:szCs w:val="24"/>
              </w:rPr>
            </w:pPr>
            <w:r>
              <w:rPr>
                <w:rFonts w:eastAsia="仿宋_GB2312"/>
                <w:sz w:val="24"/>
                <w:szCs w:val="24"/>
              </w:rPr>
              <w:t>2018年9卷1870-1879页</w:t>
            </w:r>
          </w:p>
        </w:tc>
        <w:tc>
          <w:tcPr>
            <w:tcW w:w="1261" w:type="dxa"/>
            <w:tcBorders>
              <w:top w:val="single" w:color="auto" w:sz="4" w:space="0"/>
              <w:left w:val="single" w:color="auto" w:sz="4" w:space="0"/>
              <w:bottom w:val="single" w:color="auto" w:sz="4" w:space="0"/>
              <w:right w:val="single" w:color="auto" w:sz="4" w:space="0"/>
            </w:tcBorders>
            <w:vAlign w:val="center"/>
          </w:tcPr>
          <w:p w14:paraId="50704A72">
            <w:pPr>
              <w:rPr>
                <w:rFonts w:eastAsia="仿宋_GB2312"/>
                <w:color w:val="auto"/>
                <w:sz w:val="24"/>
                <w:szCs w:val="24"/>
              </w:rPr>
            </w:pPr>
            <w:r>
              <w:rPr>
                <w:rFonts w:eastAsia="仿宋_GB2312"/>
                <w:sz w:val="24"/>
                <w:szCs w:val="24"/>
              </w:rPr>
              <w:t>2018年10月</w:t>
            </w:r>
          </w:p>
        </w:tc>
        <w:tc>
          <w:tcPr>
            <w:tcW w:w="1594" w:type="dxa"/>
            <w:tcBorders>
              <w:top w:val="single" w:color="auto" w:sz="4" w:space="0"/>
              <w:left w:val="single" w:color="auto" w:sz="4" w:space="0"/>
              <w:bottom w:val="single" w:color="auto" w:sz="4" w:space="0"/>
              <w:right w:val="single" w:color="auto" w:sz="4" w:space="0"/>
            </w:tcBorders>
            <w:vAlign w:val="center"/>
          </w:tcPr>
          <w:p w14:paraId="01E70D35">
            <w:pPr>
              <w:rPr>
                <w:rFonts w:eastAsia="仿宋_GB2312"/>
                <w:color w:val="auto"/>
                <w:sz w:val="24"/>
                <w:szCs w:val="24"/>
              </w:rPr>
            </w:pPr>
            <w:r>
              <w:rPr>
                <w:rFonts w:eastAsia="仿宋_GB2312"/>
                <w:sz w:val="24"/>
                <w:szCs w:val="24"/>
              </w:rPr>
              <w:t>Mohammad Shahidehpour</w:t>
            </w:r>
          </w:p>
        </w:tc>
        <w:tc>
          <w:tcPr>
            <w:tcW w:w="1046" w:type="dxa"/>
            <w:tcBorders>
              <w:top w:val="single" w:color="auto" w:sz="4" w:space="0"/>
              <w:left w:val="single" w:color="auto" w:sz="4" w:space="0"/>
              <w:bottom w:val="single" w:color="auto" w:sz="4" w:space="0"/>
              <w:right w:val="single" w:color="auto" w:sz="4" w:space="0"/>
            </w:tcBorders>
            <w:vAlign w:val="center"/>
          </w:tcPr>
          <w:p w14:paraId="022081A3">
            <w:pPr>
              <w:rPr>
                <w:rFonts w:eastAsia="仿宋_GB2312"/>
                <w:color w:val="auto"/>
                <w:sz w:val="24"/>
                <w:szCs w:val="24"/>
              </w:rPr>
            </w:pPr>
            <w:r>
              <w:rPr>
                <w:rFonts w:eastAsia="仿宋_GB2312"/>
                <w:sz w:val="24"/>
                <w:szCs w:val="24"/>
              </w:rPr>
              <w:t>Yang Li</w:t>
            </w:r>
          </w:p>
        </w:tc>
        <w:tc>
          <w:tcPr>
            <w:tcW w:w="2484" w:type="dxa"/>
            <w:tcBorders>
              <w:top w:val="single" w:color="auto" w:sz="4" w:space="0"/>
              <w:left w:val="single" w:color="auto" w:sz="4" w:space="0"/>
              <w:bottom w:val="single" w:color="auto" w:sz="4" w:space="0"/>
              <w:right w:val="single" w:color="auto" w:sz="4" w:space="0"/>
            </w:tcBorders>
            <w:vAlign w:val="center"/>
          </w:tcPr>
          <w:p w14:paraId="5F295C88">
            <w:pPr>
              <w:rPr>
                <w:rFonts w:eastAsia="仿宋_GB2312"/>
                <w:color w:val="auto"/>
                <w:sz w:val="24"/>
                <w:szCs w:val="24"/>
              </w:rPr>
            </w:pPr>
            <w:r>
              <w:rPr>
                <w:rFonts w:eastAsia="仿宋_GB2312"/>
                <w:sz w:val="24"/>
                <w:szCs w:val="24"/>
              </w:rPr>
              <w:t>Yang Li, Weijia Liu, Mohammad Shahidehpour, Fushuan Wen, Ke Wang, Yuchun Huang</w:t>
            </w:r>
          </w:p>
        </w:tc>
        <w:tc>
          <w:tcPr>
            <w:tcW w:w="807" w:type="dxa"/>
            <w:tcBorders>
              <w:top w:val="single" w:color="auto" w:sz="4" w:space="0"/>
              <w:left w:val="single" w:color="auto" w:sz="4" w:space="0"/>
              <w:bottom w:val="single" w:color="auto" w:sz="4" w:space="0"/>
              <w:right w:val="single" w:color="auto" w:sz="4" w:space="0"/>
            </w:tcBorders>
            <w:vAlign w:val="center"/>
          </w:tcPr>
          <w:p w14:paraId="277F9E9B">
            <w:pPr>
              <w:rPr>
                <w:rFonts w:hint="default" w:eastAsia="仿宋_GB2312"/>
                <w:color w:val="auto"/>
                <w:sz w:val="24"/>
                <w:szCs w:val="24"/>
                <w:lang w:val="en-US" w:eastAsia="zh-CN"/>
              </w:rPr>
            </w:pPr>
            <w:r>
              <w:rPr>
                <w:rFonts w:hint="eastAsia" w:eastAsia="仿宋_GB2312"/>
                <w:sz w:val="24"/>
                <w:szCs w:val="24"/>
                <w:lang w:val="en-US" w:eastAsia="zh-CN"/>
              </w:rPr>
              <w:t>85</w:t>
            </w:r>
          </w:p>
        </w:tc>
        <w:tc>
          <w:tcPr>
            <w:tcW w:w="921" w:type="dxa"/>
            <w:tcBorders>
              <w:top w:val="single" w:color="auto" w:sz="4" w:space="0"/>
              <w:left w:val="single" w:color="auto" w:sz="4" w:space="0"/>
              <w:bottom w:val="single" w:color="auto" w:sz="4" w:space="0"/>
              <w:right w:val="single" w:color="auto" w:sz="4" w:space="0"/>
            </w:tcBorders>
            <w:vAlign w:val="center"/>
          </w:tcPr>
          <w:p w14:paraId="21A30A62">
            <w:pPr>
              <w:rPr>
                <w:rFonts w:eastAsia="仿宋_GB2312"/>
                <w:color w:val="auto"/>
                <w:sz w:val="24"/>
                <w:szCs w:val="24"/>
              </w:rPr>
            </w:pPr>
          </w:p>
        </w:tc>
      </w:tr>
      <w:tr w14:paraId="064A9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38" w:type="dxa"/>
            <w:tcBorders>
              <w:top w:val="single" w:color="auto" w:sz="4" w:space="0"/>
              <w:left w:val="single" w:color="auto" w:sz="8" w:space="0"/>
              <w:bottom w:val="single" w:color="auto" w:sz="4" w:space="0"/>
              <w:right w:val="single" w:color="auto" w:sz="4" w:space="0"/>
            </w:tcBorders>
            <w:vAlign w:val="center"/>
          </w:tcPr>
          <w:p w14:paraId="030FC043">
            <w:pPr>
              <w:jc w:val="center"/>
              <w:rPr>
                <w:rFonts w:eastAsia="仿宋_GB2312"/>
                <w:color w:val="auto"/>
                <w:sz w:val="24"/>
                <w:szCs w:val="24"/>
              </w:rPr>
            </w:pPr>
            <w:r>
              <w:rPr>
                <w:rFonts w:eastAsia="仿宋_GB2312"/>
                <w:color w:val="auto"/>
                <w:sz w:val="24"/>
                <w:szCs w:val="24"/>
              </w:rPr>
              <w:t>3</w:t>
            </w:r>
          </w:p>
        </w:tc>
        <w:tc>
          <w:tcPr>
            <w:tcW w:w="3748" w:type="dxa"/>
            <w:tcBorders>
              <w:top w:val="single" w:color="auto" w:sz="4" w:space="0"/>
              <w:left w:val="single" w:color="auto" w:sz="4" w:space="0"/>
              <w:bottom w:val="single" w:color="auto" w:sz="4" w:space="0"/>
              <w:right w:val="single" w:color="auto" w:sz="4" w:space="0"/>
            </w:tcBorders>
            <w:vAlign w:val="center"/>
          </w:tcPr>
          <w:p w14:paraId="28239F0C">
            <w:pPr>
              <w:rPr>
                <w:rFonts w:hint="eastAsia" w:eastAsia="仿宋_GB2312"/>
                <w:color w:val="auto"/>
                <w:sz w:val="24"/>
                <w:szCs w:val="24"/>
                <w:lang w:val="en-US" w:eastAsia="zh-CN"/>
              </w:rPr>
            </w:pPr>
            <w:r>
              <w:rPr>
                <w:rFonts w:eastAsia="仿宋_GB2312"/>
                <w:sz w:val="24"/>
                <w:szCs w:val="24"/>
              </w:rPr>
              <w:t>Minimax-Regret Robust Co-Optimization for Enhancing the Resilience of Integrated Power Distribution and Natural Gas Systems</w:t>
            </w:r>
            <w:r>
              <w:rPr>
                <w:rFonts w:hint="eastAsia" w:eastAsia="仿宋_GB2312"/>
                <w:sz w:val="24"/>
                <w:szCs w:val="24"/>
                <w:lang w:val="en-US" w:eastAsia="zh-CN"/>
              </w:rPr>
              <w:t>/IEEE Transactions on Sustainable Energy</w:t>
            </w:r>
          </w:p>
        </w:tc>
        <w:tc>
          <w:tcPr>
            <w:tcW w:w="1645" w:type="dxa"/>
            <w:tcBorders>
              <w:top w:val="single" w:color="auto" w:sz="4" w:space="0"/>
              <w:left w:val="single" w:color="auto" w:sz="4" w:space="0"/>
              <w:bottom w:val="single" w:color="auto" w:sz="4" w:space="0"/>
              <w:right w:val="single" w:color="auto" w:sz="4" w:space="0"/>
            </w:tcBorders>
            <w:vAlign w:val="center"/>
          </w:tcPr>
          <w:p w14:paraId="5BB7F8CA">
            <w:pPr>
              <w:rPr>
                <w:rFonts w:eastAsia="仿宋_GB2312"/>
                <w:color w:val="auto"/>
                <w:sz w:val="24"/>
                <w:szCs w:val="24"/>
              </w:rPr>
            </w:pPr>
            <w:r>
              <w:rPr>
                <w:rFonts w:eastAsia="仿宋_GB2312"/>
                <w:sz w:val="24"/>
                <w:szCs w:val="24"/>
              </w:rPr>
              <w:t>2020年11卷61-71页</w:t>
            </w:r>
          </w:p>
        </w:tc>
        <w:tc>
          <w:tcPr>
            <w:tcW w:w="1261" w:type="dxa"/>
            <w:tcBorders>
              <w:top w:val="single" w:color="auto" w:sz="4" w:space="0"/>
              <w:left w:val="single" w:color="auto" w:sz="4" w:space="0"/>
              <w:bottom w:val="single" w:color="auto" w:sz="4" w:space="0"/>
              <w:right w:val="single" w:color="auto" w:sz="4" w:space="0"/>
            </w:tcBorders>
            <w:vAlign w:val="center"/>
          </w:tcPr>
          <w:p w14:paraId="5E732F7E">
            <w:pPr>
              <w:rPr>
                <w:rFonts w:eastAsia="仿宋_GB2312"/>
                <w:color w:val="auto"/>
                <w:sz w:val="24"/>
                <w:szCs w:val="24"/>
              </w:rPr>
            </w:pPr>
            <w:r>
              <w:rPr>
                <w:rFonts w:eastAsia="仿宋_GB2312"/>
                <w:sz w:val="24"/>
                <w:szCs w:val="24"/>
              </w:rPr>
              <w:t>2020年1月</w:t>
            </w:r>
          </w:p>
        </w:tc>
        <w:tc>
          <w:tcPr>
            <w:tcW w:w="1594" w:type="dxa"/>
            <w:tcBorders>
              <w:top w:val="single" w:color="auto" w:sz="4" w:space="0"/>
              <w:left w:val="single" w:color="auto" w:sz="4" w:space="0"/>
              <w:bottom w:val="single" w:color="auto" w:sz="4" w:space="0"/>
              <w:right w:val="single" w:color="auto" w:sz="4" w:space="0"/>
            </w:tcBorders>
            <w:vAlign w:val="center"/>
          </w:tcPr>
          <w:p w14:paraId="1F9C8CC9">
            <w:pPr>
              <w:rPr>
                <w:rFonts w:eastAsia="仿宋_GB2312"/>
                <w:color w:val="auto"/>
                <w:sz w:val="24"/>
                <w:szCs w:val="24"/>
              </w:rPr>
            </w:pPr>
            <w:r>
              <w:rPr>
                <w:rFonts w:eastAsia="仿宋_GB2312"/>
                <w:sz w:val="24"/>
                <w:szCs w:val="24"/>
              </w:rPr>
              <w:t>Mohammad Shahidehpour</w:t>
            </w:r>
          </w:p>
        </w:tc>
        <w:tc>
          <w:tcPr>
            <w:tcW w:w="1046" w:type="dxa"/>
            <w:tcBorders>
              <w:top w:val="single" w:color="auto" w:sz="4" w:space="0"/>
              <w:left w:val="single" w:color="auto" w:sz="4" w:space="0"/>
              <w:bottom w:val="single" w:color="auto" w:sz="4" w:space="0"/>
              <w:right w:val="single" w:color="auto" w:sz="4" w:space="0"/>
            </w:tcBorders>
            <w:vAlign w:val="center"/>
          </w:tcPr>
          <w:p w14:paraId="07D40D4C">
            <w:pPr>
              <w:rPr>
                <w:rFonts w:eastAsia="仿宋_GB2312"/>
                <w:color w:val="auto"/>
                <w:sz w:val="24"/>
                <w:szCs w:val="24"/>
              </w:rPr>
            </w:pPr>
            <w:r>
              <w:rPr>
                <w:rFonts w:eastAsia="仿宋_GB2312"/>
                <w:sz w:val="24"/>
                <w:szCs w:val="24"/>
              </w:rPr>
              <w:t>Yang Li</w:t>
            </w:r>
          </w:p>
        </w:tc>
        <w:tc>
          <w:tcPr>
            <w:tcW w:w="2484" w:type="dxa"/>
            <w:tcBorders>
              <w:top w:val="single" w:color="auto" w:sz="4" w:space="0"/>
              <w:left w:val="single" w:color="auto" w:sz="4" w:space="0"/>
              <w:bottom w:val="single" w:color="auto" w:sz="4" w:space="0"/>
              <w:right w:val="single" w:color="auto" w:sz="4" w:space="0"/>
            </w:tcBorders>
            <w:vAlign w:val="center"/>
          </w:tcPr>
          <w:p w14:paraId="434176DB">
            <w:pPr>
              <w:rPr>
                <w:rFonts w:eastAsia="仿宋_GB2312"/>
                <w:color w:val="auto"/>
                <w:sz w:val="24"/>
                <w:szCs w:val="24"/>
              </w:rPr>
            </w:pPr>
            <w:r>
              <w:rPr>
                <w:rFonts w:eastAsia="仿宋_GB2312"/>
                <w:sz w:val="24"/>
                <w:szCs w:val="24"/>
              </w:rPr>
              <w:t>Yang Li, Zhiyi Li, Fushuan Wen, Mohammad Shahidehpour</w:t>
            </w:r>
          </w:p>
        </w:tc>
        <w:tc>
          <w:tcPr>
            <w:tcW w:w="807" w:type="dxa"/>
            <w:tcBorders>
              <w:top w:val="single" w:color="auto" w:sz="4" w:space="0"/>
              <w:left w:val="single" w:color="auto" w:sz="4" w:space="0"/>
              <w:bottom w:val="single" w:color="auto" w:sz="4" w:space="0"/>
              <w:right w:val="single" w:color="auto" w:sz="4" w:space="0"/>
            </w:tcBorders>
            <w:vAlign w:val="center"/>
          </w:tcPr>
          <w:p w14:paraId="4DECD4E4">
            <w:pPr>
              <w:rPr>
                <w:rFonts w:hint="default" w:eastAsia="仿宋_GB2312"/>
                <w:color w:val="auto"/>
                <w:sz w:val="24"/>
                <w:szCs w:val="24"/>
                <w:lang w:val="en-US" w:eastAsia="zh-CN"/>
              </w:rPr>
            </w:pPr>
            <w:r>
              <w:rPr>
                <w:rFonts w:hint="eastAsia" w:eastAsia="仿宋_GB2312"/>
                <w:sz w:val="24"/>
                <w:szCs w:val="24"/>
                <w:lang w:val="en-US" w:eastAsia="zh-CN"/>
              </w:rPr>
              <w:t>71</w:t>
            </w:r>
          </w:p>
        </w:tc>
        <w:tc>
          <w:tcPr>
            <w:tcW w:w="921" w:type="dxa"/>
            <w:tcBorders>
              <w:top w:val="single" w:color="auto" w:sz="4" w:space="0"/>
              <w:left w:val="single" w:color="auto" w:sz="4" w:space="0"/>
              <w:bottom w:val="single" w:color="auto" w:sz="4" w:space="0"/>
              <w:right w:val="single" w:color="auto" w:sz="4" w:space="0"/>
            </w:tcBorders>
            <w:vAlign w:val="center"/>
          </w:tcPr>
          <w:p w14:paraId="3C461729">
            <w:pPr>
              <w:rPr>
                <w:rFonts w:eastAsia="仿宋_GB2312"/>
                <w:color w:val="auto"/>
                <w:sz w:val="24"/>
                <w:szCs w:val="24"/>
              </w:rPr>
            </w:pPr>
          </w:p>
        </w:tc>
      </w:tr>
      <w:tr w14:paraId="12360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38" w:type="dxa"/>
            <w:tcBorders>
              <w:top w:val="single" w:color="auto" w:sz="4" w:space="0"/>
              <w:left w:val="single" w:color="auto" w:sz="8" w:space="0"/>
              <w:bottom w:val="single" w:color="auto" w:sz="4" w:space="0"/>
              <w:right w:val="single" w:color="auto" w:sz="4" w:space="0"/>
            </w:tcBorders>
            <w:vAlign w:val="center"/>
          </w:tcPr>
          <w:p w14:paraId="606D5312">
            <w:pPr>
              <w:jc w:val="center"/>
              <w:rPr>
                <w:rFonts w:eastAsia="仿宋_GB2312"/>
                <w:color w:val="auto"/>
                <w:sz w:val="24"/>
                <w:szCs w:val="24"/>
              </w:rPr>
            </w:pPr>
            <w:r>
              <w:rPr>
                <w:rFonts w:eastAsia="仿宋_GB2312"/>
                <w:color w:val="auto"/>
                <w:sz w:val="24"/>
                <w:szCs w:val="24"/>
              </w:rPr>
              <w:t>4</w:t>
            </w:r>
          </w:p>
        </w:tc>
        <w:tc>
          <w:tcPr>
            <w:tcW w:w="3748" w:type="dxa"/>
            <w:tcBorders>
              <w:top w:val="single" w:color="auto" w:sz="4" w:space="0"/>
              <w:left w:val="single" w:color="auto" w:sz="4" w:space="0"/>
              <w:bottom w:val="single" w:color="auto" w:sz="4" w:space="0"/>
              <w:right w:val="single" w:color="auto" w:sz="4" w:space="0"/>
            </w:tcBorders>
            <w:vAlign w:val="center"/>
          </w:tcPr>
          <w:p w14:paraId="14C3CD4B">
            <w:pPr>
              <w:rPr>
                <w:rFonts w:hint="eastAsia" w:eastAsia="仿宋_GB2312"/>
                <w:color w:val="auto"/>
                <w:sz w:val="24"/>
                <w:szCs w:val="24"/>
                <w:lang w:val="en-US" w:eastAsia="zh-CN"/>
              </w:rPr>
            </w:pPr>
            <w:r>
              <w:rPr>
                <w:rFonts w:eastAsia="仿宋_GB2312"/>
                <w:sz w:val="24"/>
                <w:szCs w:val="24"/>
              </w:rPr>
              <w:t>Privacy-Preserving Optimal Dispatch for an Integrated Power Distribution and Natural Gas System in Networked Energy Hubs</w:t>
            </w:r>
            <w:r>
              <w:rPr>
                <w:rFonts w:hint="eastAsia" w:eastAsia="仿宋_GB2312"/>
                <w:sz w:val="24"/>
                <w:szCs w:val="24"/>
                <w:lang w:val="en-US" w:eastAsia="zh-CN"/>
              </w:rPr>
              <w:t>/IEEE Transactions on Sustainable Energy</w:t>
            </w:r>
          </w:p>
        </w:tc>
        <w:tc>
          <w:tcPr>
            <w:tcW w:w="1645" w:type="dxa"/>
            <w:tcBorders>
              <w:top w:val="single" w:color="auto" w:sz="4" w:space="0"/>
              <w:left w:val="single" w:color="auto" w:sz="4" w:space="0"/>
              <w:bottom w:val="single" w:color="auto" w:sz="4" w:space="0"/>
              <w:right w:val="single" w:color="auto" w:sz="4" w:space="0"/>
            </w:tcBorders>
            <w:vAlign w:val="center"/>
          </w:tcPr>
          <w:p w14:paraId="07757A92">
            <w:pPr>
              <w:rPr>
                <w:rFonts w:eastAsia="仿宋_GB2312"/>
                <w:color w:val="auto"/>
                <w:sz w:val="24"/>
                <w:szCs w:val="24"/>
              </w:rPr>
            </w:pPr>
            <w:r>
              <w:rPr>
                <w:rFonts w:eastAsia="仿宋_GB2312"/>
                <w:sz w:val="24"/>
                <w:szCs w:val="24"/>
              </w:rPr>
              <w:t>2019年10卷2028-2038页</w:t>
            </w:r>
          </w:p>
        </w:tc>
        <w:tc>
          <w:tcPr>
            <w:tcW w:w="1261" w:type="dxa"/>
            <w:tcBorders>
              <w:top w:val="single" w:color="auto" w:sz="4" w:space="0"/>
              <w:left w:val="single" w:color="auto" w:sz="4" w:space="0"/>
              <w:bottom w:val="single" w:color="auto" w:sz="4" w:space="0"/>
              <w:right w:val="single" w:color="auto" w:sz="4" w:space="0"/>
            </w:tcBorders>
            <w:vAlign w:val="center"/>
          </w:tcPr>
          <w:p w14:paraId="2E18483A">
            <w:pPr>
              <w:rPr>
                <w:rFonts w:eastAsia="仿宋_GB2312"/>
                <w:color w:val="auto"/>
                <w:sz w:val="24"/>
                <w:szCs w:val="24"/>
              </w:rPr>
            </w:pPr>
            <w:r>
              <w:rPr>
                <w:rFonts w:eastAsia="仿宋_GB2312"/>
                <w:sz w:val="24"/>
                <w:szCs w:val="24"/>
              </w:rPr>
              <w:t>2019年10月</w:t>
            </w:r>
          </w:p>
        </w:tc>
        <w:tc>
          <w:tcPr>
            <w:tcW w:w="1594" w:type="dxa"/>
            <w:tcBorders>
              <w:top w:val="single" w:color="auto" w:sz="4" w:space="0"/>
              <w:left w:val="single" w:color="auto" w:sz="4" w:space="0"/>
              <w:bottom w:val="single" w:color="auto" w:sz="4" w:space="0"/>
              <w:right w:val="single" w:color="auto" w:sz="4" w:space="0"/>
            </w:tcBorders>
            <w:vAlign w:val="center"/>
          </w:tcPr>
          <w:p w14:paraId="248ED616">
            <w:pPr>
              <w:rPr>
                <w:rFonts w:eastAsia="仿宋_GB2312"/>
                <w:color w:val="auto"/>
                <w:sz w:val="24"/>
                <w:szCs w:val="24"/>
              </w:rPr>
            </w:pPr>
            <w:r>
              <w:rPr>
                <w:rFonts w:eastAsia="仿宋_GB2312"/>
                <w:sz w:val="24"/>
                <w:szCs w:val="24"/>
              </w:rPr>
              <w:t>Mohammad Shahidehpour</w:t>
            </w:r>
          </w:p>
        </w:tc>
        <w:tc>
          <w:tcPr>
            <w:tcW w:w="1046" w:type="dxa"/>
            <w:tcBorders>
              <w:top w:val="single" w:color="auto" w:sz="4" w:space="0"/>
              <w:left w:val="single" w:color="auto" w:sz="4" w:space="0"/>
              <w:bottom w:val="single" w:color="auto" w:sz="4" w:space="0"/>
              <w:right w:val="single" w:color="auto" w:sz="4" w:space="0"/>
            </w:tcBorders>
            <w:vAlign w:val="center"/>
          </w:tcPr>
          <w:p w14:paraId="23364FB6">
            <w:pPr>
              <w:rPr>
                <w:rFonts w:eastAsia="仿宋_GB2312"/>
                <w:color w:val="auto"/>
                <w:sz w:val="24"/>
                <w:szCs w:val="24"/>
              </w:rPr>
            </w:pPr>
            <w:r>
              <w:rPr>
                <w:rFonts w:eastAsia="仿宋_GB2312"/>
                <w:sz w:val="24"/>
                <w:szCs w:val="24"/>
              </w:rPr>
              <w:t>Yang Li</w:t>
            </w:r>
          </w:p>
        </w:tc>
        <w:tc>
          <w:tcPr>
            <w:tcW w:w="2484" w:type="dxa"/>
            <w:tcBorders>
              <w:top w:val="single" w:color="auto" w:sz="4" w:space="0"/>
              <w:left w:val="single" w:color="auto" w:sz="4" w:space="0"/>
              <w:bottom w:val="single" w:color="auto" w:sz="4" w:space="0"/>
              <w:right w:val="single" w:color="auto" w:sz="4" w:space="0"/>
            </w:tcBorders>
            <w:vAlign w:val="center"/>
          </w:tcPr>
          <w:p w14:paraId="2956D5A3">
            <w:pPr>
              <w:rPr>
                <w:rFonts w:eastAsia="仿宋_GB2312"/>
                <w:color w:val="auto"/>
                <w:sz w:val="24"/>
                <w:szCs w:val="24"/>
              </w:rPr>
            </w:pPr>
            <w:r>
              <w:rPr>
                <w:rFonts w:eastAsia="仿宋_GB2312"/>
                <w:sz w:val="24"/>
                <w:szCs w:val="24"/>
              </w:rPr>
              <w:t>Yang Li, Zhiyi Li, Fushuan Wen, Mohammad Shahidehpour</w:t>
            </w:r>
          </w:p>
        </w:tc>
        <w:tc>
          <w:tcPr>
            <w:tcW w:w="807" w:type="dxa"/>
            <w:tcBorders>
              <w:top w:val="single" w:color="auto" w:sz="4" w:space="0"/>
              <w:left w:val="single" w:color="auto" w:sz="4" w:space="0"/>
              <w:bottom w:val="single" w:color="auto" w:sz="4" w:space="0"/>
              <w:right w:val="single" w:color="auto" w:sz="4" w:space="0"/>
            </w:tcBorders>
            <w:vAlign w:val="center"/>
          </w:tcPr>
          <w:p w14:paraId="6DFB8CE2">
            <w:pPr>
              <w:rPr>
                <w:rFonts w:hint="default" w:eastAsia="仿宋_GB2312"/>
                <w:color w:val="auto"/>
                <w:sz w:val="24"/>
                <w:szCs w:val="24"/>
                <w:lang w:val="en-US" w:eastAsia="zh-CN"/>
              </w:rPr>
            </w:pPr>
            <w:r>
              <w:rPr>
                <w:rFonts w:hint="eastAsia" w:eastAsia="仿宋_GB2312"/>
                <w:sz w:val="24"/>
                <w:szCs w:val="24"/>
                <w:lang w:val="en-US" w:eastAsia="zh-CN"/>
              </w:rPr>
              <w:t>71</w:t>
            </w:r>
          </w:p>
        </w:tc>
        <w:tc>
          <w:tcPr>
            <w:tcW w:w="921" w:type="dxa"/>
            <w:tcBorders>
              <w:top w:val="single" w:color="auto" w:sz="4" w:space="0"/>
              <w:left w:val="single" w:color="auto" w:sz="4" w:space="0"/>
              <w:bottom w:val="single" w:color="auto" w:sz="4" w:space="0"/>
              <w:right w:val="single" w:color="auto" w:sz="4" w:space="0"/>
            </w:tcBorders>
            <w:vAlign w:val="center"/>
          </w:tcPr>
          <w:p w14:paraId="06EBF051">
            <w:pPr>
              <w:rPr>
                <w:rFonts w:eastAsia="仿宋_GB2312"/>
                <w:color w:val="auto"/>
                <w:sz w:val="24"/>
                <w:szCs w:val="24"/>
              </w:rPr>
            </w:pPr>
          </w:p>
        </w:tc>
      </w:tr>
      <w:tr w14:paraId="2BE51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38" w:type="dxa"/>
            <w:tcBorders>
              <w:top w:val="single" w:color="auto" w:sz="4" w:space="0"/>
              <w:left w:val="single" w:color="auto" w:sz="8" w:space="0"/>
              <w:bottom w:val="single" w:color="auto" w:sz="4" w:space="0"/>
              <w:right w:val="single" w:color="auto" w:sz="4" w:space="0"/>
            </w:tcBorders>
            <w:vAlign w:val="center"/>
          </w:tcPr>
          <w:p w14:paraId="022B7E6B">
            <w:pPr>
              <w:jc w:val="center"/>
              <w:rPr>
                <w:rFonts w:eastAsia="仿宋_GB2312"/>
                <w:color w:val="auto"/>
                <w:sz w:val="24"/>
                <w:szCs w:val="24"/>
              </w:rPr>
            </w:pPr>
            <w:r>
              <w:rPr>
                <w:rFonts w:eastAsia="仿宋_GB2312"/>
                <w:color w:val="auto"/>
                <w:sz w:val="24"/>
                <w:szCs w:val="24"/>
              </w:rPr>
              <w:t>5</w:t>
            </w:r>
          </w:p>
        </w:tc>
        <w:tc>
          <w:tcPr>
            <w:tcW w:w="3748" w:type="dxa"/>
            <w:tcBorders>
              <w:top w:val="single" w:color="auto" w:sz="4" w:space="0"/>
              <w:left w:val="single" w:color="auto" w:sz="4" w:space="0"/>
              <w:bottom w:val="single" w:color="auto" w:sz="4" w:space="0"/>
              <w:right w:val="single" w:color="auto" w:sz="4" w:space="0"/>
            </w:tcBorders>
            <w:vAlign w:val="center"/>
          </w:tcPr>
          <w:p w14:paraId="7E496A33">
            <w:pPr>
              <w:rPr>
                <w:rFonts w:hint="eastAsia" w:eastAsia="仿宋_GB2312"/>
                <w:color w:val="auto"/>
                <w:sz w:val="24"/>
                <w:szCs w:val="24"/>
                <w:lang w:val="en-US" w:eastAsia="zh-CN"/>
              </w:rPr>
            </w:pPr>
            <w:r>
              <w:rPr>
                <w:rFonts w:eastAsia="仿宋_GB2312"/>
                <w:sz w:val="24"/>
                <w:szCs w:val="24"/>
              </w:rPr>
              <w:t>Data-driven Coherency Identification for Generators Based on Spectral Clustering</w:t>
            </w:r>
            <w:r>
              <w:rPr>
                <w:rFonts w:hint="eastAsia" w:eastAsia="仿宋_GB2312"/>
                <w:sz w:val="24"/>
                <w:szCs w:val="24"/>
                <w:lang w:val="en-US" w:eastAsia="zh-CN"/>
              </w:rPr>
              <w:t>/IEEE Transactions on Industrial Informatics</w:t>
            </w:r>
          </w:p>
        </w:tc>
        <w:tc>
          <w:tcPr>
            <w:tcW w:w="1645" w:type="dxa"/>
            <w:tcBorders>
              <w:top w:val="single" w:color="auto" w:sz="4" w:space="0"/>
              <w:left w:val="single" w:color="auto" w:sz="4" w:space="0"/>
              <w:bottom w:val="single" w:color="auto" w:sz="4" w:space="0"/>
              <w:right w:val="single" w:color="auto" w:sz="4" w:space="0"/>
            </w:tcBorders>
            <w:vAlign w:val="center"/>
          </w:tcPr>
          <w:p w14:paraId="4301DD9A">
            <w:pPr>
              <w:rPr>
                <w:rFonts w:eastAsia="仿宋_GB2312"/>
                <w:color w:val="auto"/>
                <w:sz w:val="24"/>
                <w:szCs w:val="24"/>
              </w:rPr>
            </w:pPr>
            <w:r>
              <w:rPr>
                <w:rFonts w:eastAsia="仿宋_GB2312"/>
                <w:sz w:val="24"/>
                <w:szCs w:val="24"/>
              </w:rPr>
              <w:t>2018年14卷1275-1285页</w:t>
            </w:r>
          </w:p>
        </w:tc>
        <w:tc>
          <w:tcPr>
            <w:tcW w:w="1261" w:type="dxa"/>
            <w:tcBorders>
              <w:top w:val="single" w:color="auto" w:sz="4" w:space="0"/>
              <w:left w:val="single" w:color="auto" w:sz="4" w:space="0"/>
              <w:bottom w:val="single" w:color="auto" w:sz="4" w:space="0"/>
              <w:right w:val="single" w:color="auto" w:sz="4" w:space="0"/>
            </w:tcBorders>
            <w:vAlign w:val="center"/>
          </w:tcPr>
          <w:p w14:paraId="24C91B00">
            <w:pPr>
              <w:rPr>
                <w:rFonts w:eastAsia="仿宋_GB2312"/>
                <w:color w:val="auto"/>
                <w:sz w:val="24"/>
                <w:szCs w:val="24"/>
              </w:rPr>
            </w:pPr>
            <w:r>
              <w:rPr>
                <w:rFonts w:hint="eastAsia" w:eastAsia="仿宋_GB2312"/>
                <w:sz w:val="24"/>
                <w:szCs w:val="24"/>
              </w:rPr>
              <w:t>2018年3月</w:t>
            </w:r>
          </w:p>
        </w:tc>
        <w:tc>
          <w:tcPr>
            <w:tcW w:w="1594" w:type="dxa"/>
            <w:tcBorders>
              <w:top w:val="single" w:color="auto" w:sz="4" w:space="0"/>
              <w:left w:val="single" w:color="auto" w:sz="4" w:space="0"/>
              <w:bottom w:val="single" w:color="auto" w:sz="4" w:space="0"/>
              <w:right w:val="single" w:color="auto" w:sz="4" w:space="0"/>
            </w:tcBorders>
            <w:vAlign w:val="center"/>
          </w:tcPr>
          <w:p w14:paraId="508C43FC">
            <w:pPr>
              <w:rPr>
                <w:rFonts w:eastAsia="仿宋_GB2312"/>
                <w:color w:val="auto"/>
                <w:sz w:val="24"/>
                <w:szCs w:val="24"/>
              </w:rPr>
            </w:pPr>
            <w:r>
              <w:rPr>
                <w:rFonts w:eastAsia="仿宋_GB2312"/>
                <w:sz w:val="24"/>
                <w:szCs w:val="24"/>
              </w:rPr>
              <w:t>Fushuan Wen</w:t>
            </w:r>
          </w:p>
        </w:tc>
        <w:tc>
          <w:tcPr>
            <w:tcW w:w="1046" w:type="dxa"/>
            <w:tcBorders>
              <w:top w:val="single" w:color="auto" w:sz="4" w:space="0"/>
              <w:left w:val="single" w:color="auto" w:sz="4" w:space="0"/>
              <w:bottom w:val="single" w:color="auto" w:sz="4" w:space="0"/>
              <w:right w:val="single" w:color="auto" w:sz="4" w:space="0"/>
            </w:tcBorders>
            <w:vAlign w:val="center"/>
          </w:tcPr>
          <w:p w14:paraId="2C8EFDB8">
            <w:pPr>
              <w:rPr>
                <w:rFonts w:eastAsia="仿宋_GB2312"/>
                <w:color w:val="auto"/>
                <w:sz w:val="24"/>
                <w:szCs w:val="24"/>
              </w:rPr>
            </w:pPr>
            <w:r>
              <w:rPr>
                <w:rFonts w:eastAsia="仿宋_GB2312"/>
                <w:sz w:val="24"/>
                <w:szCs w:val="24"/>
              </w:rPr>
              <w:t>Zhenzhi Lin</w:t>
            </w:r>
          </w:p>
        </w:tc>
        <w:tc>
          <w:tcPr>
            <w:tcW w:w="2484" w:type="dxa"/>
            <w:tcBorders>
              <w:top w:val="single" w:color="auto" w:sz="4" w:space="0"/>
              <w:left w:val="single" w:color="auto" w:sz="4" w:space="0"/>
              <w:bottom w:val="single" w:color="auto" w:sz="4" w:space="0"/>
              <w:right w:val="single" w:color="auto" w:sz="4" w:space="0"/>
            </w:tcBorders>
            <w:vAlign w:val="center"/>
          </w:tcPr>
          <w:p w14:paraId="7494D8A0">
            <w:pPr>
              <w:rPr>
                <w:rFonts w:eastAsia="仿宋_GB2312"/>
                <w:color w:val="auto"/>
                <w:sz w:val="24"/>
                <w:szCs w:val="24"/>
              </w:rPr>
            </w:pPr>
            <w:r>
              <w:rPr>
                <w:rFonts w:eastAsia="仿宋_GB2312"/>
                <w:sz w:val="24"/>
                <w:szCs w:val="24"/>
              </w:rPr>
              <w:t>Zhenzhi Lin, Fushuan Wen, Yi Ding, Yusheng Xue</w:t>
            </w:r>
          </w:p>
        </w:tc>
        <w:tc>
          <w:tcPr>
            <w:tcW w:w="807" w:type="dxa"/>
            <w:tcBorders>
              <w:top w:val="single" w:color="auto" w:sz="4" w:space="0"/>
              <w:left w:val="single" w:color="auto" w:sz="4" w:space="0"/>
              <w:bottom w:val="single" w:color="auto" w:sz="4" w:space="0"/>
              <w:right w:val="single" w:color="auto" w:sz="4" w:space="0"/>
            </w:tcBorders>
            <w:vAlign w:val="center"/>
          </w:tcPr>
          <w:p w14:paraId="7BD74488">
            <w:pPr>
              <w:rPr>
                <w:rFonts w:hint="default" w:eastAsia="仿宋_GB2312"/>
                <w:color w:val="auto"/>
                <w:sz w:val="24"/>
                <w:szCs w:val="24"/>
                <w:lang w:val="en-US" w:eastAsia="zh-CN"/>
              </w:rPr>
            </w:pPr>
            <w:r>
              <w:rPr>
                <w:rFonts w:hint="eastAsia" w:eastAsia="仿宋_GB2312"/>
                <w:sz w:val="24"/>
                <w:szCs w:val="24"/>
                <w:lang w:val="en-US" w:eastAsia="zh-CN"/>
              </w:rPr>
              <w:t>49</w:t>
            </w:r>
          </w:p>
        </w:tc>
        <w:tc>
          <w:tcPr>
            <w:tcW w:w="921" w:type="dxa"/>
            <w:tcBorders>
              <w:top w:val="single" w:color="auto" w:sz="4" w:space="0"/>
              <w:left w:val="single" w:color="auto" w:sz="4" w:space="0"/>
              <w:bottom w:val="single" w:color="auto" w:sz="4" w:space="0"/>
              <w:right w:val="single" w:color="auto" w:sz="4" w:space="0"/>
            </w:tcBorders>
            <w:vAlign w:val="center"/>
          </w:tcPr>
          <w:p w14:paraId="3F9FA366">
            <w:pPr>
              <w:rPr>
                <w:rFonts w:eastAsia="仿宋_GB2312"/>
                <w:color w:val="auto"/>
                <w:sz w:val="24"/>
                <w:szCs w:val="24"/>
              </w:rPr>
            </w:pPr>
          </w:p>
        </w:tc>
      </w:tr>
      <w:tr w14:paraId="51358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38" w:type="dxa"/>
            <w:tcBorders>
              <w:top w:val="single" w:color="auto" w:sz="4" w:space="0"/>
              <w:left w:val="single" w:color="auto" w:sz="8" w:space="0"/>
              <w:bottom w:val="single" w:color="auto" w:sz="4" w:space="0"/>
              <w:right w:val="single" w:color="auto" w:sz="4" w:space="0"/>
            </w:tcBorders>
            <w:vAlign w:val="center"/>
          </w:tcPr>
          <w:p w14:paraId="707B637A">
            <w:pPr>
              <w:jc w:val="center"/>
              <w:rPr>
                <w:rFonts w:eastAsia="仿宋_GB2312"/>
                <w:color w:val="auto"/>
                <w:sz w:val="24"/>
                <w:szCs w:val="24"/>
              </w:rPr>
            </w:pPr>
            <w:r>
              <w:rPr>
                <w:rFonts w:eastAsia="仿宋_GB2312"/>
                <w:color w:val="auto"/>
                <w:sz w:val="24"/>
                <w:szCs w:val="24"/>
              </w:rPr>
              <w:t>6</w:t>
            </w:r>
          </w:p>
        </w:tc>
        <w:tc>
          <w:tcPr>
            <w:tcW w:w="3748" w:type="dxa"/>
            <w:tcBorders>
              <w:top w:val="single" w:color="auto" w:sz="4" w:space="0"/>
              <w:left w:val="single" w:color="auto" w:sz="4" w:space="0"/>
              <w:bottom w:val="single" w:color="auto" w:sz="4" w:space="0"/>
              <w:right w:val="single" w:color="auto" w:sz="4" w:space="0"/>
            </w:tcBorders>
            <w:vAlign w:val="center"/>
          </w:tcPr>
          <w:p w14:paraId="154DCBA0">
            <w:pPr>
              <w:rPr>
                <w:rFonts w:hint="eastAsia" w:eastAsia="仿宋_GB2312"/>
                <w:color w:val="auto"/>
                <w:sz w:val="24"/>
                <w:szCs w:val="24"/>
                <w:lang w:val="en-US" w:eastAsia="zh-CN"/>
              </w:rPr>
            </w:pPr>
            <w:r>
              <w:rPr>
                <w:rFonts w:eastAsia="仿宋_GB2312"/>
                <w:sz w:val="24"/>
                <w:szCs w:val="24"/>
              </w:rPr>
              <w:t>Optimal Siting and Sizing of Distributed Generators in Distribution Systems Considering Uncertainties</w:t>
            </w:r>
            <w:r>
              <w:rPr>
                <w:rFonts w:hint="eastAsia" w:eastAsia="仿宋_GB2312"/>
                <w:sz w:val="24"/>
                <w:szCs w:val="24"/>
                <w:lang w:val="en-US" w:eastAsia="zh-CN"/>
              </w:rPr>
              <w:t>/IEEE Transactions on Power Delivery</w:t>
            </w:r>
          </w:p>
        </w:tc>
        <w:tc>
          <w:tcPr>
            <w:tcW w:w="1645" w:type="dxa"/>
            <w:tcBorders>
              <w:top w:val="single" w:color="auto" w:sz="4" w:space="0"/>
              <w:left w:val="single" w:color="auto" w:sz="4" w:space="0"/>
              <w:bottom w:val="single" w:color="auto" w:sz="4" w:space="0"/>
              <w:right w:val="single" w:color="auto" w:sz="4" w:space="0"/>
            </w:tcBorders>
            <w:vAlign w:val="center"/>
          </w:tcPr>
          <w:p w14:paraId="4EC84042">
            <w:pPr>
              <w:rPr>
                <w:rFonts w:eastAsia="仿宋_GB2312"/>
                <w:color w:val="auto"/>
                <w:sz w:val="24"/>
                <w:szCs w:val="24"/>
              </w:rPr>
            </w:pPr>
            <w:r>
              <w:rPr>
                <w:rFonts w:eastAsia="仿宋_GB2312"/>
                <w:sz w:val="24"/>
                <w:szCs w:val="24"/>
              </w:rPr>
              <w:t>2011年26卷2541-2551页</w:t>
            </w:r>
          </w:p>
        </w:tc>
        <w:tc>
          <w:tcPr>
            <w:tcW w:w="1261" w:type="dxa"/>
            <w:tcBorders>
              <w:top w:val="single" w:color="auto" w:sz="4" w:space="0"/>
              <w:left w:val="single" w:color="auto" w:sz="4" w:space="0"/>
              <w:bottom w:val="single" w:color="auto" w:sz="4" w:space="0"/>
              <w:right w:val="single" w:color="auto" w:sz="4" w:space="0"/>
            </w:tcBorders>
            <w:vAlign w:val="center"/>
          </w:tcPr>
          <w:p w14:paraId="71FD151E">
            <w:pPr>
              <w:rPr>
                <w:rFonts w:eastAsia="仿宋_GB2312"/>
                <w:color w:val="auto"/>
                <w:sz w:val="24"/>
                <w:szCs w:val="24"/>
              </w:rPr>
            </w:pPr>
            <w:r>
              <w:rPr>
                <w:rFonts w:eastAsia="仿宋_GB2312"/>
                <w:sz w:val="24"/>
                <w:szCs w:val="24"/>
              </w:rPr>
              <w:t>2011年10月</w:t>
            </w:r>
          </w:p>
        </w:tc>
        <w:tc>
          <w:tcPr>
            <w:tcW w:w="1594" w:type="dxa"/>
            <w:tcBorders>
              <w:top w:val="single" w:color="auto" w:sz="4" w:space="0"/>
              <w:left w:val="single" w:color="auto" w:sz="4" w:space="0"/>
              <w:bottom w:val="single" w:color="auto" w:sz="4" w:space="0"/>
              <w:right w:val="single" w:color="auto" w:sz="4" w:space="0"/>
            </w:tcBorders>
            <w:vAlign w:val="center"/>
          </w:tcPr>
          <w:p w14:paraId="3F0B39BC">
            <w:pPr>
              <w:rPr>
                <w:rFonts w:eastAsia="仿宋_GB2312"/>
                <w:color w:val="auto"/>
                <w:sz w:val="24"/>
                <w:szCs w:val="24"/>
              </w:rPr>
            </w:pPr>
            <w:r>
              <w:rPr>
                <w:rFonts w:eastAsia="仿宋_GB2312"/>
                <w:sz w:val="24"/>
                <w:szCs w:val="24"/>
              </w:rPr>
              <w:t>Zhipeng Liu, Fushuan Wen</w:t>
            </w:r>
          </w:p>
        </w:tc>
        <w:tc>
          <w:tcPr>
            <w:tcW w:w="1046" w:type="dxa"/>
            <w:tcBorders>
              <w:top w:val="single" w:color="auto" w:sz="4" w:space="0"/>
              <w:left w:val="single" w:color="auto" w:sz="4" w:space="0"/>
              <w:bottom w:val="single" w:color="auto" w:sz="4" w:space="0"/>
              <w:right w:val="single" w:color="auto" w:sz="4" w:space="0"/>
            </w:tcBorders>
            <w:vAlign w:val="center"/>
          </w:tcPr>
          <w:p w14:paraId="29BD5EDF">
            <w:pPr>
              <w:rPr>
                <w:rFonts w:eastAsia="仿宋_GB2312"/>
                <w:color w:val="auto"/>
                <w:sz w:val="24"/>
                <w:szCs w:val="24"/>
              </w:rPr>
            </w:pPr>
            <w:r>
              <w:rPr>
                <w:rFonts w:eastAsia="仿宋_GB2312"/>
                <w:sz w:val="24"/>
                <w:szCs w:val="24"/>
              </w:rPr>
              <w:t>Zhipeng Liu</w:t>
            </w:r>
          </w:p>
        </w:tc>
        <w:tc>
          <w:tcPr>
            <w:tcW w:w="2484" w:type="dxa"/>
            <w:tcBorders>
              <w:top w:val="single" w:color="auto" w:sz="4" w:space="0"/>
              <w:left w:val="single" w:color="auto" w:sz="4" w:space="0"/>
              <w:bottom w:val="single" w:color="auto" w:sz="4" w:space="0"/>
              <w:right w:val="single" w:color="auto" w:sz="4" w:space="0"/>
            </w:tcBorders>
            <w:vAlign w:val="center"/>
          </w:tcPr>
          <w:p w14:paraId="60E63E29">
            <w:pPr>
              <w:rPr>
                <w:rFonts w:eastAsia="仿宋_GB2312"/>
                <w:color w:val="auto"/>
                <w:sz w:val="24"/>
                <w:szCs w:val="24"/>
              </w:rPr>
            </w:pPr>
            <w:r>
              <w:rPr>
                <w:rFonts w:eastAsia="仿宋_GB2312"/>
                <w:sz w:val="24"/>
                <w:szCs w:val="24"/>
              </w:rPr>
              <w:t>Zhipeng Liu, Fushuan Wen, Ledwich Gerard</w:t>
            </w:r>
          </w:p>
        </w:tc>
        <w:tc>
          <w:tcPr>
            <w:tcW w:w="807" w:type="dxa"/>
            <w:tcBorders>
              <w:top w:val="single" w:color="auto" w:sz="4" w:space="0"/>
              <w:left w:val="single" w:color="auto" w:sz="4" w:space="0"/>
              <w:bottom w:val="single" w:color="auto" w:sz="4" w:space="0"/>
              <w:right w:val="single" w:color="auto" w:sz="4" w:space="0"/>
            </w:tcBorders>
            <w:vAlign w:val="center"/>
          </w:tcPr>
          <w:p w14:paraId="2D050607">
            <w:pPr>
              <w:rPr>
                <w:rFonts w:hint="default" w:eastAsia="仿宋_GB2312"/>
                <w:color w:val="auto"/>
                <w:sz w:val="24"/>
                <w:szCs w:val="24"/>
                <w:lang w:val="en-US" w:eastAsia="zh-CN"/>
              </w:rPr>
            </w:pPr>
            <w:r>
              <w:rPr>
                <w:rFonts w:hint="eastAsia" w:eastAsia="仿宋_GB2312"/>
                <w:sz w:val="24"/>
                <w:szCs w:val="24"/>
                <w:lang w:val="en-US" w:eastAsia="zh-CN"/>
              </w:rPr>
              <w:t>216</w:t>
            </w:r>
          </w:p>
        </w:tc>
        <w:tc>
          <w:tcPr>
            <w:tcW w:w="921" w:type="dxa"/>
            <w:tcBorders>
              <w:top w:val="single" w:color="auto" w:sz="4" w:space="0"/>
              <w:left w:val="single" w:color="auto" w:sz="4" w:space="0"/>
              <w:bottom w:val="single" w:color="auto" w:sz="4" w:space="0"/>
              <w:right w:val="single" w:color="auto" w:sz="4" w:space="0"/>
            </w:tcBorders>
            <w:vAlign w:val="center"/>
          </w:tcPr>
          <w:p w14:paraId="33A9EF44">
            <w:pPr>
              <w:rPr>
                <w:rFonts w:eastAsia="仿宋_GB2312"/>
                <w:color w:val="auto"/>
                <w:sz w:val="24"/>
                <w:szCs w:val="24"/>
              </w:rPr>
            </w:pPr>
          </w:p>
        </w:tc>
      </w:tr>
      <w:tr w14:paraId="60A70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38" w:type="dxa"/>
            <w:tcBorders>
              <w:top w:val="single" w:color="auto" w:sz="4" w:space="0"/>
              <w:left w:val="single" w:color="auto" w:sz="8" w:space="0"/>
              <w:bottom w:val="single" w:color="auto" w:sz="4" w:space="0"/>
              <w:right w:val="single" w:color="auto" w:sz="4" w:space="0"/>
            </w:tcBorders>
            <w:vAlign w:val="center"/>
          </w:tcPr>
          <w:p w14:paraId="56D3DE40">
            <w:pPr>
              <w:jc w:val="center"/>
              <w:rPr>
                <w:rFonts w:eastAsia="仿宋_GB2312"/>
                <w:color w:val="auto"/>
                <w:sz w:val="24"/>
                <w:szCs w:val="24"/>
              </w:rPr>
            </w:pPr>
            <w:r>
              <w:rPr>
                <w:rFonts w:eastAsia="仿宋_GB2312"/>
                <w:color w:val="auto"/>
                <w:sz w:val="24"/>
                <w:szCs w:val="24"/>
              </w:rPr>
              <w:t>7</w:t>
            </w:r>
          </w:p>
        </w:tc>
        <w:tc>
          <w:tcPr>
            <w:tcW w:w="3748" w:type="dxa"/>
            <w:tcBorders>
              <w:top w:val="single" w:color="auto" w:sz="4" w:space="0"/>
              <w:left w:val="single" w:color="auto" w:sz="4" w:space="0"/>
              <w:bottom w:val="single" w:color="auto" w:sz="4" w:space="0"/>
              <w:right w:val="single" w:color="auto" w:sz="4" w:space="0"/>
            </w:tcBorders>
            <w:vAlign w:val="center"/>
          </w:tcPr>
          <w:p w14:paraId="1AC545AA">
            <w:pPr>
              <w:rPr>
                <w:rFonts w:hint="eastAsia" w:eastAsia="仿宋_GB2312"/>
                <w:color w:val="auto"/>
                <w:sz w:val="24"/>
                <w:szCs w:val="24"/>
                <w:lang w:val="en-US" w:eastAsia="zh-CN"/>
              </w:rPr>
            </w:pPr>
            <w:r>
              <w:rPr>
                <w:rFonts w:eastAsia="仿宋_GB2312"/>
                <w:sz w:val="24"/>
                <w:szCs w:val="24"/>
              </w:rPr>
              <w:t>A Wide Area Monitoring System Based Load Restoration Method</w:t>
            </w:r>
            <w:r>
              <w:rPr>
                <w:rFonts w:hint="eastAsia" w:eastAsia="仿宋_GB2312"/>
                <w:sz w:val="24"/>
                <w:szCs w:val="24"/>
                <w:lang w:val="en-US" w:eastAsia="zh-CN"/>
              </w:rPr>
              <w:t>/IEEE Transactions on Power Systems</w:t>
            </w:r>
          </w:p>
        </w:tc>
        <w:tc>
          <w:tcPr>
            <w:tcW w:w="1645" w:type="dxa"/>
            <w:tcBorders>
              <w:top w:val="single" w:color="auto" w:sz="4" w:space="0"/>
              <w:left w:val="single" w:color="auto" w:sz="4" w:space="0"/>
              <w:bottom w:val="single" w:color="auto" w:sz="4" w:space="0"/>
              <w:right w:val="single" w:color="auto" w:sz="4" w:space="0"/>
            </w:tcBorders>
            <w:vAlign w:val="center"/>
          </w:tcPr>
          <w:p w14:paraId="6704FC36">
            <w:pPr>
              <w:rPr>
                <w:rFonts w:eastAsia="仿宋_GB2312"/>
                <w:color w:val="auto"/>
                <w:sz w:val="24"/>
                <w:szCs w:val="24"/>
              </w:rPr>
            </w:pPr>
            <w:r>
              <w:rPr>
                <w:rFonts w:eastAsia="仿宋_GB2312"/>
                <w:sz w:val="24"/>
                <w:szCs w:val="24"/>
              </w:rPr>
              <w:t>2013年28卷2025-2034页</w:t>
            </w:r>
          </w:p>
        </w:tc>
        <w:tc>
          <w:tcPr>
            <w:tcW w:w="1261" w:type="dxa"/>
            <w:tcBorders>
              <w:top w:val="single" w:color="auto" w:sz="4" w:space="0"/>
              <w:left w:val="single" w:color="auto" w:sz="4" w:space="0"/>
              <w:bottom w:val="single" w:color="auto" w:sz="4" w:space="0"/>
              <w:right w:val="single" w:color="auto" w:sz="4" w:space="0"/>
            </w:tcBorders>
            <w:vAlign w:val="center"/>
          </w:tcPr>
          <w:p w14:paraId="26FC4ED0">
            <w:pPr>
              <w:rPr>
                <w:rFonts w:eastAsia="仿宋_GB2312"/>
                <w:color w:val="auto"/>
                <w:sz w:val="24"/>
                <w:szCs w:val="24"/>
              </w:rPr>
            </w:pPr>
            <w:r>
              <w:rPr>
                <w:rFonts w:hint="eastAsia" w:eastAsia="仿宋_GB2312"/>
                <w:sz w:val="24"/>
                <w:szCs w:val="24"/>
              </w:rPr>
              <w:t>2013年11月</w:t>
            </w:r>
          </w:p>
        </w:tc>
        <w:tc>
          <w:tcPr>
            <w:tcW w:w="1594" w:type="dxa"/>
            <w:tcBorders>
              <w:top w:val="single" w:color="auto" w:sz="4" w:space="0"/>
              <w:left w:val="single" w:color="auto" w:sz="4" w:space="0"/>
              <w:bottom w:val="single" w:color="auto" w:sz="4" w:space="0"/>
              <w:right w:val="single" w:color="auto" w:sz="4" w:space="0"/>
            </w:tcBorders>
            <w:vAlign w:val="center"/>
          </w:tcPr>
          <w:p w14:paraId="154BADD6">
            <w:pPr>
              <w:rPr>
                <w:rFonts w:eastAsia="仿宋_GB2312"/>
                <w:color w:val="auto"/>
                <w:sz w:val="24"/>
                <w:szCs w:val="24"/>
              </w:rPr>
            </w:pPr>
            <w:r>
              <w:rPr>
                <w:rFonts w:eastAsia="仿宋_GB2312"/>
                <w:sz w:val="24"/>
                <w:szCs w:val="24"/>
              </w:rPr>
              <w:t>Weijia Liu, Fushuan Wen</w:t>
            </w:r>
          </w:p>
        </w:tc>
        <w:tc>
          <w:tcPr>
            <w:tcW w:w="1046" w:type="dxa"/>
            <w:tcBorders>
              <w:top w:val="single" w:color="auto" w:sz="4" w:space="0"/>
              <w:left w:val="single" w:color="auto" w:sz="4" w:space="0"/>
              <w:bottom w:val="single" w:color="auto" w:sz="4" w:space="0"/>
              <w:right w:val="single" w:color="auto" w:sz="4" w:space="0"/>
            </w:tcBorders>
            <w:vAlign w:val="center"/>
          </w:tcPr>
          <w:p w14:paraId="40E5B8EF">
            <w:pPr>
              <w:rPr>
                <w:rFonts w:eastAsia="仿宋_GB2312"/>
                <w:color w:val="auto"/>
                <w:sz w:val="24"/>
                <w:szCs w:val="24"/>
              </w:rPr>
            </w:pPr>
            <w:r>
              <w:rPr>
                <w:rFonts w:eastAsia="仿宋_GB2312"/>
                <w:sz w:val="24"/>
                <w:szCs w:val="24"/>
              </w:rPr>
              <w:t>Weijia Liu</w:t>
            </w:r>
          </w:p>
        </w:tc>
        <w:tc>
          <w:tcPr>
            <w:tcW w:w="2484" w:type="dxa"/>
            <w:tcBorders>
              <w:top w:val="single" w:color="auto" w:sz="4" w:space="0"/>
              <w:left w:val="single" w:color="auto" w:sz="4" w:space="0"/>
              <w:bottom w:val="single" w:color="auto" w:sz="4" w:space="0"/>
              <w:right w:val="single" w:color="auto" w:sz="4" w:space="0"/>
            </w:tcBorders>
            <w:vAlign w:val="center"/>
          </w:tcPr>
          <w:p w14:paraId="42490B22">
            <w:pPr>
              <w:rPr>
                <w:rFonts w:eastAsia="仿宋_GB2312"/>
                <w:color w:val="auto"/>
                <w:sz w:val="24"/>
                <w:szCs w:val="24"/>
              </w:rPr>
            </w:pPr>
            <w:r>
              <w:rPr>
                <w:rFonts w:eastAsia="仿宋_GB2312"/>
                <w:sz w:val="24"/>
                <w:szCs w:val="24"/>
              </w:rPr>
              <w:t>Weijia Liu, Zhenzhi Lin, Fushuan Wen, Gerard Ledwich</w:t>
            </w:r>
          </w:p>
        </w:tc>
        <w:tc>
          <w:tcPr>
            <w:tcW w:w="807" w:type="dxa"/>
            <w:tcBorders>
              <w:top w:val="single" w:color="auto" w:sz="4" w:space="0"/>
              <w:left w:val="single" w:color="auto" w:sz="4" w:space="0"/>
              <w:bottom w:val="single" w:color="auto" w:sz="4" w:space="0"/>
              <w:right w:val="single" w:color="auto" w:sz="4" w:space="0"/>
            </w:tcBorders>
            <w:vAlign w:val="center"/>
          </w:tcPr>
          <w:p w14:paraId="72CDA8A4">
            <w:pPr>
              <w:rPr>
                <w:rFonts w:hint="default" w:eastAsia="仿宋_GB2312"/>
                <w:color w:val="auto"/>
                <w:sz w:val="24"/>
                <w:szCs w:val="24"/>
                <w:lang w:val="en-US" w:eastAsia="zh-CN"/>
              </w:rPr>
            </w:pPr>
            <w:r>
              <w:rPr>
                <w:rFonts w:hint="eastAsia" w:eastAsia="仿宋_GB2312"/>
                <w:sz w:val="24"/>
                <w:szCs w:val="24"/>
                <w:lang w:val="en-US" w:eastAsia="zh-CN"/>
              </w:rPr>
              <w:t>44</w:t>
            </w:r>
          </w:p>
        </w:tc>
        <w:tc>
          <w:tcPr>
            <w:tcW w:w="921" w:type="dxa"/>
            <w:tcBorders>
              <w:top w:val="single" w:color="auto" w:sz="4" w:space="0"/>
              <w:left w:val="single" w:color="auto" w:sz="4" w:space="0"/>
              <w:bottom w:val="single" w:color="auto" w:sz="4" w:space="0"/>
              <w:right w:val="single" w:color="auto" w:sz="4" w:space="0"/>
            </w:tcBorders>
            <w:vAlign w:val="center"/>
          </w:tcPr>
          <w:p w14:paraId="21C06322">
            <w:pPr>
              <w:rPr>
                <w:rFonts w:eastAsia="仿宋_GB2312"/>
                <w:color w:val="auto"/>
                <w:sz w:val="24"/>
                <w:szCs w:val="24"/>
              </w:rPr>
            </w:pPr>
          </w:p>
        </w:tc>
      </w:tr>
      <w:tr w14:paraId="7C65E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38" w:type="dxa"/>
            <w:tcBorders>
              <w:top w:val="single" w:color="auto" w:sz="4" w:space="0"/>
              <w:left w:val="single" w:color="auto" w:sz="8" w:space="0"/>
              <w:bottom w:val="single" w:color="auto" w:sz="4" w:space="0"/>
              <w:right w:val="single" w:color="auto" w:sz="4" w:space="0"/>
            </w:tcBorders>
            <w:vAlign w:val="center"/>
          </w:tcPr>
          <w:p w14:paraId="30AB1F1D">
            <w:pPr>
              <w:jc w:val="center"/>
              <w:rPr>
                <w:rFonts w:eastAsia="仿宋_GB2312"/>
                <w:color w:val="auto"/>
                <w:sz w:val="24"/>
                <w:szCs w:val="24"/>
                <w:highlight w:val="none"/>
              </w:rPr>
            </w:pPr>
            <w:r>
              <w:rPr>
                <w:rFonts w:eastAsia="仿宋_GB2312"/>
                <w:color w:val="auto"/>
                <w:sz w:val="24"/>
                <w:szCs w:val="24"/>
                <w:highlight w:val="none"/>
              </w:rPr>
              <w:t>8</w:t>
            </w:r>
          </w:p>
        </w:tc>
        <w:tc>
          <w:tcPr>
            <w:tcW w:w="3748" w:type="dxa"/>
            <w:tcBorders>
              <w:top w:val="single" w:color="auto" w:sz="4" w:space="0"/>
              <w:left w:val="single" w:color="auto" w:sz="4" w:space="0"/>
              <w:bottom w:val="single" w:color="auto" w:sz="4" w:space="0"/>
              <w:right w:val="single" w:color="auto" w:sz="4" w:space="0"/>
            </w:tcBorders>
            <w:vAlign w:val="center"/>
          </w:tcPr>
          <w:p w14:paraId="4C207C28">
            <w:pPr>
              <w:rPr>
                <w:rFonts w:hint="eastAsia" w:eastAsia="仿宋_GB2312"/>
                <w:color w:val="auto"/>
                <w:sz w:val="24"/>
                <w:szCs w:val="24"/>
                <w:highlight w:val="none"/>
                <w:lang w:val="en-US" w:eastAsia="zh-CN"/>
              </w:rPr>
            </w:pPr>
            <w:r>
              <w:rPr>
                <w:rFonts w:hint="eastAsia" w:eastAsia="仿宋_GB2312"/>
                <w:sz w:val="24"/>
                <w:szCs w:val="24"/>
                <w:highlight w:val="none"/>
              </w:rPr>
              <w:t xml:space="preserve">Application of Wide Area Measurement Systems to Islanding Detection of Bulk Power Systems, </w:t>
            </w:r>
            <w:r>
              <w:rPr>
                <w:rFonts w:hint="eastAsia" w:eastAsia="仿宋_GB2312"/>
                <w:sz w:val="24"/>
                <w:szCs w:val="24"/>
                <w:highlight w:val="none"/>
                <w:lang w:val="en-US" w:eastAsia="zh-CN"/>
              </w:rPr>
              <w:t>/IEEE Transactions on Power Systems</w:t>
            </w:r>
          </w:p>
        </w:tc>
        <w:tc>
          <w:tcPr>
            <w:tcW w:w="1645" w:type="dxa"/>
            <w:tcBorders>
              <w:top w:val="single" w:color="auto" w:sz="4" w:space="0"/>
              <w:left w:val="single" w:color="auto" w:sz="4" w:space="0"/>
              <w:bottom w:val="single" w:color="auto" w:sz="4" w:space="0"/>
              <w:right w:val="single" w:color="auto" w:sz="4" w:space="0"/>
            </w:tcBorders>
            <w:vAlign w:val="center"/>
          </w:tcPr>
          <w:p w14:paraId="3A7AA9B8">
            <w:pPr>
              <w:rPr>
                <w:rFonts w:eastAsia="仿宋_GB2312"/>
                <w:color w:val="auto"/>
                <w:sz w:val="24"/>
                <w:szCs w:val="24"/>
                <w:highlight w:val="none"/>
              </w:rPr>
            </w:pPr>
            <w:r>
              <w:rPr>
                <w:rFonts w:eastAsia="仿宋_GB2312"/>
                <w:sz w:val="24"/>
                <w:szCs w:val="24"/>
                <w:highlight w:val="none"/>
              </w:rPr>
              <w:t>201</w:t>
            </w:r>
            <w:r>
              <w:rPr>
                <w:rFonts w:hint="eastAsia" w:eastAsia="仿宋_GB2312"/>
                <w:sz w:val="24"/>
                <w:szCs w:val="24"/>
                <w:highlight w:val="none"/>
                <w:lang w:val="en-US" w:eastAsia="zh-CN"/>
              </w:rPr>
              <w:t>3</w:t>
            </w:r>
            <w:r>
              <w:rPr>
                <w:rFonts w:eastAsia="仿宋_GB2312"/>
                <w:sz w:val="24"/>
                <w:szCs w:val="24"/>
                <w:highlight w:val="none"/>
              </w:rPr>
              <w:t>年</w:t>
            </w:r>
            <w:r>
              <w:rPr>
                <w:rFonts w:hint="eastAsia" w:eastAsia="仿宋_GB2312"/>
                <w:sz w:val="24"/>
                <w:szCs w:val="24"/>
                <w:highlight w:val="none"/>
                <w:lang w:val="en-US" w:eastAsia="zh-CN"/>
              </w:rPr>
              <w:t>28</w:t>
            </w:r>
            <w:r>
              <w:rPr>
                <w:rFonts w:eastAsia="仿宋_GB2312"/>
                <w:sz w:val="24"/>
                <w:szCs w:val="24"/>
                <w:highlight w:val="none"/>
              </w:rPr>
              <w:t>卷</w:t>
            </w:r>
            <w:r>
              <w:rPr>
                <w:rFonts w:hint="eastAsia" w:eastAsia="仿宋_GB2312"/>
                <w:sz w:val="24"/>
                <w:szCs w:val="24"/>
                <w:highlight w:val="none"/>
              </w:rPr>
              <w:t>2006-2015</w:t>
            </w:r>
            <w:r>
              <w:rPr>
                <w:rFonts w:eastAsia="仿宋_GB2312"/>
                <w:sz w:val="24"/>
                <w:szCs w:val="24"/>
                <w:highlight w:val="none"/>
              </w:rPr>
              <w:t>页</w:t>
            </w:r>
          </w:p>
        </w:tc>
        <w:tc>
          <w:tcPr>
            <w:tcW w:w="1261" w:type="dxa"/>
            <w:tcBorders>
              <w:top w:val="single" w:color="auto" w:sz="4" w:space="0"/>
              <w:left w:val="single" w:color="auto" w:sz="4" w:space="0"/>
              <w:bottom w:val="single" w:color="auto" w:sz="4" w:space="0"/>
              <w:right w:val="single" w:color="auto" w:sz="4" w:space="0"/>
            </w:tcBorders>
            <w:vAlign w:val="center"/>
          </w:tcPr>
          <w:p w14:paraId="186CEAC5">
            <w:pPr>
              <w:rPr>
                <w:rFonts w:eastAsia="仿宋_GB2312"/>
                <w:color w:val="auto"/>
                <w:sz w:val="24"/>
                <w:szCs w:val="24"/>
                <w:highlight w:val="none"/>
              </w:rPr>
            </w:pPr>
            <w:r>
              <w:rPr>
                <w:rFonts w:eastAsia="仿宋_GB2312"/>
                <w:sz w:val="24"/>
                <w:szCs w:val="24"/>
                <w:highlight w:val="none"/>
              </w:rPr>
              <w:t>201</w:t>
            </w:r>
            <w:r>
              <w:rPr>
                <w:rFonts w:hint="eastAsia" w:eastAsia="仿宋_GB2312"/>
                <w:sz w:val="24"/>
                <w:szCs w:val="24"/>
                <w:highlight w:val="none"/>
                <w:lang w:val="en-US" w:eastAsia="zh-CN"/>
              </w:rPr>
              <w:t>3</w:t>
            </w:r>
            <w:r>
              <w:rPr>
                <w:rFonts w:eastAsia="仿宋_GB2312"/>
                <w:sz w:val="24"/>
                <w:szCs w:val="24"/>
                <w:highlight w:val="none"/>
              </w:rPr>
              <w:t>年</w:t>
            </w:r>
            <w:r>
              <w:rPr>
                <w:rFonts w:hint="eastAsia" w:eastAsia="仿宋_GB2312"/>
                <w:sz w:val="24"/>
                <w:szCs w:val="24"/>
                <w:highlight w:val="none"/>
                <w:lang w:val="en-US" w:eastAsia="zh-CN"/>
              </w:rPr>
              <w:t>3</w:t>
            </w:r>
            <w:r>
              <w:rPr>
                <w:rFonts w:eastAsia="仿宋_GB2312"/>
                <w:sz w:val="24"/>
                <w:szCs w:val="24"/>
                <w:highlight w:val="none"/>
              </w:rPr>
              <w:t>月</w:t>
            </w:r>
          </w:p>
        </w:tc>
        <w:tc>
          <w:tcPr>
            <w:tcW w:w="1594" w:type="dxa"/>
            <w:tcBorders>
              <w:top w:val="single" w:color="auto" w:sz="4" w:space="0"/>
              <w:left w:val="single" w:color="auto" w:sz="4" w:space="0"/>
              <w:bottom w:val="single" w:color="auto" w:sz="4" w:space="0"/>
              <w:right w:val="single" w:color="auto" w:sz="4" w:space="0"/>
            </w:tcBorders>
            <w:vAlign w:val="center"/>
          </w:tcPr>
          <w:p w14:paraId="4D27BB3A">
            <w:pPr>
              <w:rPr>
                <w:rFonts w:eastAsia="仿宋_GB2312"/>
                <w:color w:val="auto"/>
                <w:sz w:val="24"/>
                <w:szCs w:val="24"/>
                <w:highlight w:val="none"/>
              </w:rPr>
            </w:pPr>
            <w:r>
              <w:rPr>
                <w:rFonts w:eastAsia="仿宋_GB2312"/>
                <w:sz w:val="24"/>
                <w:szCs w:val="24"/>
                <w:highlight w:val="none"/>
              </w:rPr>
              <w:t>Fushuan Wen</w:t>
            </w:r>
          </w:p>
        </w:tc>
        <w:tc>
          <w:tcPr>
            <w:tcW w:w="1046" w:type="dxa"/>
            <w:tcBorders>
              <w:top w:val="single" w:color="auto" w:sz="4" w:space="0"/>
              <w:left w:val="single" w:color="auto" w:sz="4" w:space="0"/>
              <w:bottom w:val="single" w:color="auto" w:sz="4" w:space="0"/>
              <w:right w:val="single" w:color="auto" w:sz="4" w:space="0"/>
            </w:tcBorders>
            <w:vAlign w:val="center"/>
          </w:tcPr>
          <w:p w14:paraId="2979F3E4">
            <w:pPr>
              <w:rPr>
                <w:rFonts w:eastAsia="仿宋_GB2312"/>
                <w:color w:val="auto"/>
                <w:sz w:val="24"/>
                <w:szCs w:val="24"/>
                <w:highlight w:val="none"/>
              </w:rPr>
            </w:pPr>
            <w:r>
              <w:rPr>
                <w:rFonts w:eastAsia="仿宋_GB2312"/>
                <w:sz w:val="24"/>
                <w:szCs w:val="24"/>
                <w:highlight w:val="none"/>
              </w:rPr>
              <w:t>Zhenzhi Lin</w:t>
            </w:r>
          </w:p>
        </w:tc>
        <w:tc>
          <w:tcPr>
            <w:tcW w:w="2484" w:type="dxa"/>
            <w:tcBorders>
              <w:top w:val="single" w:color="auto" w:sz="4" w:space="0"/>
              <w:left w:val="single" w:color="auto" w:sz="4" w:space="0"/>
              <w:bottom w:val="single" w:color="auto" w:sz="4" w:space="0"/>
              <w:right w:val="single" w:color="auto" w:sz="4" w:space="0"/>
            </w:tcBorders>
            <w:vAlign w:val="center"/>
          </w:tcPr>
          <w:p w14:paraId="4F2D2EDB">
            <w:pPr>
              <w:rPr>
                <w:rFonts w:eastAsia="仿宋_GB2312"/>
                <w:color w:val="auto"/>
                <w:sz w:val="24"/>
                <w:szCs w:val="24"/>
                <w:highlight w:val="none"/>
              </w:rPr>
            </w:pPr>
            <w:r>
              <w:rPr>
                <w:rFonts w:hint="eastAsia" w:eastAsia="仿宋_GB2312"/>
                <w:sz w:val="24"/>
                <w:szCs w:val="24"/>
                <w:highlight w:val="none"/>
              </w:rPr>
              <w:t>Zhenzhi Lin, Tao Xia, Yanzhu Ye, Ye Zhang, Lang Chen, Yilu Liu, Kevin Tomsovic, Terry Bilke, Fushuan Wen</w:t>
            </w:r>
          </w:p>
        </w:tc>
        <w:tc>
          <w:tcPr>
            <w:tcW w:w="807" w:type="dxa"/>
            <w:tcBorders>
              <w:top w:val="single" w:color="auto" w:sz="4" w:space="0"/>
              <w:left w:val="single" w:color="auto" w:sz="4" w:space="0"/>
              <w:bottom w:val="single" w:color="auto" w:sz="4" w:space="0"/>
              <w:right w:val="single" w:color="auto" w:sz="4" w:space="0"/>
            </w:tcBorders>
            <w:vAlign w:val="center"/>
          </w:tcPr>
          <w:p w14:paraId="14D6BC8D">
            <w:pPr>
              <w:rPr>
                <w:rFonts w:hint="default" w:eastAsia="仿宋_GB2312"/>
                <w:color w:val="auto"/>
                <w:sz w:val="24"/>
                <w:szCs w:val="24"/>
                <w:highlight w:val="none"/>
                <w:lang w:val="en-US" w:eastAsia="zh-CN"/>
              </w:rPr>
            </w:pPr>
            <w:r>
              <w:rPr>
                <w:rFonts w:hint="eastAsia" w:eastAsia="仿宋_GB2312"/>
                <w:sz w:val="24"/>
                <w:szCs w:val="24"/>
                <w:highlight w:val="none"/>
                <w:lang w:val="en-US" w:eastAsia="zh-CN"/>
              </w:rPr>
              <w:t>42</w:t>
            </w:r>
          </w:p>
        </w:tc>
        <w:tc>
          <w:tcPr>
            <w:tcW w:w="921" w:type="dxa"/>
            <w:tcBorders>
              <w:top w:val="single" w:color="auto" w:sz="4" w:space="0"/>
              <w:left w:val="single" w:color="auto" w:sz="4" w:space="0"/>
              <w:bottom w:val="single" w:color="auto" w:sz="4" w:space="0"/>
              <w:right w:val="single" w:color="auto" w:sz="4" w:space="0"/>
            </w:tcBorders>
            <w:vAlign w:val="center"/>
          </w:tcPr>
          <w:p w14:paraId="2274021C">
            <w:pPr>
              <w:rPr>
                <w:rFonts w:eastAsia="仿宋_GB2312"/>
                <w:color w:val="auto"/>
                <w:sz w:val="24"/>
                <w:szCs w:val="24"/>
                <w:highlight w:val="none"/>
              </w:rPr>
            </w:pPr>
          </w:p>
        </w:tc>
      </w:tr>
      <w:tr w14:paraId="3831E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133113C7">
            <w:pPr>
              <w:jc w:val="center"/>
              <w:rPr>
                <w:rFonts w:eastAsia="仿宋_GB2312"/>
                <w:color w:val="auto"/>
                <w:sz w:val="24"/>
                <w:szCs w:val="24"/>
              </w:rPr>
            </w:pPr>
          </w:p>
        </w:tc>
        <w:tc>
          <w:tcPr>
            <w:tcW w:w="11778" w:type="dxa"/>
            <w:gridSpan w:val="6"/>
            <w:tcBorders>
              <w:top w:val="single" w:color="auto" w:sz="4" w:space="0"/>
              <w:left w:val="single" w:color="auto" w:sz="4" w:space="0"/>
              <w:bottom w:val="single" w:color="auto" w:sz="4" w:space="0"/>
              <w:right w:val="single" w:color="auto" w:sz="4" w:space="0"/>
            </w:tcBorders>
            <w:vAlign w:val="center"/>
          </w:tcPr>
          <w:p w14:paraId="1764163A">
            <w:pPr>
              <w:jc w:val="right"/>
              <w:rPr>
                <w:rFonts w:eastAsia="仿宋_GB2312"/>
                <w:color w:val="auto"/>
                <w:sz w:val="24"/>
                <w:szCs w:val="24"/>
              </w:rPr>
            </w:pPr>
            <w:r>
              <w:rPr>
                <w:rFonts w:eastAsia="仿宋_GB2312"/>
                <w:color w:val="auto"/>
                <w:sz w:val="24"/>
                <w:szCs w:val="24"/>
              </w:rPr>
              <w:t>合计</w:t>
            </w:r>
          </w:p>
        </w:tc>
        <w:tc>
          <w:tcPr>
            <w:tcW w:w="807" w:type="dxa"/>
            <w:tcBorders>
              <w:top w:val="single" w:color="auto" w:sz="4" w:space="0"/>
              <w:left w:val="single" w:color="auto" w:sz="4" w:space="0"/>
              <w:bottom w:val="single" w:color="auto" w:sz="4" w:space="0"/>
              <w:right w:val="single" w:color="auto" w:sz="4" w:space="0"/>
            </w:tcBorders>
            <w:vAlign w:val="center"/>
          </w:tcPr>
          <w:p w14:paraId="4C32B435">
            <w:pPr>
              <w:rPr>
                <w:rFonts w:hint="default" w:eastAsia="仿宋_GB2312"/>
                <w:color w:val="auto"/>
                <w:sz w:val="24"/>
                <w:szCs w:val="24"/>
                <w:lang w:val="en-US" w:eastAsia="zh-CN"/>
              </w:rPr>
            </w:pPr>
            <w:r>
              <w:rPr>
                <w:rFonts w:hint="eastAsia" w:eastAsia="仿宋_GB2312"/>
                <w:color w:val="auto"/>
                <w:sz w:val="24"/>
                <w:szCs w:val="24"/>
                <w:lang w:val="en-US" w:eastAsia="zh-CN"/>
              </w:rPr>
              <w:t>625</w:t>
            </w:r>
          </w:p>
        </w:tc>
        <w:tc>
          <w:tcPr>
            <w:tcW w:w="921" w:type="dxa"/>
            <w:tcBorders>
              <w:top w:val="single" w:color="auto" w:sz="4" w:space="0"/>
              <w:left w:val="single" w:color="auto" w:sz="4" w:space="0"/>
              <w:bottom w:val="single" w:color="auto" w:sz="4" w:space="0"/>
              <w:right w:val="single" w:color="auto" w:sz="4" w:space="0"/>
            </w:tcBorders>
            <w:vAlign w:val="center"/>
          </w:tcPr>
          <w:p w14:paraId="7926AE54">
            <w:pPr>
              <w:rPr>
                <w:rFonts w:eastAsia="仿宋_GB2312"/>
                <w:color w:val="auto"/>
                <w:sz w:val="24"/>
                <w:szCs w:val="24"/>
              </w:rPr>
            </w:pPr>
          </w:p>
        </w:tc>
      </w:tr>
    </w:tbl>
    <w:p w14:paraId="5332C2D4">
      <w:pPr>
        <w:rPr>
          <w:color w:val="auto"/>
        </w:rPr>
      </w:pPr>
    </w:p>
    <w:p w14:paraId="0F102C3F">
      <w:pPr>
        <w:rPr>
          <w:rFonts w:eastAsia="仿宋_GB2312"/>
          <w:b/>
          <w:bCs/>
          <w:color w:val="auto"/>
          <w:sz w:val="24"/>
          <w:szCs w:val="28"/>
        </w:rPr>
      </w:pPr>
      <w:r>
        <w:rPr>
          <w:rFonts w:eastAsia="仿宋_GB2312"/>
          <w:b/>
          <w:bCs/>
          <w:color w:val="auto"/>
          <w:sz w:val="24"/>
          <w:szCs w:val="28"/>
        </w:rPr>
        <w:t>承诺：</w:t>
      </w:r>
      <w:r>
        <w:rPr>
          <w:rFonts w:eastAsia="仿宋_GB2312"/>
          <w:bCs/>
          <w:color w:val="auto"/>
          <w:sz w:val="24"/>
          <w:szCs w:val="24"/>
        </w:rPr>
        <w:t>上述论文专著符合提名要求且无争议。以上论文专著用于提名202</w:t>
      </w:r>
      <w:r>
        <w:rPr>
          <w:rFonts w:hint="eastAsia" w:eastAsia="仿宋_GB2312"/>
          <w:bCs/>
          <w:color w:val="auto"/>
          <w:sz w:val="24"/>
          <w:szCs w:val="24"/>
          <w:lang w:val="en-US" w:eastAsia="zh-CN"/>
        </w:rPr>
        <w:t>3</w:t>
      </w:r>
      <w:r>
        <w:rPr>
          <w:rFonts w:eastAsia="仿宋_GB2312"/>
          <w:bCs/>
          <w:color w:val="auto"/>
          <w:sz w:val="24"/>
          <w:szCs w:val="24"/>
        </w:rPr>
        <w:t>年度省</w:t>
      </w:r>
      <w:r>
        <w:rPr>
          <w:rFonts w:hint="eastAsia" w:eastAsia="仿宋_GB2312"/>
          <w:bCs/>
          <w:color w:val="auto"/>
          <w:sz w:val="24"/>
          <w:szCs w:val="24"/>
        </w:rPr>
        <w:t>自然科学</w:t>
      </w:r>
      <w:r>
        <w:rPr>
          <w:rFonts w:eastAsia="仿宋_GB2312"/>
          <w:bCs/>
          <w:color w:val="auto"/>
          <w:sz w:val="24"/>
          <w:szCs w:val="24"/>
        </w:rPr>
        <w:t>奖的情况，已征得未列入成果完成人的</w:t>
      </w:r>
      <w:r>
        <w:rPr>
          <w:rFonts w:hint="eastAsia" w:eastAsia="仿宋_GB2312"/>
          <w:bCs/>
          <w:color w:val="auto"/>
          <w:sz w:val="24"/>
          <w:szCs w:val="24"/>
        </w:rPr>
        <w:t>作者</w:t>
      </w:r>
      <w:r>
        <w:rPr>
          <w:rFonts w:eastAsia="仿宋_GB2312"/>
          <w:bCs/>
          <w:color w:val="auto"/>
          <w:sz w:val="24"/>
          <w:szCs w:val="24"/>
        </w:rPr>
        <w:t>同意，有关知情证明材料均存档备查。</w:t>
      </w:r>
    </w:p>
    <w:p w14:paraId="2E764B93">
      <w:pPr>
        <w:ind w:firstLine="10080" w:firstLineChars="4200"/>
        <w:rPr>
          <w:rFonts w:eastAsia="仿宋_GB2312"/>
          <w:b/>
          <w:bCs/>
          <w:color w:val="auto"/>
          <w:sz w:val="24"/>
          <w:szCs w:val="28"/>
        </w:rPr>
      </w:pPr>
      <w:r>
        <w:rPr>
          <w:rFonts w:eastAsia="仿宋_GB2312"/>
          <w:color w:val="auto"/>
          <w:sz w:val="24"/>
        </w:rPr>
        <w:t>第一完成人</w:t>
      </w:r>
      <w:r>
        <w:rPr>
          <w:rFonts w:hint="eastAsia" w:eastAsia="仿宋_GB2312"/>
          <w:color w:val="auto"/>
          <w:sz w:val="24"/>
        </w:rPr>
        <w:t>签字</w:t>
      </w:r>
      <w:r>
        <w:rPr>
          <w:rFonts w:eastAsia="仿宋_GB2312"/>
          <w:color w:val="auto"/>
          <w:sz w:val="24"/>
        </w:rPr>
        <w:t>：</w:t>
      </w:r>
    </w:p>
    <w:p w14:paraId="43A64E53">
      <w:pPr>
        <w:rPr>
          <w:rFonts w:eastAsia="仿宋_GB2312"/>
          <w:b/>
          <w:bCs/>
          <w:color w:val="auto"/>
          <w:szCs w:val="28"/>
          <w:highlight w:val="yellow"/>
        </w:rPr>
      </w:pPr>
    </w:p>
    <w:p w14:paraId="58714A3E">
      <w:pPr>
        <w:rPr>
          <w:color w:val="auto"/>
        </w:rPr>
      </w:pPr>
      <w:r>
        <w:rPr>
          <w:color w:val="auto"/>
        </w:rPr>
        <w:br w:type="page"/>
      </w:r>
    </w:p>
    <w:p w14:paraId="6C4AD61E">
      <w:pPr>
        <w:jc w:val="center"/>
        <w:rPr>
          <w:rFonts w:eastAsia="黑体"/>
          <w:color w:val="auto"/>
          <w:sz w:val="32"/>
          <w:szCs w:val="32"/>
        </w:rPr>
      </w:pPr>
      <w:r>
        <w:rPr>
          <w:rFonts w:eastAsia="黑体"/>
          <w:color w:val="auto"/>
          <w:sz w:val="32"/>
          <w:szCs w:val="32"/>
        </w:rPr>
        <w:t>八、主要知识产权和标准规范目录（不超过5件）</w:t>
      </w:r>
    </w:p>
    <w:tbl>
      <w:tblPr>
        <w:tblStyle w:val="4"/>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77"/>
        <w:gridCol w:w="992"/>
        <w:gridCol w:w="1655"/>
        <w:gridCol w:w="1102"/>
        <w:gridCol w:w="1213"/>
        <w:gridCol w:w="1213"/>
        <w:gridCol w:w="2215"/>
        <w:gridCol w:w="2089"/>
      </w:tblGrid>
      <w:tr w14:paraId="67B7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363CAC75">
            <w:pPr>
              <w:jc w:val="center"/>
              <w:rPr>
                <w:rFonts w:eastAsia="仿宋_GB2312"/>
                <w:color w:val="auto"/>
                <w:sz w:val="24"/>
                <w:szCs w:val="21"/>
              </w:rPr>
            </w:pPr>
            <w:r>
              <w:rPr>
                <w:rFonts w:eastAsia="仿宋_GB2312"/>
                <w:color w:val="auto"/>
                <w:sz w:val="24"/>
                <w:szCs w:val="21"/>
              </w:rPr>
              <w:t>知识产权（标准规范）类别</w:t>
            </w:r>
          </w:p>
        </w:tc>
        <w:tc>
          <w:tcPr>
            <w:tcW w:w="2577" w:type="dxa"/>
            <w:tcBorders>
              <w:top w:val="single" w:color="auto" w:sz="4" w:space="0"/>
              <w:left w:val="single" w:color="auto" w:sz="4" w:space="0"/>
              <w:bottom w:val="single" w:color="auto" w:sz="4" w:space="0"/>
              <w:right w:val="single" w:color="auto" w:sz="4" w:space="0"/>
            </w:tcBorders>
            <w:vAlign w:val="center"/>
          </w:tcPr>
          <w:p w14:paraId="7351030C">
            <w:pPr>
              <w:jc w:val="center"/>
              <w:rPr>
                <w:rFonts w:eastAsia="仿宋_GB2312"/>
                <w:color w:val="auto"/>
                <w:sz w:val="24"/>
                <w:szCs w:val="21"/>
              </w:rPr>
            </w:pPr>
            <w:r>
              <w:rPr>
                <w:rFonts w:eastAsia="仿宋_GB2312"/>
                <w:color w:val="auto"/>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14:paraId="196F6B95">
            <w:pPr>
              <w:jc w:val="center"/>
              <w:rPr>
                <w:rFonts w:eastAsia="仿宋_GB2312"/>
                <w:color w:val="auto"/>
                <w:sz w:val="24"/>
                <w:szCs w:val="21"/>
              </w:rPr>
            </w:pPr>
            <w:r>
              <w:rPr>
                <w:rFonts w:eastAsia="仿宋_GB2312"/>
                <w:color w:val="auto"/>
                <w:sz w:val="24"/>
                <w:szCs w:val="21"/>
              </w:rPr>
              <w:t>国家</w:t>
            </w:r>
          </w:p>
          <w:p w14:paraId="5D9F0320">
            <w:pPr>
              <w:jc w:val="center"/>
              <w:rPr>
                <w:rFonts w:eastAsia="仿宋_GB2312"/>
                <w:bCs/>
                <w:snapToGrid w:val="0"/>
                <w:color w:val="auto"/>
                <w:kern w:val="0"/>
                <w:sz w:val="24"/>
                <w:szCs w:val="21"/>
              </w:rPr>
            </w:pPr>
            <w:r>
              <w:rPr>
                <w:rFonts w:eastAsia="仿宋_GB2312"/>
                <w:bCs/>
                <w:snapToGrid w:val="0"/>
                <w:color w:val="auto"/>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14:paraId="5C20305C">
            <w:pPr>
              <w:jc w:val="center"/>
              <w:rPr>
                <w:rFonts w:eastAsia="仿宋_GB2312"/>
                <w:color w:val="auto"/>
                <w:sz w:val="24"/>
                <w:szCs w:val="21"/>
              </w:rPr>
            </w:pPr>
            <w:r>
              <w:rPr>
                <w:rFonts w:eastAsia="仿宋_GB2312"/>
                <w:color w:val="auto"/>
                <w:sz w:val="24"/>
                <w:szCs w:val="21"/>
              </w:rPr>
              <w:t>授权号</w:t>
            </w:r>
          </w:p>
          <w:p w14:paraId="7EC6246D">
            <w:pPr>
              <w:jc w:val="center"/>
              <w:rPr>
                <w:rFonts w:eastAsia="仿宋_GB2312"/>
                <w:color w:val="auto"/>
                <w:sz w:val="24"/>
                <w:szCs w:val="21"/>
              </w:rPr>
            </w:pPr>
            <w:r>
              <w:rPr>
                <w:rFonts w:eastAsia="仿宋_GB2312"/>
                <w:color w:val="auto"/>
                <w:sz w:val="24"/>
                <w:szCs w:val="21"/>
              </w:rPr>
              <w:t>（标准规范编号）</w:t>
            </w:r>
          </w:p>
        </w:tc>
        <w:tc>
          <w:tcPr>
            <w:tcW w:w="1102" w:type="dxa"/>
            <w:tcBorders>
              <w:top w:val="single" w:color="auto" w:sz="4" w:space="0"/>
              <w:left w:val="single" w:color="auto" w:sz="4" w:space="0"/>
              <w:bottom w:val="single" w:color="auto" w:sz="4" w:space="0"/>
              <w:right w:val="single" w:color="auto" w:sz="4" w:space="0"/>
            </w:tcBorders>
            <w:vAlign w:val="center"/>
          </w:tcPr>
          <w:p w14:paraId="7C68BE39">
            <w:pPr>
              <w:jc w:val="center"/>
              <w:rPr>
                <w:rFonts w:eastAsia="仿宋_GB2312"/>
                <w:color w:val="auto"/>
                <w:sz w:val="24"/>
                <w:szCs w:val="21"/>
              </w:rPr>
            </w:pPr>
            <w:r>
              <w:rPr>
                <w:rFonts w:eastAsia="仿宋_GB2312"/>
                <w:color w:val="auto"/>
                <w:sz w:val="24"/>
                <w:szCs w:val="21"/>
              </w:rPr>
              <w:t>授权（标准发布）日期</w:t>
            </w:r>
          </w:p>
        </w:tc>
        <w:tc>
          <w:tcPr>
            <w:tcW w:w="1213" w:type="dxa"/>
            <w:tcBorders>
              <w:top w:val="single" w:color="auto" w:sz="4" w:space="0"/>
              <w:left w:val="single" w:color="auto" w:sz="4" w:space="0"/>
              <w:bottom w:val="single" w:color="auto" w:sz="4" w:space="0"/>
              <w:right w:val="single" w:color="auto" w:sz="4" w:space="0"/>
            </w:tcBorders>
            <w:vAlign w:val="center"/>
          </w:tcPr>
          <w:p w14:paraId="21728264">
            <w:pPr>
              <w:jc w:val="center"/>
              <w:rPr>
                <w:rFonts w:eastAsia="仿宋_GB2312"/>
                <w:color w:val="auto"/>
                <w:sz w:val="24"/>
                <w:szCs w:val="21"/>
              </w:rPr>
            </w:pPr>
            <w:r>
              <w:rPr>
                <w:rFonts w:eastAsia="仿宋_GB2312"/>
                <w:color w:val="auto"/>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14:paraId="1D8F17C2">
            <w:pPr>
              <w:jc w:val="center"/>
              <w:rPr>
                <w:rFonts w:eastAsia="仿宋_GB2312"/>
                <w:color w:val="auto"/>
                <w:sz w:val="24"/>
                <w:szCs w:val="21"/>
              </w:rPr>
            </w:pPr>
            <w:r>
              <w:rPr>
                <w:rFonts w:eastAsia="仿宋_GB2312"/>
                <w:color w:val="auto"/>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14:paraId="49F9F103">
            <w:pPr>
              <w:jc w:val="center"/>
              <w:rPr>
                <w:rFonts w:eastAsia="仿宋_GB2312"/>
                <w:color w:val="auto"/>
                <w:sz w:val="24"/>
                <w:szCs w:val="21"/>
              </w:rPr>
            </w:pPr>
            <w:r>
              <w:rPr>
                <w:rFonts w:eastAsia="仿宋_GB2312"/>
                <w:color w:val="auto"/>
                <w:sz w:val="24"/>
                <w:szCs w:val="21"/>
              </w:rPr>
              <w:t>发明人（标准规范起草人）</w:t>
            </w:r>
          </w:p>
        </w:tc>
        <w:tc>
          <w:tcPr>
            <w:tcW w:w="2089" w:type="dxa"/>
            <w:tcBorders>
              <w:top w:val="single" w:color="auto" w:sz="4" w:space="0"/>
              <w:left w:val="single" w:color="auto" w:sz="4" w:space="0"/>
              <w:bottom w:val="single" w:color="auto" w:sz="4" w:space="0"/>
              <w:right w:val="single" w:color="auto" w:sz="4" w:space="0"/>
            </w:tcBorders>
            <w:vAlign w:val="center"/>
          </w:tcPr>
          <w:p w14:paraId="41716F77">
            <w:pPr>
              <w:jc w:val="center"/>
              <w:rPr>
                <w:rFonts w:eastAsia="仿宋_GB2312"/>
                <w:color w:val="auto"/>
                <w:sz w:val="24"/>
                <w:szCs w:val="21"/>
              </w:rPr>
            </w:pPr>
            <w:r>
              <w:rPr>
                <w:rFonts w:eastAsia="仿宋_GB2312"/>
                <w:color w:val="auto"/>
                <w:sz w:val="24"/>
                <w:szCs w:val="21"/>
              </w:rPr>
              <w:t>发明专利（标准规范）有效状态</w:t>
            </w:r>
          </w:p>
        </w:tc>
      </w:tr>
      <w:tr w14:paraId="3C0F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B0555D8">
            <w:pPr>
              <w:jc w:val="center"/>
              <w:rPr>
                <w:rFonts w:hint="eastAsia" w:eastAsia="仿宋_GB2312"/>
                <w:sz w:val="24"/>
                <w:szCs w:val="21"/>
              </w:rPr>
            </w:pPr>
            <w:r>
              <w:rPr>
                <w:rFonts w:hint="eastAsia" w:eastAsia="仿宋_GB2312"/>
                <w:sz w:val="24"/>
                <w:szCs w:val="21"/>
              </w:rPr>
              <w:t>发明</w:t>
            </w:r>
          </w:p>
          <w:p w14:paraId="631B8C76">
            <w:pPr>
              <w:jc w:val="center"/>
              <w:rPr>
                <w:rFonts w:hint="eastAsia" w:eastAsia="仿宋_GB2312"/>
                <w:sz w:val="24"/>
                <w:szCs w:val="21"/>
              </w:rPr>
            </w:pPr>
            <w:r>
              <w:rPr>
                <w:rFonts w:hint="eastAsia" w:eastAsia="仿宋_GB2312"/>
                <w:sz w:val="24"/>
                <w:szCs w:val="21"/>
              </w:rPr>
              <w:t>专利</w:t>
            </w:r>
          </w:p>
        </w:tc>
        <w:tc>
          <w:tcPr>
            <w:tcW w:w="2577" w:type="dxa"/>
            <w:tcBorders>
              <w:top w:val="single" w:color="auto" w:sz="4" w:space="0"/>
              <w:left w:val="single" w:color="auto" w:sz="4" w:space="0"/>
              <w:bottom w:val="single" w:color="auto" w:sz="4" w:space="0"/>
              <w:right w:val="single" w:color="auto" w:sz="4" w:space="0"/>
            </w:tcBorders>
            <w:vAlign w:val="center"/>
          </w:tcPr>
          <w:p w14:paraId="5D0C02BA">
            <w:pPr>
              <w:jc w:val="center"/>
              <w:rPr>
                <w:rFonts w:hint="eastAsia" w:eastAsia="仿宋_GB2312"/>
                <w:sz w:val="24"/>
                <w:szCs w:val="21"/>
              </w:rPr>
            </w:pPr>
            <w:r>
              <w:rPr>
                <w:rFonts w:hint="eastAsia" w:eastAsia="仿宋_GB2312"/>
                <w:sz w:val="24"/>
                <w:szCs w:val="21"/>
              </w:rPr>
              <w:t>一种高比例可再生能源电力系统的骨干网架优化方法</w:t>
            </w:r>
          </w:p>
        </w:tc>
        <w:tc>
          <w:tcPr>
            <w:tcW w:w="992" w:type="dxa"/>
            <w:tcBorders>
              <w:top w:val="single" w:color="auto" w:sz="4" w:space="0"/>
              <w:left w:val="single" w:color="auto" w:sz="4" w:space="0"/>
              <w:bottom w:val="single" w:color="auto" w:sz="4" w:space="0"/>
              <w:right w:val="single" w:color="auto" w:sz="4" w:space="0"/>
            </w:tcBorders>
            <w:vAlign w:val="center"/>
          </w:tcPr>
          <w:p w14:paraId="1972FA8A">
            <w:pPr>
              <w:jc w:val="center"/>
              <w:rPr>
                <w:rFonts w:hint="eastAsia" w:eastAsia="仿宋_GB2312"/>
                <w:sz w:val="24"/>
                <w:szCs w:val="21"/>
              </w:rPr>
            </w:pPr>
            <w:r>
              <w:rPr>
                <w:rFonts w:hint="eastAsia" w:eastAsia="仿宋_GB2312"/>
                <w:sz w:val="24"/>
                <w:szCs w:val="21"/>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026C5CE2">
            <w:pPr>
              <w:jc w:val="center"/>
              <w:rPr>
                <w:rFonts w:hint="eastAsia" w:eastAsia="仿宋_GB2312"/>
                <w:sz w:val="24"/>
                <w:szCs w:val="21"/>
              </w:rPr>
            </w:pPr>
            <w:r>
              <w:rPr>
                <w:rFonts w:hint="eastAsia" w:eastAsia="仿宋_GB2312"/>
                <w:sz w:val="24"/>
                <w:szCs w:val="21"/>
                <w:lang w:val="en-US" w:eastAsia="zh-CN"/>
              </w:rPr>
              <w:t>CN</w:t>
            </w:r>
            <w:r>
              <w:rPr>
                <w:rFonts w:hint="eastAsia" w:eastAsia="仿宋_GB2312"/>
                <w:sz w:val="24"/>
                <w:szCs w:val="21"/>
              </w:rPr>
              <w:t>108281959B</w:t>
            </w:r>
          </w:p>
        </w:tc>
        <w:tc>
          <w:tcPr>
            <w:tcW w:w="1102" w:type="dxa"/>
            <w:tcBorders>
              <w:top w:val="single" w:color="auto" w:sz="4" w:space="0"/>
              <w:left w:val="single" w:color="auto" w:sz="4" w:space="0"/>
              <w:bottom w:val="single" w:color="auto" w:sz="4" w:space="0"/>
              <w:right w:val="single" w:color="auto" w:sz="4" w:space="0"/>
            </w:tcBorders>
            <w:vAlign w:val="center"/>
          </w:tcPr>
          <w:p w14:paraId="4BFAE779">
            <w:pPr>
              <w:jc w:val="center"/>
              <w:rPr>
                <w:rFonts w:hint="eastAsia" w:eastAsia="仿宋_GB2312"/>
                <w:sz w:val="24"/>
                <w:szCs w:val="21"/>
              </w:rPr>
            </w:pPr>
            <w:r>
              <w:rPr>
                <w:rFonts w:hint="eastAsia" w:eastAsia="仿宋_GB2312"/>
                <w:sz w:val="24"/>
                <w:szCs w:val="21"/>
              </w:rPr>
              <w:t>2019-12-31</w:t>
            </w:r>
          </w:p>
        </w:tc>
        <w:tc>
          <w:tcPr>
            <w:tcW w:w="1213" w:type="dxa"/>
            <w:tcBorders>
              <w:top w:val="single" w:color="auto" w:sz="4" w:space="0"/>
              <w:left w:val="single" w:color="auto" w:sz="4" w:space="0"/>
              <w:bottom w:val="single" w:color="auto" w:sz="4" w:space="0"/>
              <w:right w:val="single" w:color="auto" w:sz="4" w:space="0"/>
            </w:tcBorders>
            <w:vAlign w:val="center"/>
          </w:tcPr>
          <w:p w14:paraId="268C3714">
            <w:pPr>
              <w:jc w:val="center"/>
              <w:rPr>
                <w:rFonts w:hint="default" w:eastAsia="仿宋_GB2312"/>
                <w:sz w:val="24"/>
                <w:szCs w:val="21"/>
                <w:lang w:val="en-US" w:eastAsia="zh-CN"/>
              </w:rPr>
            </w:pPr>
            <w:r>
              <w:rPr>
                <w:rFonts w:hint="eastAsia" w:eastAsia="仿宋_GB2312"/>
                <w:sz w:val="24"/>
                <w:szCs w:val="21"/>
                <w:lang w:val="en-US" w:eastAsia="zh-CN"/>
              </w:rPr>
              <w:t>3650399</w:t>
            </w:r>
          </w:p>
        </w:tc>
        <w:tc>
          <w:tcPr>
            <w:tcW w:w="1213" w:type="dxa"/>
            <w:tcBorders>
              <w:top w:val="single" w:color="auto" w:sz="4" w:space="0"/>
              <w:left w:val="single" w:color="auto" w:sz="4" w:space="0"/>
              <w:bottom w:val="single" w:color="auto" w:sz="4" w:space="0"/>
              <w:right w:val="single" w:color="auto" w:sz="4" w:space="0"/>
            </w:tcBorders>
            <w:vAlign w:val="center"/>
          </w:tcPr>
          <w:p w14:paraId="5CC2D56A">
            <w:pPr>
              <w:jc w:val="center"/>
              <w:rPr>
                <w:rFonts w:hint="eastAsia" w:eastAsia="仿宋_GB2312"/>
                <w:sz w:val="24"/>
                <w:szCs w:val="21"/>
              </w:rPr>
            </w:pPr>
            <w:r>
              <w:rPr>
                <w:rFonts w:hint="eastAsia" w:eastAsia="仿宋_GB2312"/>
                <w:sz w:val="24"/>
                <w:szCs w:val="21"/>
              </w:rPr>
              <w:t>浙江大学</w:t>
            </w:r>
          </w:p>
        </w:tc>
        <w:tc>
          <w:tcPr>
            <w:tcW w:w="2215" w:type="dxa"/>
            <w:tcBorders>
              <w:top w:val="single" w:color="auto" w:sz="4" w:space="0"/>
              <w:left w:val="single" w:color="auto" w:sz="4" w:space="0"/>
              <w:bottom w:val="single" w:color="auto" w:sz="4" w:space="0"/>
              <w:right w:val="single" w:color="auto" w:sz="4" w:space="0"/>
            </w:tcBorders>
            <w:vAlign w:val="center"/>
          </w:tcPr>
          <w:p w14:paraId="2B8D87D9">
            <w:pPr>
              <w:jc w:val="center"/>
              <w:rPr>
                <w:rFonts w:hint="eastAsia" w:eastAsia="仿宋_GB2312"/>
                <w:sz w:val="24"/>
                <w:szCs w:val="21"/>
              </w:rPr>
            </w:pPr>
            <w:r>
              <w:rPr>
                <w:rFonts w:hint="eastAsia" w:eastAsia="仿宋_GB2312"/>
                <w:sz w:val="24"/>
                <w:szCs w:val="21"/>
              </w:rPr>
              <w:t>林振智，赵昱宣，韩畅，文福拴</w:t>
            </w:r>
          </w:p>
        </w:tc>
        <w:tc>
          <w:tcPr>
            <w:tcW w:w="2089" w:type="dxa"/>
            <w:tcBorders>
              <w:top w:val="single" w:color="auto" w:sz="4" w:space="0"/>
              <w:left w:val="single" w:color="auto" w:sz="4" w:space="0"/>
              <w:bottom w:val="single" w:color="auto" w:sz="4" w:space="0"/>
              <w:right w:val="single" w:color="auto" w:sz="4" w:space="0"/>
            </w:tcBorders>
            <w:vAlign w:val="center"/>
          </w:tcPr>
          <w:p w14:paraId="6A2E45C4">
            <w:pPr>
              <w:jc w:val="center"/>
              <w:rPr>
                <w:rFonts w:hint="eastAsia" w:eastAsia="仿宋_GB2312"/>
                <w:sz w:val="24"/>
                <w:szCs w:val="21"/>
              </w:rPr>
            </w:pPr>
            <w:r>
              <w:rPr>
                <w:rFonts w:hint="eastAsia" w:eastAsia="仿宋_GB2312"/>
                <w:sz w:val="24"/>
                <w:szCs w:val="21"/>
              </w:rPr>
              <w:t>授权</w:t>
            </w:r>
          </w:p>
        </w:tc>
      </w:tr>
      <w:tr w14:paraId="446F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399FC07F">
            <w:pPr>
              <w:jc w:val="center"/>
              <w:rPr>
                <w:rFonts w:hint="eastAsia" w:eastAsia="仿宋_GB2312"/>
                <w:sz w:val="24"/>
                <w:szCs w:val="21"/>
              </w:rPr>
            </w:pPr>
            <w:r>
              <w:rPr>
                <w:rFonts w:hint="eastAsia" w:eastAsia="仿宋_GB2312"/>
                <w:sz w:val="24"/>
                <w:szCs w:val="21"/>
              </w:rPr>
              <w:t>发明</w:t>
            </w:r>
          </w:p>
          <w:p w14:paraId="517E0FF8">
            <w:pPr>
              <w:jc w:val="center"/>
              <w:rPr>
                <w:rFonts w:hint="eastAsia" w:eastAsia="仿宋_GB2312"/>
                <w:sz w:val="24"/>
                <w:szCs w:val="21"/>
              </w:rPr>
            </w:pPr>
            <w:r>
              <w:rPr>
                <w:rFonts w:hint="eastAsia" w:eastAsia="仿宋_GB2312"/>
                <w:sz w:val="24"/>
                <w:szCs w:val="21"/>
              </w:rPr>
              <w:t>专利</w:t>
            </w:r>
          </w:p>
        </w:tc>
        <w:tc>
          <w:tcPr>
            <w:tcW w:w="2577" w:type="dxa"/>
            <w:tcBorders>
              <w:top w:val="single" w:color="auto" w:sz="4" w:space="0"/>
              <w:left w:val="single" w:color="auto" w:sz="4" w:space="0"/>
              <w:bottom w:val="single" w:color="auto" w:sz="4" w:space="0"/>
              <w:right w:val="single" w:color="auto" w:sz="4" w:space="0"/>
            </w:tcBorders>
            <w:vAlign w:val="center"/>
          </w:tcPr>
          <w:p w14:paraId="5F5F9838">
            <w:pPr>
              <w:jc w:val="center"/>
              <w:rPr>
                <w:rFonts w:hint="eastAsia" w:eastAsia="仿宋_GB2312"/>
                <w:sz w:val="24"/>
                <w:szCs w:val="21"/>
              </w:rPr>
            </w:pPr>
            <w:r>
              <w:rPr>
                <w:rFonts w:hint="eastAsia" w:eastAsia="仿宋_GB2312"/>
                <w:sz w:val="24"/>
                <w:szCs w:val="21"/>
              </w:rPr>
              <w:t>高比例风电下考虑需求侧响应的多时段主动配网重构方法</w:t>
            </w:r>
          </w:p>
        </w:tc>
        <w:tc>
          <w:tcPr>
            <w:tcW w:w="992" w:type="dxa"/>
            <w:tcBorders>
              <w:top w:val="single" w:color="auto" w:sz="4" w:space="0"/>
              <w:left w:val="single" w:color="auto" w:sz="4" w:space="0"/>
              <w:bottom w:val="single" w:color="auto" w:sz="4" w:space="0"/>
              <w:right w:val="single" w:color="auto" w:sz="4" w:space="0"/>
            </w:tcBorders>
            <w:vAlign w:val="center"/>
          </w:tcPr>
          <w:p w14:paraId="1F79DDC5">
            <w:pPr>
              <w:jc w:val="center"/>
              <w:rPr>
                <w:rFonts w:hint="eastAsia" w:eastAsia="仿宋_GB2312"/>
                <w:sz w:val="24"/>
                <w:szCs w:val="21"/>
              </w:rPr>
            </w:pPr>
            <w:r>
              <w:rPr>
                <w:rFonts w:hint="eastAsia" w:eastAsia="仿宋_GB2312"/>
                <w:sz w:val="24"/>
                <w:szCs w:val="21"/>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2D76559B">
            <w:pPr>
              <w:jc w:val="center"/>
              <w:rPr>
                <w:rFonts w:hint="eastAsia" w:eastAsia="仿宋_GB2312"/>
                <w:sz w:val="24"/>
                <w:szCs w:val="21"/>
              </w:rPr>
            </w:pPr>
            <w:r>
              <w:rPr>
                <w:rFonts w:hint="eastAsia" w:eastAsia="仿宋_GB2312"/>
                <w:sz w:val="24"/>
                <w:szCs w:val="21"/>
                <w:lang w:val="en-US" w:eastAsia="zh-CN"/>
              </w:rPr>
              <w:t>CN</w:t>
            </w:r>
            <w:r>
              <w:rPr>
                <w:rFonts w:hint="eastAsia" w:eastAsia="仿宋_GB2312"/>
                <w:sz w:val="24"/>
                <w:szCs w:val="21"/>
              </w:rPr>
              <w:t>110391673B</w:t>
            </w:r>
          </w:p>
        </w:tc>
        <w:tc>
          <w:tcPr>
            <w:tcW w:w="1102" w:type="dxa"/>
            <w:tcBorders>
              <w:top w:val="single" w:color="auto" w:sz="4" w:space="0"/>
              <w:left w:val="single" w:color="auto" w:sz="4" w:space="0"/>
              <w:bottom w:val="single" w:color="auto" w:sz="4" w:space="0"/>
              <w:right w:val="single" w:color="auto" w:sz="4" w:space="0"/>
            </w:tcBorders>
            <w:vAlign w:val="center"/>
          </w:tcPr>
          <w:p w14:paraId="7C543B7A">
            <w:pPr>
              <w:jc w:val="center"/>
              <w:rPr>
                <w:rFonts w:hint="eastAsia" w:eastAsia="仿宋_GB2312"/>
                <w:sz w:val="24"/>
                <w:szCs w:val="21"/>
              </w:rPr>
            </w:pPr>
            <w:r>
              <w:rPr>
                <w:rFonts w:hint="eastAsia" w:eastAsia="仿宋_GB2312"/>
                <w:sz w:val="24"/>
                <w:szCs w:val="21"/>
              </w:rPr>
              <w:t>2020-12-15</w:t>
            </w:r>
          </w:p>
        </w:tc>
        <w:tc>
          <w:tcPr>
            <w:tcW w:w="1213" w:type="dxa"/>
            <w:tcBorders>
              <w:top w:val="single" w:color="auto" w:sz="4" w:space="0"/>
              <w:left w:val="single" w:color="auto" w:sz="4" w:space="0"/>
              <w:bottom w:val="single" w:color="auto" w:sz="4" w:space="0"/>
              <w:right w:val="single" w:color="auto" w:sz="4" w:space="0"/>
            </w:tcBorders>
            <w:vAlign w:val="center"/>
          </w:tcPr>
          <w:p w14:paraId="7AA2B895">
            <w:pPr>
              <w:jc w:val="center"/>
              <w:rPr>
                <w:rFonts w:hint="default" w:eastAsia="仿宋_GB2312"/>
                <w:sz w:val="24"/>
                <w:szCs w:val="21"/>
                <w:lang w:val="en-US" w:eastAsia="zh-CN"/>
              </w:rPr>
            </w:pPr>
            <w:r>
              <w:rPr>
                <w:rFonts w:hint="eastAsia" w:eastAsia="仿宋_GB2312"/>
                <w:sz w:val="24"/>
                <w:szCs w:val="21"/>
                <w:lang w:val="en-US" w:eastAsia="zh-CN"/>
              </w:rPr>
              <w:t>4151727</w:t>
            </w:r>
          </w:p>
        </w:tc>
        <w:tc>
          <w:tcPr>
            <w:tcW w:w="1213" w:type="dxa"/>
            <w:tcBorders>
              <w:top w:val="single" w:color="auto" w:sz="4" w:space="0"/>
              <w:left w:val="single" w:color="auto" w:sz="4" w:space="0"/>
              <w:bottom w:val="single" w:color="auto" w:sz="4" w:space="0"/>
              <w:right w:val="single" w:color="auto" w:sz="4" w:space="0"/>
            </w:tcBorders>
            <w:vAlign w:val="center"/>
          </w:tcPr>
          <w:p w14:paraId="30935AF7">
            <w:pPr>
              <w:jc w:val="center"/>
              <w:rPr>
                <w:rFonts w:hint="eastAsia" w:eastAsia="仿宋_GB2312"/>
                <w:sz w:val="24"/>
                <w:szCs w:val="21"/>
              </w:rPr>
            </w:pPr>
            <w:r>
              <w:rPr>
                <w:rFonts w:hint="eastAsia" w:eastAsia="仿宋_GB2312"/>
                <w:sz w:val="24"/>
                <w:szCs w:val="21"/>
              </w:rPr>
              <w:t>浙江大学</w:t>
            </w:r>
          </w:p>
        </w:tc>
        <w:tc>
          <w:tcPr>
            <w:tcW w:w="2215" w:type="dxa"/>
            <w:tcBorders>
              <w:top w:val="single" w:color="auto" w:sz="4" w:space="0"/>
              <w:left w:val="single" w:color="auto" w:sz="4" w:space="0"/>
              <w:bottom w:val="single" w:color="auto" w:sz="4" w:space="0"/>
              <w:right w:val="single" w:color="auto" w:sz="4" w:space="0"/>
            </w:tcBorders>
            <w:vAlign w:val="center"/>
          </w:tcPr>
          <w:p w14:paraId="315F3DF8">
            <w:pPr>
              <w:jc w:val="center"/>
              <w:rPr>
                <w:rFonts w:hint="eastAsia" w:eastAsia="仿宋_GB2312"/>
                <w:sz w:val="24"/>
                <w:szCs w:val="21"/>
              </w:rPr>
            </w:pPr>
            <w:r>
              <w:rPr>
                <w:rFonts w:hint="eastAsia" w:eastAsia="仿宋_GB2312"/>
                <w:sz w:val="24"/>
                <w:szCs w:val="21"/>
              </w:rPr>
              <w:t>林振智，章博，刘晟源，章天晗，韩畅，杨莉，文福拴</w:t>
            </w:r>
          </w:p>
        </w:tc>
        <w:tc>
          <w:tcPr>
            <w:tcW w:w="2089" w:type="dxa"/>
            <w:tcBorders>
              <w:top w:val="single" w:color="auto" w:sz="4" w:space="0"/>
              <w:left w:val="single" w:color="auto" w:sz="4" w:space="0"/>
              <w:bottom w:val="single" w:color="auto" w:sz="4" w:space="0"/>
              <w:right w:val="single" w:color="auto" w:sz="4" w:space="0"/>
            </w:tcBorders>
            <w:vAlign w:val="center"/>
          </w:tcPr>
          <w:p w14:paraId="096DD77D">
            <w:pPr>
              <w:jc w:val="center"/>
              <w:rPr>
                <w:rFonts w:hint="eastAsia" w:eastAsia="仿宋_GB2312"/>
                <w:sz w:val="24"/>
                <w:szCs w:val="21"/>
              </w:rPr>
            </w:pPr>
            <w:r>
              <w:rPr>
                <w:rFonts w:hint="eastAsia" w:eastAsia="仿宋_GB2312"/>
                <w:sz w:val="24"/>
                <w:szCs w:val="21"/>
              </w:rPr>
              <w:t>授权</w:t>
            </w:r>
          </w:p>
        </w:tc>
      </w:tr>
      <w:tr w14:paraId="1586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547779C9">
            <w:pPr>
              <w:jc w:val="center"/>
              <w:rPr>
                <w:rFonts w:hint="eastAsia" w:eastAsia="仿宋_GB2312"/>
                <w:sz w:val="24"/>
                <w:szCs w:val="21"/>
              </w:rPr>
            </w:pPr>
            <w:r>
              <w:rPr>
                <w:rFonts w:hint="eastAsia" w:eastAsia="仿宋_GB2312"/>
                <w:sz w:val="24"/>
                <w:szCs w:val="21"/>
              </w:rPr>
              <w:t>发明</w:t>
            </w:r>
          </w:p>
          <w:p w14:paraId="2B08D98B">
            <w:pPr>
              <w:jc w:val="center"/>
              <w:rPr>
                <w:rFonts w:hint="eastAsia" w:eastAsia="仿宋_GB2312"/>
                <w:sz w:val="24"/>
                <w:szCs w:val="21"/>
              </w:rPr>
            </w:pPr>
            <w:r>
              <w:rPr>
                <w:rFonts w:hint="eastAsia" w:eastAsia="仿宋_GB2312"/>
                <w:sz w:val="24"/>
                <w:szCs w:val="21"/>
              </w:rPr>
              <w:t>专利</w:t>
            </w:r>
          </w:p>
        </w:tc>
        <w:tc>
          <w:tcPr>
            <w:tcW w:w="2577" w:type="dxa"/>
            <w:tcBorders>
              <w:top w:val="single" w:color="auto" w:sz="4" w:space="0"/>
              <w:left w:val="single" w:color="auto" w:sz="4" w:space="0"/>
              <w:bottom w:val="single" w:color="auto" w:sz="4" w:space="0"/>
              <w:right w:val="single" w:color="auto" w:sz="4" w:space="0"/>
            </w:tcBorders>
            <w:vAlign w:val="center"/>
          </w:tcPr>
          <w:p w14:paraId="78099B54">
            <w:pPr>
              <w:jc w:val="center"/>
              <w:rPr>
                <w:rFonts w:hint="eastAsia" w:eastAsia="仿宋_GB2312"/>
                <w:sz w:val="24"/>
                <w:szCs w:val="21"/>
              </w:rPr>
            </w:pPr>
            <w:r>
              <w:rPr>
                <w:rFonts w:hint="eastAsia" w:eastAsia="仿宋_GB2312"/>
                <w:sz w:val="24"/>
                <w:szCs w:val="21"/>
              </w:rPr>
              <w:t>一种电力系统鲁棒解列方法</w:t>
            </w:r>
          </w:p>
        </w:tc>
        <w:tc>
          <w:tcPr>
            <w:tcW w:w="992" w:type="dxa"/>
            <w:tcBorders>
              <w:top w:val="single" w:color="auto" w:sz="4" w:space="0"/>
              <w:left w:val="single" w:color="auto" w:sz="4" w:space="0"/>
              <w:bottom w:val="single" w:color="auto" w:sz="4" w:space="0"/>
              <w:right w:val="single" w:color="auto" w:sz="4" w:space="0"/>
            </w:tcBorders>
            <w:vAlign w:val="center"/>
          </w:tcPr>
          <w:p w14:paraId="2188D197">
            <w:pPr>
              <w:jc w:val="center"/>
              <w:rPr>
                <w:rFonts w:hint="eastAsia" w:eastAsia="仿宋_GB2312"/>
                <w:sz w:val="24"/>
                <w:szCs w:val="21"/>
              </w:rPr>
            </w:pPr>
            <w:r>
              <w:rPr>
                <w:rFonts w:hint="eastAsia" w:eastAsia="仿宋_GB2312"/>
                <w:sz w:val="24"/>
                <w:szCs w:val="21"/>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149C5198">
            <w:pPr>
              <w:jc w:val="center"/>
              <w:rPr>
                <w:rFonts w:hint="eastAsia" w:eastAsia="仿宋_GB2312"/>
                <w:sz w:val="24"/>
                <w:szCs w:val="21"/>
              </w:rPr>
            </w:pPr>
            <w:r>
              <w:rPr>
                <w:rFonts w:hint="eastAsia" w:eastAsia="仿宋_GB2312"/>
                <w:sz w:val="24"/>
                <w:szCs w:val="21"/>
                <w:lang w:val="en-US" w:eastAsia="zh-CN"/>
              </w:rPr>
              <w:t>CN</w:t>
            </w:r>
            <w:r>
              <w:rPr>
                <w:rFonts w:hint="eastAsia" w:eastAsia="仿宋_GB2312"/>
                <w:sz w:val="24"/>
                <w:szCs w:val="21"/>
              </w:rPr>
              <w:t>110943458B</w:t>
            </w:r>
          </w:p>
        </w:tc>
        <w:tc>
          <w:tcPr>
            <w:tcW w:w="1102" w:type="dxa"/>
            <w:tcBorders>
              <w:top w:val="single" w:color="auto" w:sz="4" w:space="0"/>
              <w:left w:val="single" w:color="auto" w:sz="4" w:space="0"/>
              <w:bottom w:val="single" w:color="auto" w:sz="4" w:space="0"/>
              <w:right w:val="single" w:color="auto" w:sz="4" w:space="0"/>
            </w:tcBorders>
            <w:vAlign w:val="center"/>
          </w:tcPr>
          <w:p w14:paraId="1532C988">
            <w:pPr>
              <w:jc w:val="center"/>
              <w:rPr>
                <w:rFonts w:hint="eastAsia" w:eastAsia="仿宋_GB2312"/>
                <w:sz w:val="24"/>
                <w:szCs w:val="21"/>
              </w:rPr>
            </w:pPr>
            <w:r>
              <w:rPr>
                <w:rFonts w:hint="eastAsia" w:eastAsia="仿宋_GB2312"/>
                <w:sz w:val="24"/>
                <w:szCs w:val="21"/>
              </w:rPr>
              <w:t>2021-08-06</w:t>
            </w:r>
          </w:p>
        </w:tc>
        <w:tc>
          <w:tcPr>
            <w:tcW w:w="1213" w:type="dxa"/>
            <w:tcBorders>
              <w:top w:val="single" w:color="auto" w:sz="4" w:space="0"/>
              <w:left w:val="single" w:color="auto" w:sz="4" w:space="0"/>
              <w:bottom w:val="single" w:color="auto" w:sz="4" w:space="0"/>
              <w:right w:val="single" w:color="auto" w:sz="4" w:space="0"/>
            </w:tcBorders>
            <w:vAlign w:val="center"/>
          </w:tcPr>
          <w:p w14:paraId="62CE83C2">
            <w:pPr>
              <w:jc w:val="center"/>
              <w:rPr>
                <w:rFonts w:hint="default" w:eastAsia="仿宋_GB2312"/>
                <w:sz w:val="24"/>
                <w:szCs w:val="21"/>
                <w:lang w:val="en-US" w:eastAsia="zh-CN"/>
              </w:rPr>
            </w:pPr>
            <w:r>
              <w:rPr>
                <w:rFonts w:hint="eastAsia" w:eastAsia="仿宋_GB2312"/>
                <w:sz w:val="24"/>
                <w:szCs w:val="21"/>
                <w:lang w:val="en-US" w:eastAsia="zh-CN"/>
              </w:rPr>
              <w:t>4600920</w:t>
            </w:r>
          </w:p>
        </w:tc>
        <w:tc>
          <w:tcPr>
            <w:tcW w:w="1213" w:type="dxa"/>
            <w:tcBorders>
              <w:top w:val="single" w:color="auto" w:sz="4" w:space="0"/>
              <w:left w:val="single" w:color="auto" w:sz="4" w:space="0"/>
              <w:bottom w:val="single" w:color="auto" w:sz="4" w:space="0"/>
              <w:right w:val="single" w:color="auto" w:sz="4" w:space="0"/>
            </w:tcBorders>
            <w:vAlign w:val="center"/>
          </w:tcPr>
          <w:p w14:paraId="5CB1C029">
            <w:pPr>
              <w:jc w:val="center"/>
              <w:rPr>
                <w:rFonts w:hint="eastAsia" w:eastAsia="仿宋_GB2312"/>
                <w:sz w:val="24"/>
                <w:szCs w:val="21"/>
              </w:rPr>
            </w:pPr>
            <w:r>
              <w:rPr>
                <w:rFonts w:hint="eastAsia" w:eastAsia="仿宋_GB2312"/>
                <w:sz w:val="24"/>
                <w:szCs w:val="21"/>
              </w:rPr>
              <w:t>浙江大学</w:t>
            </w:r>
          </w:p>
        </w:tc>
        <w:tc>
          <w:tcPr>
            <w:tcW w:w="2215" w:type="dxa"/>
            <w:tcBorders>
              <w:top w:val="single" w:color="auto" w:sz="4" w:space="0"/>
              <w:left w:val="single" w:color="auto" w:sz="4" w:space="0"/>
              <w:bottom w:val="single" w:color="auto" w:sz="4" w:space="0"/>
              <w:right w:val="single" w:color="auto" w:sz="4" w:space="0"/>
            </w:tcBorders>
            <w:vAlign w:val="center"/>
          </w:tcPr>
          <w:p w14:paraId="56FC9887">
            <w:pPr>
              <w:jc w:val="center"/>
              <w:rPr>
                <w:rFonts w:hint="eastAsia" w:eastAsia="仿宋_GB2312"/>
                <w:sz w:val="24"/>
                <w:szCs w:val="21"/>
              </w:rPr>
            </w:pPr>
            <w:r>
              <w:rPr>
                <w:rFonts w:hint="eastAsia" w:eastAsia="仿宋_GB2312"/>
                <w:sz w:val="24"/>
                <w:szCs w:val="21"/>
              </w:rPr>
              <w:t>林振智，刘晟源，章天晗，文福拴，杨莉</w:t>
            </w:r>
          </w:p>
        </w:tc>
        <w:tc>
          <w:tcPr>
            <w:tcW w:w="2089" w:type="dxa"/>
            <w:tcBorders>
              <w:top w:val="single" w:color="auto" w:sz="4" w:space="0"/>
              <w:left w:val="single" w:color="auto" w:sz="4" w:space="0"/>
              <w:bottom w:val="single" w:color="auto" w:sz="4" w:space="0"/>
              <w:right w:val="single" w:color="auto" w:sz="4" w:space="0"/>
            </w:tcBorders>
            <w:vAlign w:val="center"/>
          </w:tcPr>
          <w:p w14:paraId="4AFAC568">
            <w:pPr>
              <w:jc w:val="center"/>
              <w:rPr>
                <w:rFonts w:hint="eastAsia" w:eastAsia="仿宋_GB2312"/>
                <w:sz w:val="24"/>
                <w:szCs w:val="21"/>
              </w:rPr>
            </w:pPr>
            <w:r>
              <w:rPr>
                <w:rFonts w:hint="eastAsia" w:eastAsia="仿宋_GB2312"/>
                <w:sz w:val="24"/>
                <w:szCs w:val="21"/>
              </w:rPr>
              <w:t>授权</w:t>
            </w:r>
          </w:p>
        </w:tc>
      </w:tr>
      <w:tr w14:paraId="6085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02A0114">
            <w:pPr>
              <w:jc w:val="center"/>
              <w:rPr>
                <w:rFonts w:hint="eastAsia" w:eastAsia="仿宋_GB2312"/>
                <w:sz w:val="24"/>
                <w:szCs w:val="21"/>
              </w:rPr>
            </w:pPr>
            <w:r>
              <w:rPr>
                <w:rFonts w:hint="eastAsia" w:eastAsia="仿宋_GB2312"/>
                <w:sz w:val="24"/>
                <w:szCs w:val="21"/>
              </w:rPr>
              <w:t>发明</w:t>
            </w:r>
          </w:p>
          <w:p w14:paraId="230A6028">
            <w:pPr>
              <w:jc w:val="center"/>
              <w:rPr>
                <w:rFonts w:hint="eastAsia" w:eastAsia="仿宋_GB2312"/>
                <w:sz w:val="24"/>
                <w:szCs w:val="21"/>
              </w:rPr>
            </w:pPr>
            <w:r>
              <w:rPr>
                <w:rFonts w:hint="eastAsia" w:eastAsia="仿宋_GB2312"/>
                <w:sz w:val="24"/>
                <w:szCs w:val="21"/>
              </w:rPr>
              <w:t>专利</w:t>
            </w:r>
          </w:p>
        </w:tc>
        <w:tc>
          <w:tcPr>
            <w:tcW w:w="2577" w:type="dxa"/>
            <w:tcBorders>
              <w:top w:val="single" w:color="auto" w:sz="4" w:space="0"/>
              <w:left w:val="single" w:color="auto" w:sz="4" w:space="0"/>
              <w:bottom w:val="single" w:color="auto" w:sz="4" w:space="0"/>
              <w:right w:val="single" w:color="auto" w:sz="4" w:space="0"/>
            </w:tcBorders>
            <w:vAlign w:val="center"/>
          </w:tcPr>
          <w:p w14:paraId="2331DC6F">
            <w:pPr>
              <w:jc w:val="center"/>
              <w:rPr>
                <w:rFonts w:hint="eastAsia" w:eastAsia="仿宋_GB2312"/>
                <w:sz w:val="24"/>
                <w:szCs w:val="21"/>
              </w:rPr>
            </w:pPr>
            <w:r>
              <w:rPr>
                <w:rFonts w:hint="eastAsia" w:eastAsia="仿宋_GB2312"/>
                <w:sz w:val="24"/>
                <w:szCs w:val="21"/>
              </w:rPr>
              <w:t>一种基于模糊聚类的同调发电机识别方法</w:t>
            </w:r>
          </w:p>
        </w:tc>
        <w:tc>
          <w:tcPr>
            <w:tcW w:w="992" w:type="dxa"/>
            <w:tcBorders>
              <w:top w:val="single" w:color="auto" w:sz="4" w:space="0"/>
              <w:left w:val="single" w:color="auto" w:sz="4" w:space="0"/>
              <w:bottom w:val="single" w:color="auto" w:sz="4" w:space="0"/>
              <w:right w:val="single" w:color="auto" w:sz="4" w:space="0"/>
            </w:tcBorders>
            <w:vAlign w:val="center"/>
          </w:tcPr>
          <w:p w14:paraId="1B854171">
            <w:pPr>
              <w:jc w:val="center"/>
              <w:rPr>
                <w:rFonts w:hint="eastAsia" w:eastAsia="仿宋_GB2312"/>
                <w:sz w:val="24"/>
                <w:szCs w:val="21"/>
              </w:rPr>
            </w:pPr>
            <w:r>
              <w:rPr>
                <w:rFonts w:hint="eastAsia" w:eastAsia="仿宋_GB2312"/>
                <w:sz w:val="24"/>
                <w:szCs w:val="21"/>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3702C26C">
            <w:pPr>
              <w:jc w:val="center"/>
              <w:rPr>
                <w:rFonts w:hint="eastAsia" w:eastAsia="仿宋_GB2312"/>
                <w:sz w:val="24"/>
                <w:szCs w:val="21"/>
              </w:rPr>
            </w:pPr>
            <w:r>
              <w:rPr>
                <w:rFonts w:hint="eastAsia" w:eastAsia="仿宋_GB2312"/>
                <w:sz w:val="24"/>
                <w:szCs w:val="21"/>
                <w:lang w:val="en-US" w:eastAsia="zh-CN"/>
              </w:rPr>
              <w:t>CN</w:t>
            </w:r>
            <w:r>
              <w:rPr>
                <w:rFonts w:hint="eastAsia" w:eastAsia="仿宋_GB2312"/>
                <w:sz w:val="24"/>
                <w:szCs w:val="21"/>
              </w:rPr>
              <w:t>110380430B</w:t>
            </w:r>
          </w:p>
        </w:tc>
        <w:tc>
          <w:tcPr>
            <w:tcW w:w="1102" w:type="dxa"/>
            <w:tcBorders>
              <w:top w:val="single" w:color="auto" w:sz="4" w:space="0"/>
              <w:left w:val="single" w:color="auto" w:sz="4" w:space="0"/>
              <w:bottom w:val="single" w:color="auto" w:sz="4" w:space="0"/>
              <w:right w:val="single" w:color="auto" w:sz="4" w:space="0"/>
            </w:tcBorders>
            <w:vAlign w:val="center"/>
          </w:tcPr>
          <w:p w14:paraId="5EC95C35">
            <w:pPr>
              <w:jc w:val="center"/>
              <w:rPr>
                <w:rFonts w:hint="eastAsia" w:eastAsia="仿宋_GB2312"/>
                <w:sz w:val="24"/>
                <w:szCs w:val="21"/>
              </w:rPr>
            </w:pPr>
            <w:r>
              <w:rPr>
                <w:rFonts w:hint="eastAsia" w:eastAsia="仿宋_GB2312"/>
                <w:sz w:val="24"/>
                <w:szCs w:val="21"/>
              </w:rPr>
              <w:t>2021-04-09</w:t>
            </w:r>
          </w:p>
        </w:tc>
        <w:tc>
          <w:tcPr>
            <w:tcW w:w="1213" w:type="dxa"/>
            <w:tcBorders>
              <w:top w:val="single" w:color="auto" w:sz="4" w:space="0"/>
              <w:left w:val="single" w:color="auto" w:sz="4" w:space="0"/>
              <w:bottom w:val="single" w:color="auto" w:sz="4" w:space="0"/>
              <w:right w:val="single" w:color="auto" w:sz="4" w:space="0"/>
            </w:tcBorders>
            <w:vAlign w:val="center"/>
          </w:tcPr>
          <w:p w14:paraId="2132FBAE">
            <w:pPr>
              <w:jc w:val="center"/>
              <w:rPr>
                <w:rFonts w:hint="default" w:eastAsia="仿宋_GB2312"/>
                <w:sz w:val="24"/>
                <w:szCs w:val="21"/>
                <w:lang w:val="en-US" w:eastAsia="zh-CN"/>
              </w:rPr>
            </w:pPr>
            <w:r>
              <w:rPr>
                <w:rFonts w:hint="eastAsia" w:eastAsia="仿宋_GB2312"/>
                <w:sz w:val="24"/>
                <w:szCs w:val="21"/>
                <w:lang w:val="en-US" w:eastAsia="zh-CN"/>
              </w:rPr>
              <w:t>4348877</w:t>
            </w:r>
          </w:p>
        </w:tc>
        <w:tc>
          <w:tcPr>
            <w:tcW w:w="1213" w:type="dxa"/>
            <w:tcBorders>
              <w:top w:val="single" w:color="auto" w:sz="4" w:space="0"/>
              <w:left w:val="single" w:color="auto" w:sz="4" w:space="0"/>
              <w:bottom w:val="single" w:color="auto" w:sz="4" w:space="0"/>
              <w:right w:val="single" w:color="auto" w:sz="4" w:space="0"/>
            </w:tcBorders>
            <w:vAlign w:val="center"/>
          </w:tcPr>
          <w:p w14:paraId="16381913">
            <w:pPr>
              <w:jc w:val="center"/>
              <w:rPr>
                <w:rFonts w:hint="eastAsia" w:eastAsia="仿宋_GB2312"/>
                <w:sz w:val="24"/>
                <w:szCs w:val="21"/>
              </w:rPr>
            </w:pPr>
            <w:r>
              <w:rPr>
                <w:rFonts w:hint="eastAsia" w:eastAsia="仿宋_GB2312"/>
                <w:sz w:val="24"/>
                <w:szCs w:val="21"/>
              </w:rPr>
              <w:t>浙江大学</w:t>
            </w:r>
          </w:p>
        </w:tc>
        <w:tc>
          <w:tcPr>
            <w:tcW w:w="2215" w:type="dxa"/>
            <w:tcBorders>
              <w:top w:val="single" w:color="auto" w:sz="4" w:space="0"/>
              <w:left w:val="single" w:color="auto" w:sz="4" w:space="0"/>
              <w:bottom w:val="single" w:color="auto" w:sz="4" w:space="0"/>
              <w:right w:val="single" w:color="auto" w:sz="4" w:space="0"/>
            </w:tcBorders>
            <w:vAlign w:val="center"/>
          </w:tcPr>
          <w:p w14:paraId="34C10FDE">
            <w:pPr>
              <w:jc w:val="center"/>
              <w:rPr>
                <w:rFonts w:hint="eastAsia" w:eastAsia="仿宋_GB2312"/>
                <w:sz w:val="24"/>
                <w:szCs w:val="21"/>
              </w:rPr>
            </w:pPr>
            <w:r>
              <w:rPr>
                <w:rFonts w:hint="eastAsia" w:eastAsia="仿宋_GB2312"/>
                <w:sz w:val="24"/>
                <w:szCs w:val="21"/>
              </w:rPr>
              <w:t>林振智，刘晟源，章天晗，文福拴，杨莉</w:t>
            </w:r>
          </w:p>
        </w:tc>
        <w:tc>
          <w:tcPr>
            <w:tcW w:w="2089" w:type="dxa"/>
            <w:tcBorders>
              <w:top w:val="single" w:color="auto" w:sz="4" w:space="0"/>
              <w:left w:val="single" w:color="auto" w:sz="4" w:space="0"/>
              <w:bottom w:val="single" w:color="auto" w:sz="4" w:space="0"/>
              <w:right w:val="single" w:color="auto" w:sz="4" w:space="0"/>
            </w:tcBorders>
            <w:vAlign w:val="center"/>
          </w:tcPr>
          <w:p w14:paraId="76FBC4F0">
            <w:pPr>
              <w:jc w:val="center"/>
              <w:rPr>
                <w:rFonts w:hint="eastAsia" w:eastAsia="仿宋_GB2312"/>
                <w:sz w:val="24"/>
                <w:szCs w:val="21"/>
              </w:rPr>
            </w:pPr>
            <w:r>
              <w:rPr>
                <w:rFonts w:hint="eastAsia" w:eastAsia="仿宋_GB2312"/>
                <w:sz w:val="24"/>
                <w:szCs w:val="21"/>
              </w:rPr>
              <w:t>授权</w:t>
            </w:r>
          </w:p>
        </w:tc>
      </w:tr>
      <w:tr w14:paraId="3A19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5E2AF9DD">
            <w:pPr>
              <w:jc w:val="center"/>
              <w:rPr>
                <w:rFonts w:hint="eastAsia" w:eastAsia="仿宋_GB2312"/>
                <w:sz w:val="24"/>
                <w:szCs w:val="21"/>
              </w:rPr>
            </w:pPr>
            <w:r>
              <w:rPr>
                <w:rFonts w:hint="eastAsia" w:eastAsia="仿宋_GB2312"/>
                <w:sz w:val="24"/>
                <w:szCs w:val="21"/>
              </w:rPr>
              <w:t>发明</w:t>
            </w:r>
          </w:p>
          <w:p w14:paraId="02CCC472">
            <w:pPr>
              <w:jc w:val="center"/>
              <w:rPr>
                <w:rFonts w:hint="eastAsia" w:eastAsia="仿宋_GB2312"/>
                <w:sz w:val="24"/>
                <w:szCs w:val="21"/>
              </w:rPr>
            </w:pPr>
            <w:r>
              <w:rPr>
                <w:rFonts w:hint="eastAsia" w:eastAsia="仿宋_GB2312"/>
                <w:sz w:val="24"/>
                <w:szCs w:val="21"/>
              </w:rPr>
              <w:t>专利</w:t>
            </w:r>
          </w:p>
        </w:tc>
        <w:tc>
          <w:tcPr>
            <w:tcW w:w="2577" w:type="dxa"/>
            <w:tcBorders>
              <w:top w:val="single" w:color="auto" w:sz="4" w:space="0"/>
              <w:left w:val="single" w:color="auto" w:sz="4" w:space="0"/>
              <w:bottom w:val="single" w:color="auto" w:sz="4" w:space="0"/>
              <w:right w:val="single" w:color="auto" w:sz="4" w:space="0"/>
            </w:tcBorders>
            <w:vAlign w:val="center"/>
          </w:tcPr>
          <w:p w14:paraId="7D3C5EBF">
            <w:pPr>
              <w:jc w:val="center"/>
              <w:rPr>
                <w:rFonts w:hint="eastAsia" w:eastAsia="仿宋_GB2312"/>
                <w:sz w:val="24"/>
                <w:szCs w:val="21"/>
              </w:rPr>
            </w:pPr>
            <w:r>
              <w:rPr>
                <w:rFonts w:hint="eastAsia" w:eastAsia="仿宋_GB2312"/>
                <w:sz w:val="24"/>
                <w:szCs w:val="21"/>
              </w:rPr>
              <w:t>一种考虑隐私保护的配电网与微电网协同优化方法</w:t>
            </w:r>
          </w:p>
        </w:tc>
        <w:tc>
          <w:tcPr>
            <w:tcW w:w="992" w:type="dxa"/>
            <w:tcBorders>
              <w:top w:val="single" w:color="auto" w:sz="4" w:space="0"/>
              <w:left w:val="single" w:color="auto" w:sz="4" w:space="0"/>
              <w:bottom w:val="single" w:color="auto" w:sz="4" w:space="0"/>
              <w:right w:val="single" w:color="auto" w:sz="4" w:space="0"/>
            </w:tcBorders>
            <w:vAlign w:val="center"/>
          </w:tcPr>
          <w:p w14:paraId="5CEDECB9">
            <w:pPr>
              <w:jc w:val="center"/>
              <w:rPr>
                <w:rFonts w:hint="eastAsia" w:eastAsia="仿宋_GB2312"/>
                <w:sz w:val="24"/>
                <w:szCs w:val="21"/>
              </w:rPr>
            </w:pPr>
            <w:r>
              <w:rPr>
                <w:rFonts w:hint="eastAsia" w:eastAsia="仿宋_GB2312"/>
                <w:sz w:val="24"/>
                <w:szCs w:val="21"/>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17983168">
            <w:pPr>
              <w:jc w:val="center"/>
              <w:rPr>
                <w:rFonts w:hint="eastAsia" w:eastAsia="仿宋_GB2312"/>
                <w:sz w:val="24"/>
                <w:szCs w:val="21"/>
              </w:rPr>
            </w:pPr>
            <w:r>
              <w:rPr>
                <w:rFonts w:hint="eastAsia" w:eastAsia="仿宋_GB2312"/>
                <w:sz w:val="24"/>
                <w:szCs w:val="21"/>
                <w:lang w:val="en-US" w:eastAsia="zh-CN"/>
              </w:rPr>
              <w:t>CN</w:t>
            </w:r>
            <w:r>
              <w:rPr>
                <w:rFonts w:hint="eastAsia" w:eastAsia="仿宋_GB2312"/>
                <w:sz w:val="24"/>
                <w:szCs w:val="21"/>
              </w:rPr>
              <w:t>112883552B</w:t>
            </w:r>
          </w:p>
        </w:tc>
        <w:tc>
          <w:tcPr>
            <w:tcW w:w="1102" w:type="dxa"/>
            <w:tcBorders>
              <w:top w:val="single" w:color="auto" w:sz="4" w:space="0"/>
              <w:left w:val="single" w:color="auto" w:sz="4" w:space="0"/>
              <w:bottom w:val="single" w:color="auto" w:sz="4" w:space="0"/>
              <w:right w:val="single" w:color="auto" w:sz="4" w:space="0"/>
            </w:tcBorders>
            <w:vAlign w:val="center"/>
          </w:tcPr>
          <w:p w14:paraId="3E86B94F">
            <w:pPr>
              <w:jc w:val="center"/>
              <w:rPr>
                <w:rFonts w:hint="eastAsia" w:eastAsia="仿宋_GB2312"/>
                <w:sz w:val="24"/>
                <w:szCs w:val="21"/>
              </w:rPr>
            </w:pPr>
            <w:r>
              <w:rPr>
                <w:rFonts w:hint="eastAsia" w:eastAsia="仿宋_GB2312"/>
                <w:sz w:val="24"/>
                <w:szCs w:val="21"/>
              </w:rPr>
              <w:t>2022-03-22</w:t>
            </w:r>
          </w:p>
        </w:tc>
        <w:tc>
          <w:tcPr>
            <w:tcW w:w="1213" w:type="dxa"/>
            <w:tcBorders>
              <w:top w:val="single" w:color="auto" w:sz="4" w:space="0"/>
              <w:left w:val="single" w:color="auto" w:sz="4" w:space="0"/>
              <w:bottom w:val="single" w:color="auto" w:sz="4" w:space="0"/>
              <w:right w:val="single" w:color="auto" w:sz="4" w:space="0"/>
            </w:tcBorders>
            <w:vAlign w:val="center"/>
          </w:tcPr>
          <w:p w14:paraId="04D24BEC">
            <w:pPr>
              <w:jc w:val="center"/>
              <w:rPr>
                <w:rFonts w:hint="default" w:eastAsia="仿宋_GB2312"/>
                <w:sz w:val="24"/>
                <w:szCs w:val="21"/>
                <w:lang w:val="en-US" w:eastAsia="zh-CN"/>
              </w:rPr>
            </w:pPr>
            <w:r>
              <w:rPr>
                <w:rFonts w:hint="eastAsia" w:eastAsia="仿宋_GB2312"/>
                <w:sz w:val="24"/>
                <w:szCs w:val="21"/>
                <w:lang w:val="en-US" w:eastAsia="zh-CN"/>
              </w:rPr>
              <w:t>5011025</w:t>
            </w:r>
          </w:p>
        </w:tc>
        <w:tc>
          <w:tcPr>
            <w:tcW w:w="1213" w:type="dxa"/>
            <w:tcBorders>
              <w:top w:val="single" w:color="auto" w:sz="4" w:space="0"/>
              <w:left w:val="single" w:color="auto" w:sz="4" w:space="0"/>
              <w:bottom w:val="single" w:color="auto" w:sz="4" w:space="0"/>
              <w:right w:val="single" w:color="auto" w:sz="4" w:space="0"/>
            </w:tcBorders>
            <w:vAlign w:val="center"/>
          </w:tcPr>
          <w:p w14:paraId="346EF75C">
            <w:pPr>
              <w:jc w:val="center"/>
              <w:rPr>
                <w:rFonts w:hint="eastAsia" w:eastAsia="仿宋_GB2312"/>
                <w:sz w:val="24"/>
                <w:szCs w:val="21"/>
              </w:rPr>
            </w:pPr>
            <w:r>
              <w:rPr>
                <w:rFonts w:hint="eastAsia" w:eastAsia="仿宋_GB2312"/>
                <w:sz w:val="24"/>
                <w:szCs w:val="21"/>
              </w:rPr>
              <w:t>浙江大学</w:t>
            </w:r>
          </w:p>
        </w:tc>
        <w:tc>
          <w:tcPr>
            <w:tcW w:w="2215" w:type="dxa"/>
            <w:tcBorders>
              <w:top w:val="single" w:color="auto" w:sz="4" w:space="0"/>
              <w:left w:val="single" w:color="auto" w:sz="4" w:space="0"/>
              <w:bottom w:val="single" w:color="auto" w:sz="4" w:space="0"/>
              <w:right w:val="single" w:color="auto" w:sz="4" w:space="0"/>
            </w:tcBorders>
            <w:vAlign w:val="center"/>
          </w:tcPr>
          <w:p w14:paraId="6E7BDD58">
            <w:pPr>
              <w:jc w:val="center"/>
              <w:rPr>
                <w:rFonts w:hint="eastAsia" w:eastAsia="仿宋_GB2312"/>
                <w:sz w:val="24"/>
                <w:szCs w:val="21"/>
              </w:rPr>
            </w:pPr>
            <w:r>
              <w:rPr>
                <w:rFonts w:hint="eastAsia" w:eastAsia="仿宋_GB2312"/>
                <w:sz w:val="24"/>
                <w:szCs w:val="21"/>
              </w:rPr>
              <w:t>李知艺，宋克轩</w:t>
            </w:r>
          </w:p>
        </w:tc>
        <w:tc>
          <w:tcPr>
            <w:tcW w:w="2089" w:type="dxa"/>
            <w:tcBorders>
              <w:top w:val="single" w:color="auto" w:sz="4" w:space="0"/>
              <w:left w:val="single" w:color="auto" w:sz="4" w:space="0"/>
              <w:bottom w:val="single" w:color="auto" w:sz="4" w:space="0"/>
              <w:right w:val="single" w:color="auto" w:sz="4" w:space="0"/>
            </w:tcBorders>
            <w:vAlign w:val="center"/>
          </w:tcPr>
          <w:p w14:paraId="12EE2FF9">
            <w:pPr>
              <w:jc w:val="center"/>
              <w:rPr>
                <w:rFonts w:hint="eastAsia" w:eastAsia="仿宋_GB2312"/>
                <w:sz w:val="24"/>
                <w:szCs w:val="21"/>
              </w:rPr>
            </w:pPr>
            <w:r>
              <w:rPr>
                <w:rFonts w:hint="eastAsia" w:eastAsia="仿宋_GB2312"/>
                <w:sz w:val="24"/>
                <w:szCs w:val="21"/>
              </w:rPr>
              <w:t>授权</w:t>
            </w:r>
          </w:p>
        </w:tc>
      </w:tr>
    </w:tbl>
    <w:p w14:paraId="651BB5B6">
      <w:pPr>
        <w:ind w:firstLine="482" w:firstLineChars="200"/>
        <w:rPr>
          <w:rFonts w:eastAsia="仿宋_GB2312"/>
          <w:bCs/>
          <w:color w:val="auto"/>
          <w:sz w:val="24"/>
          <w:szCs w:val="28"/>
        </w:rPr>
      </w:pPr>
      <w:r>
        <w:rPr>
          <w:rFonts w:eastAsia="仿宋_GB2312"/>
          <w:b/>
          <w:bCs/>
          <w:color w:val="auto"/>
          <w:sz w:val="24"/>
          <w:szCs w:val="28"/>
        </w:rPr>
        <w:t>承诺：</w:t>
      </w:r>
      <w:r>
        <w:rPr>
          <w:rFonts w:eastAsia="仿宋_GB2312"/>
          <w:bCs/>
          <w:color w:val="auto"/>
          <w:sz w:val="24"/>
          <w:szCs w:val="28"/>
        </w:rPr>
        <w:t>上述知识产权符合提名要求且无争议。以上知识产权和标准规范用于提名202</w:t>
      </w:r>
      <w:r>
        <w:rPr>
          <w:rFonts w:hint="eastAsia" w:eastAsia="仿宋_GB2312"/>
          <w:bCs/>
          <w:color w:val="auto"/>
          <w:sz w:val="24"/>
          <w:szCs w:val="28"/>
          <w:lang w:val="en-US" w:eastAsia="zh-CN"/>
        </w:rPr>
        <w:t>3</w:t>
      </w:r>
      <w:r>
        <w:rPr>
          <w:rFonts w:eastAsia="仿宋_GB2312"/>
          <w:bCs/>
          <w:color w:val="auto"/>
          <w:sz w:val="24"/>
          <w:szCs w:val="28"/>
        </w:rPr>
        <w:t>年度省自然科学奖的情况，已征得未列入成果完成单位或完成人的发明人、权利人的同意，有关知情证明材料均存档备案。</w:t>
      </w:r>
    </w:p>
    <w:p w14:paraId="52E6F922">
      <w:pPr>
        <w:ind w:firstLine="480" w:firstLineChars="200"/>
        <w:rPr>
          <w:rFonts w:eastAsia="仿宋_GB2312"/>
          <w:bCs/>
          <w:color w:val="auto"/>
          <w:sz w:val="24"/>
          <w:szCs w:val="24"/>
        </w:rPr>
      </w:pPr>
    </w:p>
    <w:p w14:paraId="2C28B563">
      <w:r>
        <w:rPr>
          <w:rFonts w:eastAsia="仿宋_GB2312"/>
          <w:bCs/>
          <w:color w:val="auto"/>
          <w:sz w:val="24"/>
          <w:szCs w:val="24"/>
        </w:rPr>
        <w:t xml:space="preserve">                                                                                      </w:t>
      </w:r>
      <w:r>
        <w:rPr>
          <w:rFonts w:eastAsia="仿宋_GB2312"/>
          <w:color w:val="auto"/>
          <w:sz w:val="24"/>
          <w:szCs w:val="24"/>
        </w:rPr>
        <w:t xml:space="preserve"> 第一完成人签字：</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C07D3B"/>
    <w:multiLevelType w:val="singleLevel"/>
    <w:tmpl w:val="F5C07D3B"/>
    <w:lvl w:ilvl="0" w:tentative="0">
      <w:start w:val="1"/>
      <w:numFmt w:val="decimal"/>
      <w:lvlText w:val="%1."/>
      <w:lvlJc w:val="left"/>
      <w:pPr>
        <w:ind w:left="425" w:hanging="425"/>
      </w:pPr>
      <w:rPr>
        <w:rFonts w:hint="default"/>
      </w:rPr>
    </w:lvl>
  </w:abstractNum>
  <w:abstractNum w:abstractNumId="1">
    <w:nsid w:val="FC4404DD"/>
    <w:multiLevelType w:val="singleLevel"/>
    <w:tmpl w:val="FC4404DD"/>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7A378A"/>
    <w:rsid w:val="00133845"/>
    <w:rsid w:val="004D3794"/>
    <w:rsid w:val="005956FF"/>
    <w:rsid w:val="00653BB3"/>
    <w:rsid w:val="007A378A"/>
    <w:rsid w:val="00821DF8"/>
    <w:rsid w:val="008B76F6"/>
    <w:rsid w:val="00A2366E"/>
    <w:rsid w:val="00B272D7"/>
    <w:rsid w:val="00C03F73"/>
    <w:rsid w:val="00CC64D3"/>
    <w:rsid w:val="02BE582C"/>
    <w:rsid w:val="050A258B"/>
    <w:rsid w:val="059C797B"/>
    <w:rsid w:val="073A38EF"/>
    <w:rsid w:val="0B393AF8"/>
    <w:rsid w:val="0C1E733C"/>
    <w:rsid w:val="0D1A400D"/>
    <w:rsid w:val="0F0A004B"/>
    <w:rsid w:val="103435D2"/>
    <w:rsid w:val="14A8633C"/>
    <w:rsid w:val="159D5E57"/>
    <w:rsid w:val="1618304E"/>
    <w:rsid w:val="1A8A0617"/>
    <w:rsid w:val="1B520DB0"/>
    <w:rsid w:val="1C050FB2"/>
    <w:rsid w:val="1DDC3FB1"/>
    <w:rsid w:val="207277FE"/>
    <w:rsid w:val="209C508F"/>
    <w:rsid w:val="20EE4E2F"/>
    <w:rsid w:val="218F1B80"/>
    <w:rsid w:val="22D84291"/>
    <w:rsid w:val="22F84EEE"/>
    <w:rsid w:val="23C96EE7"/>
    <w:rsid w:val="24D47E0B"/>
    <w:rsid w:val="26B25CCB"/>
    <w:rsid w:val="278B7B24"/>
    <w:rsid w:val="27BB1E94"/>
    <w:rsid w:val="2D3227EF"/>
    <w:rsid w:val="3034062C"/>
    <w:rsid w:val="30823A8E"/>
    <w:rsid w:val="3831673B"/>
    <w:rsid w:val="38A748FD"/>
    <w:rsid w:val="38EB1BAF"/>
    <w:rsid w:val="3958538C"/>
    <w:rsid w:val="3C4E0CC8"/>
    <w:rsid w:val="3C8E6071"/>
    <w:rsid w:val="3D272417"/>
    <w:rsid w:val="432F3601"/>
    <w:rsid w:val="43A63197"/>
    <w:rsid w:val="47BB1907"/>
    <w:rsid w:val="492A57CC"/>
    <w:rsid w:val="499B4A9F"/>
    <w:rsid w:val="4B571947"/>
    <w:rsid w:val="4BAA0862"/>
    <w:rsid w:val="4C0D70AA"/>
    <w:rsid w:val="4C41120B"/>
    <w:rsid w:val="4C5C55AD"/>
    <w:rsid w:val="4E236172"/>
    <w:rsid w:val="56CB143B"/>
    <w:rsid w:val="56E1139E"/>
    <w:rsid w:val="5F6C41EE"/>
    <w:rsid w:val="65675248"/>
    <w:rsid w:val="686C3290"/>
    <w:rsid w:val="68C301C4"/>
    <w:rsid w:val="6B700D5C"/>
    <w:rsid w:val="6CB05F8A"/>
    <w:rsid w:val="6F6710FC"/>
    <w:rsid w:val="6FA17EB3"/>
    <w:rsid w:val="70E02DBE"/>
    <w:rsid w:val="726E2F4F"/>
    <w:rsid w:val="778370B2"/>
    <w:rsid w:val="79A436FA"/>
    <w:rsid w:val="7B42141C"/>
    <w:rsid w:val="7B845591"/>
    <w:rsid w:val="7CEB62C4"/>
    <w:rsid w:val="7D322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8"/>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0"/>
    <w:unhideWhenUsed/>
    <w:qFormat/>
    <w:uiPriority w:val="99"/>
    <w:pPr>
      <w:widowControl/>
      <w:jc w:val="left"/>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标题 1 字符"/>
    <w:basedOn w:val="6"/>
    <w:link w:val="2"/>
    <w:qFormat/>
    <w:uiPriority w:val="9"/>
    <w:rPr>
      <w:rFonts w:ascii="Times New Roman" w:hAnsi="Times New Roman" w:eastAsia="宋体" w:cs="Times New Roman"/>
      <w:b/>
      <w:bCs/>
      <w:kern w:val="44"/>
      <w:sz w:val="44"/>
      <w:szCs w:val="44"/>
    </w:rPr>
  </w:style>
  <w:style w:type="character" w:customStyle="1" w:styleId="9">
    <w:name w:val="title1"/>
    <w:qFormat/>
    <w:uiPriority w:val="0"/>
    <w:rPr>
      <w:b/>
      <w:bCs/>
      <w:color w:val="999900"/>
      <w:sz w:val="24"/>
      <w:szCs w:val="24"/>
    </w:rPr>
  </w:style>
  <w:style w:type="character" w:customStyle="1" w:styleId="10">
    <w:name w:val="批注文字 字符"/>
    <w:basedOn w:val="6"/>
    <w:link w:val="3"/>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3552</Words>
  <Characters>6704</Characters>
  <Lines>7</Lines>
  <Paragraphs>2</Paragraphs>
  <TotalTime>1</TotalTime>
  <ScaleCrop>false</ScaleCrop>
  <LinksUpToDate>false</LinksUpToDate>
  <CharactersWithSpaces>7307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2024-08-01T10:47:00Z</dcterms:created>
  <dc:creator>ZJU</dc:creator>
  <cp:lastModifiedBy>Zhenzhi LIN</cp:lastModifiedBy>
  <dcterms:modified xsi:type="dcterms:W3CDTF">2024-08-08T07:40:26Z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114C20B1F0B04E3AB6303329CD47A358_13</vt:lpwstr>
  </property>
</Properties>
</file>