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00AC7F" w14:textId="77777777" w:rsidR="007A378A" w:rsidRDefault="007A378A" w:rsidP="007A378A">
      <w:pPr>
        <w:pStyle w:val="1"/>
        <w:spacing w:before="0" w:after="0" w:line="700" w:lineRule="exact"/>
        <w:ind w:left="880" w:hanging="880"/>
        <w:jc w:val="center"/>
        <w:rPr>
          <w:rFonts w:eastAsia="方正小标宋简体"/>
          <w:b w:val="0"/>
          <w:sz w:val="36"/>
          <w:szCs w:val="36"/>
        </w:rPr>
      </w:pPr>
      <w:bookmarkStart w:id="0" w:name="_Toc47722399"/>
      <w:bookmarkStart w:id="1" w:name="_Toc15897"/>
      <w:bookmarkStart w:id="2" w:name="_Toc523884784"/>
      <w:r>
        <w:rPr>
          <w:rFonts w:eastAsia="方正小标宋简体"/>
          <w:b w:val="0"/>
          <w:sz w:val="36"/>
          <w:szCs w:val="36"/>
        </w:rPr>
        <w:t>浙江省科学技术奖公示内容</w:t>
      </w:r>
      <w:bookmarkEnd w:id="0"/>
      <w:bookmarkEnd w:id="1"/>
      <w:bookmarkEnd w:id="2"/>
    </w:p>
    <w:p w14:paraId="35E6780D" w14:textId="77777777" w:rsidR="007A378A" w:rsidRDefault="007A378A" w:rsidP="007A378A">
      <w:pPr>
        <w:spacing w:line="500" w:lineRule="exact"/>
        <w:ind w:left="643" w:hanging="643"/>
        <w:jc w:val="center"/>
        <w:rPr>
          <w:rFonts w:eastAsia="仿宋_GB2312"/>
          <w:b/>
          <w:bCs/>
          <w:sz w:val="32"/>
          <w:szCs w:val="32"/>
        </w:rPr>
      </w:pPr>
    </w:p>
    <w:p w14:paraId="6598648F" w14:textId="77777777" w:rsidR="007A378A" w:rsidRDefault="007A378A" w:rsidP="007A378A">
      <w:pPr>
        <w:spacing w:line="500" w:lineRule="exact"/>
        <w:ind w:firstLineChars="200" w:firstLine="640"/>
        <w:rPr>
          <w:rFonts w:eastAsia="仿宋_GB2312"/>
          <w:kern w:val="0"/>
          <w:sz w:val="32"/>
          <w:szCs w:val="32"/>
        </w:rPr>
      </w:pPr>
      <w:r>
        <w:rPr>
          <w:rFonts w:eastAsia="黑体"/>
          <w:bCs/>
          <w:sz w:val="32"/>
          <w:szCs w:val="32"/>
        </w:rPr>
        <w:t>二、自然科学奖：</w:t>
      </w:r>
      <w:r>
        <w:rPr>
          <w:rFonts w:eastAsia="仿宋_GB2312"/>
          <w:kern w:val="0"/>
          <w:sz w:val="32"/>
          <w:szCs w:val="32"/>
        </w:rPr>
        <w:t>成果名称，提名</w:t>
      </w:r>
      <w:r>
        <w:rPr>
          <w:rFonts w:eastAsia="仿宋_GB2312"/>
          <w:sz w:val="32"/>
          <w:szCs w:val="32"/>
        </w:rPr>
        <w:t>等级，</w:t>
      </w:r>
      <w:r>
        <w:rPr>
          <w:rFonts w:eastAsia="仿宋_GB2312"/>
          <w:kern w:val="0"/>
          <w:sz w:val="32"/>
          <w:szCs w:val="32"/>
        </w:rPr>
        <w:t>代表性论文专著目录，主要</w:t>
      </w:r>
      <w:r>
        <w:rPr>
          <w:rFonts w:eastAsia="仿宋_GB2312"/>
          <w:sz w:val="32"/>
          <w:szCs w:val="32"/>
        </w:rPr>
        <w:t>知识产权和标准规范</w:t>
      </w:r>
      <w:r>
        <w:rPr>
          <w:rFonts w:eastAsia="仿宋_GB2312"/>
          <w:kern w:val="0"/>
          <w:sz w:val="32"/>
          <w:szCs w:val="32"/>
        </w:rPr>
        <w:t>目录，主要完成人、主要完成单位</w:t>
      </w:r>
      <w:r>
        <w:rPr>
          <w:rFonts w:eastAsia="仿宋_GB2312"/>
          <w:sz w:val="32"/>
          <w:szCs w:val="32"/>
        </w:rPr>
        <w:t>，提名者及提名意见。</w:t>
      </w:r>
    </w:p>
    <w:p w14:paraId="2256B9FD" w14:textId="77777777" w:rsidR="007A378A" w:rsidRDefault="007A378A" w:rsidP="007A378A">
      <w:pPr>
        <w:spacing w:line="500" w:lineRule="exact"/>
        <w:ind w:firstLineChars="200" w:firstLine="640"/>
        <w:rPr>
          <w:rFonts w:eastAsia="仿宋_GB2312"/>
          <w:sz w:val="32"/>
          <w:szCs w:val="32"/>
        </w:rPr>
      </w:pPr>
      <w:r>
        <w:rPr>
          <w:rFonts w:eastAsia="黑体"/>
          <w:bCs/>
          <w:sz w:val="32"/>
          <w:szCs w:val="32"/>
        </w:rPr>
        <w:t>三、技术发明奖：</w:t>
      </w:r>
      <w:r>
        <w:rPr>
          <w:rFonts w:eastAsia="仿宋_GB2312"/>
          <w:sz w:val="32"/>
          <w:szCs w:val="32"/>
        </w:rPr>
        <w:t>成果名称，提名等级，</w:t>
      </w:r>
      <w:r>
        <w:rPr>
          <w:rFonts w:eastAsia="仿宋_GB2312"/>
          <w:kern w:val="0"/>
          <w:sz w:val="32"/>
          <w:szCs w:val="32"/>
        </w:rPr>
        <w:t>主要</w:t>
      </w:r>
      <w:r>
        <w:rPr>
          <w:rFonts w:eastAsia="仿宋_GB2312"/>
          <w:sz w:val="32"/>
          <w:szCs w:val="32"/>
        </w:rPr>
        <w:t>知识产权和标准规范</w:t>
      </w:r>
      <w:r>
        <w:rPr>
          <w:rFonts w:eastAsia="仿宋_GB2312"/>
          <w:kern w:val="0"/>
          <w:sz w:val="32"/>
          <w:szCs w:val="32"/>
        </w:rPr>
        <w:t>目录，主要完成人、主要完成单位，</w:t>
      </w:r>
      <w:r>
        <w:rPr>
          <w:rFonts w:eastAsia="仿宋_GB2312"/>
          <w:sz w:val="32"/>
          <w:szCs w:val="32"/>
        </w:rPr>
        <w:t>提名者及提名意见。</w:t>
      </w:r>
    </w:p>
    <w:p w14:paraId="7429D1EF" w14:textId="77777777" w:rsidR="007A378A" w:rsidRDefault="007A378A" w:rsidP="007A378A">
      <w:pPr>
        <w:spacing w:line="500" w:lineRule="exact"/>
        <w:ind w:firstLineChars="190" w:firstLine="608"/>
        <w:rPr>
          <w:rFonts w:eastAsia="仿宋_GB2312"/>
          <w:strike/>
          <w:sz w:val="32"/>
          <w:szCs w:val="32"/>
        </w:rPr>
      </w:pPr>
      <w:r>
        <w:rPr>
          <w:rFonts w:eastAsia="黑体"/>
          <w:bCs/>
          <w:sz w:val="32"/>
          <w:szCs w:val="32"/>
        </w:rPr>
        <w:t>四、科学技术进步奖：</w:t>
      </w:r>
      <w:r>
        <w:rPr>
          <w:rFonts w:eastAsia="仿宋_GB2312"/>
          <w:sz w:val="32"/>
          <w:szCs w:val="32"/>
        </w:rPr>
        <w:t>成果名称，提名等级，</w:t>
      </w:r>
      <w:r>
        <w:rPr>
          <w:rFonts w:eastAsia="仿宋_GB2312"/>
          <w:kern w:val="0"/>
          <w:sz w:val="32"/>
          <w:szCs w:val="32"/>
        </w:rPr>
        <w:t>主要</w:t>
      </w:r>
      <w:r>
        <w:rPr>
          <w:rFonts w:eastAsia="仿宋_GB2312"/>
          <w:sz w:val="32"/>
          <w:szCs w:val="32"/>
        </w:rPr>
        <w:t>知识产权和标准规范目录，</w:t>
      </w:r>
      <w:r>
        <w:rPr>
          <w:rFonts w:eastAsia="仿宋_GB2312"/>
          <w:kern w:val="0"/>
          <w:sz w:val="32"/>
          <w:szCs w:val="32"/>
        </w:rPr>
        <w:t>代表性论文专著目录，主要完成人、主要完成单位，</w:t>
      </w:r>
      <w:r>
        <w:rPr>
          <w:rFonts w:eastAsia="仿宋_GB2312"/>
          <w:sz w:val="32"/>
          <w:szCs w:val="32"/>
        </w:rPr>
        <w:t>提名者及提名意见。</w:t>
      </w:r>
    </w:p>
    <w:p w14:paraId="0367B26B" w14:textId="77777777" w:rsidR="007A378A" w:rsidRDefault="007A378A" w:rsidP="007A378A">
      <w:pPr>
        <w:spacing w:line="500" w:lineRule="exact"/>
        <w:ind w:firstLineChars="200" w:firstLine="640"/>
        <w:rPr>
          <w:rFonts w:eastAsia="黑体"/>
          <w:bCs/>
          <w:sz w:val="32"/>
          <w:szCs w:val="32"/>
        </w:rPr>
      </w:pPr>
      <w:r>
        <w:rPr>
          <w:rFonts w:eastAsia="黑体"/>
          <w:bCs/>
          <w:sz w:val="32"/>
          <w:szCs w:val="32"/>
        </w:rPr>
        <w:t>五、相关说明</w:t>
      </w:r>
    </w:p>
    <w:p w14:paraId="3C345843" w14:textId="77777777" w:rsidR="007A378A" w:rsidRDefault="007A378A" w:rsidP="007A378A">
      <w:pPr>
        <w:spacing w:line="500" w:lineRule="exact"/>
        <w:ind w:firstLineChars="200" w:firstLine="640"/>
        <w:rPr>
          <w:rFonts w:eastAsia="仿宋_GB2312"/>
          <w:sz w:val="32"/>
          <w:szCs w:val="32"/>
        </w:rPr>
      </w:pPr>
      <w:r>
        <w:rPr>
          <w:rFonts w:eastAsia="仿宋_GB2312"/>
          <w:sz w:val="32"/>
          <w:szCs w:val="32"/>
        </w:rPr>
        <w:t>1.</w:t>
      </w:r>
      <w:r>
        <w:rPr>
          <w:rFonts w:eastAsia="仿宋_GB2312"/>
          <w:sz w:val="32"/>
          <w:szCs w:val="32"/>
        </w:rPr>
        <w:t>专家提名成果还应公示提名专家的姓名、工作单位、职称、学科专业。</w:t>
      </w:r>
    </w:p>
    <w:p w14:paraId="3F2ACE51" w14:textId="77777777" w:rsidR="007A378A" w:rsidRDefault="007A378A" w:rsidP="007A378A">
      <w:pPr>
        <w:spacing w:line="500" w:lineRule="exact"/>
        <w:ind w:firstLineChars="200" w:firstLine="640"/>
        <w:rPr>
          <w:rFonts w:eastAsia="仿宋_GB2312"/>
          <w:sz w:val="32"/>
          <w:szCs w:val="32"/>
        </w:rPr>
      </w:pPr>
    </w:p>
    <w:p w14:paraId="6839DA4E" w14:textId="77777777" w:rsidR="007A378A" w:rsidRPr="00B272D7" w:rsidRDefault="007A378A" w:rsidP="007A378A">
      <w:pPr>
        <w:spacing w:line="500" w:lineRule="exact"/>
        <w:ind w:firstLineChars="200" w:firstLine="640"/>
        <w:rPr>
          <w:rFonts w:eastAsia="仿宋_GB2312"/>
          <w:color w:val="FF0000"/>
          <w:sz w:val="32"/>
          <w:szCs w:val="32"/>
        </w:rPr>
      </w:pPr>
      <w:r w:rsidRPr="00B272D7">
        <w:rPr>
          <w:rFonts w:eastAsia="仿宋_GB2312" w:hint="eastAsia"/>
          <w:color w:val="FF0000"/>
          <w:sz w:val="32"/>
          <w:szCs w:val="32"/>
        </w:rPr>
        <w:t>公示信息表</w:t>
      </w:r>
      <w:r w:rsidR="00653BB3">
        <w:rPr>
          <w:rFonts w:eastAsia="仿宋_GB2312" w:hint="eastAsia"/>
          <w:color w:val="FF0000"/>
          <w:sz w:val="32"/>
          <w:szCs w:val="32"/>
        </w:rPr>
        <w:t>，确认不会修改后，</w:t>
      </w:r>
      <w:r w:rsidRPr="00B272D7">
        <w:rPr>
          <w:rFonts w:eastAsia="仿宋_GB2312" w:hint="eastAsia"/>
          <w:color w:val="FF0000"/>
          <w:sz w:val="32"/>
          <w:szCs w:val="32"/>
        </w:rPr>
        <w:t>请发送到科研院成果部</w:t>
      </w:r>
      <w:r w:rsidRPr="00B272D7">
        <w:rPr>
          <w:rFonts w:eastAsia="仿宋_GB2312" w:hint="eastAsia"/>
          <w:color w:val="FF0000"/>
          <w:sz w:val="32"/>
          <w:szCs w:val="32"/>
        </w:rPr>
        <w:t>kyc</w:t>
      </w:r>
      <w:r w:rsidRPr="00B272D7">
        <w:rPr>
          <w:rFonts w:eastAsia="仿宋_GB2312"/>
          <w:color w:val="FF0000"/>
          <w:sz w:val="32"/>
          <w:szCs w:val="32"/>
        </w:rPr>
        <w:t>1@zju.edu.cn</w:t>
      </w:r>
      <w:r w:rsidRPr="00B272D7">
        <w:rPr>
          <w:rFonts w:eastAsia="仿宋_GB2312" w:hint="eastAsia"/>
          <w:color w:val="FF0000"/>
          <w:sz w:val="32"/>
          <w:szCs w:val="32"/>
        </w:rPr>
        <w:t>邮箱。</w:t>
      </w:r>
      <w:r w:rsidR="00653BB3">
        <w:rPr>
          <w:rFonts w:eastAsia="仿宋_GB2312" w:hint="eastAsia"/>
          <w:color w:val="FF0000"/>
          <w:sz w:val="32"/>
          <w:szCs w:val="32"/>
        </w:rPr>
        <w:t>由科研院按照先后顺序进行公示。</w:t>
      </w:r>
    </w:p>
    <w:p w14:paraId="0E78DD39" w14:textId="77777777" w:rsidR="007A378A" w:rsidRDefault="007A378A" w:rsidP="007A378A">
      <w:pPr>
        <w:spacing w:line="500" w:lineRule="exact"/>
        <w:ind w:firstLineChars="200" w:firstLine="640"/>
        <w:rPr>
          <w:rFonts w:eastAsia="仿宋_GB2312"/>
          <w:sz w:val="32"/>
          <w:szCs w:val="32"/>
        </w:rPr>
      </w:pPr>
    </w:p>
    <w:p w14:paraId="4DCB82FC" w14:textId="77777777" w:rsidR="007A378A" w:rsidRPr="007A378A" w:rsidRDefault="007A378A" w:rsidP="007A378A">
      <w:pPr>
        <w:spacing w:line="500" w:lineRule="exact"/>
        <w:ind w:firstLineChars="200" w:firstLine="640"/>
        <w:rPr>
          <w:rFonts w:eastAsia="仿宋_GB2312"/>
          <w:sz w:val="32"/>
          <w:szCs w:val="32"/>
        </w:rPr>
      </w:pPr>
    </w:p>
    <w:p w14:paraId="136CEEFE" w14:textId="77777777" w:rsidR="007A378A" w:rsidRDefault="007A378A" w:rsidP="007A378A">
      <w:pPr>
        <w:spacing w:line="500" w:lineRule="exact"/>
        <w:ind w:firstLineChars="200" w:firstLine="640"/>
        <w:rPr>
          <w:rFonts w:eastAsia="仿宋_GB2312"/>
          <w:sz w:val="32"/>
          <w:szCs w:val="32"/>
        </w:rPr>
      </w:pPr>
    </w:p>
    <w:p w14:paraId="551939E6" w14:textId="77777777" w:rsidR="007A378A" w:rsidRDefault="007A378A" w:rsidP="007A378A">
      <w:pPr>
        <w:widowControl/>
        <w:jc w:val="left"/>
        <w:rPr>
          <w:rFonts w:eastAsia="仿宋_GB2312"/>
          <w:sz w:val="32"/>
          <w:szCs w:val="32"/>
        </w:rPr>
      </w:pPr>
      <w:r>
        <w:rPr>
          <w:rFonts w:eastAsia="仿宋_GB2312"/>
          <w:sz w:val="32"/>
          <w:szCs w:val="32"/>
        </w:rPr>
        <w:br w:type="page"/>
      </w:r>
    </w:p>
    <w:p w14:paraId="43CF0C2A" w14:textId="77777777" w:rsidR="007A378A" w:rsidRPr="007A378A" w:rsidRDefault="007A378A" w:rsidP="007A378A">
      <w:pPr>
        <w:jc w:val="center"/>
        <w:rPr>
          <w:rStyle w:val="title1"/>
          <w:rFonts w:eastAsia="方正小标宋简体"/>
          <w:bCs w:val="0"/>
          <w:color w:val="auto"/>
          <w:sz w:val="36"/>
          <w:szCs w:val="36"/>
        </w:rPr>
      </w:pPr>
      <w:r w:rsidRPr="007A378A">
        <w:rPr>
          <w:rStyle w:val="title1"/>
          <w:rFonts w:eastAsia="方正小标宋简体"/>
          <w:color w:val="auto"/>
          <w:sz w:val="36"/>
          <w:szCs w:val="36"/>
        </w:rPr>
        <w:lastRenderedPageBreak/>
        <w:t>浙江省科学技术奖公示信息表</w:t>
      </w:r>
      <w:r w:rsidRPr="007A378A">
        <w:rPr>
          <w:rStyle w:val="title1"/>
          <w:rFonts w:eastAsia="仿宋_GB2312"/>
          <w:color w:val="auto"/>
          <w:sz w:val="32"/>
          <w:szCs w:val="32"/>
        </w:rPr>
        <w:t>（单位提名）</w:t>
      </w:r>
    </w:p>
    <w:p w14:paraId="79127867" w14:textId="16832645" w:rsidR="007A378A" w:rsidRPr="007A378A" w:rsidRDefault="007A378A" w:rsidP="007A378A">
      <w:pPr>
        <w:spacing w:line="440" w:lineRule="exact"/>
        <w:rPr>
          <w:rFonts w:eastAsia="仿宋_GB2312"/>
          <w:sz w:val="28"/>
          <w:szCs w:val="24"/>
        </w:rPr>
      </w:pPr>
      <w:r w:rsidRPr="007A378A">
        <w:rPr>
          <w:rFonts w:eastAsia="仿宋_GB2312"/>
          <w:sz w:val="28"/>
          <w:szCs w:val="24"/>
        </w:rPr>
        <w:t>提名奖项：自然科学奖</w:t>
      </w:r>
    </w:p>
    <w:tbl>
      <w:tblPr>
        <w:tblW w:w="867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6"/>
        <w:gridCol w:w="6520"/>
      </w:tblGrid>
      <w:tr w:rsidR="007A378A" w:rsidRPr="007A378A" w14:paraId="3D71B14F" w14:textId="77777777" w:rsidTr="00CC64D3">
        <w:trPr>
          <w:trHeight w:val="647"/>
        </w:trPr>
        <w:tc>
          <w:tcPr>
            <w:tcW w:w="2156" w:type="dxa"/>
            <w:vAlign w:val="center"/>
          </w:tcPr>
          <w:p w14:paraId="54A1FCC1" w14:textId="77777777" w:rsidR="007A378A" w:rsidRPr="007A378A" w:rsidRDefault="007A378A" w:rsidP="0000285E">
            <w:pPr>
              <w:jc w:val="center"/>
              <w:rPr>
                <w:rStyle w:val="title1"/>
                <w:rFonts w:eastAsia="仿宋_GB2312"/>
                <w:b w:val="0"/>
                <w:color w:val="auto"/>
                <w:sz w:val="28"/>
              </w:rPr>
            </w:pPr>
            <w:r w:rsidRPr="007A378A">
              <w:rPr>
                <w:rStyle w:val="title1"/>
                <w:rFonts w:eastAsia="仿宋_GB2312"/>
                <w:color w:val="auto"/>
                <w:sz w:val="28"/>
              </w:rPr>
              <w:t>成果名称</w:t>
            </w:r>
          </w:p>
        </w:tc>
        <w:tc>
          <w:tcPr>
            <w:tcW w:w="6520" w:type="dxa"/>
            <w:vAlign w:val="center"/>
          </w:tcPr>
          <w:p w14:paraId="656A6355" w14:textId="70981C50" w:rsidR="007A378A" w:rsidRPr="007A378A" w:rsidRDefault="009D327A" w:rsidP="0000285E">
            <w:pPr>
              <w:jc w:val="center"/>
              <w:rPr>
                <w:rStyle w:val="title1"/>
                <w:rFonts w:eastAsia="仿宋_GB2312"/>
                <w:b w:val="0"/>
                <w:color w:val="auto"/>
                <w:sz w:val="28"/>
              </w:rPr>
            </w:pPr>
            <w:r w:rsidRPr="009D327A">
              <w:rPr>
                <w:rStyle w:val="title1"/>
                <w:rFonts w:eastAsia="仿宋_GB2312" w:hint="eastAsia"/>
                <w:b w:val="0"/>
                <w:color w:val="auto"/>
                <w:sz w:val="28"/>
              </w:rPr>
              <w:t>非编码</w:t>
            </w:r>
            <w:r w:rsidRPr="009D327A">
              <w:rPr>
                <w:rStyle w:val="title1"/>
                <w:rFonts w:eastAsia="仿宋_GB2312" w:hint="eastAsia"/>
                <w:b w:val="0"/>
                <w:color w:val="auto"/>
                <w:sz w:val="28"/>
              </w:rPr>
              <w:t>RNA</w:t>
            </w:r>
            <w:r w:rsidRPr="009D327A">
              <w:rPr>
                <w:rStyle w:val="title1"/>
                <w:rFonts w:eastAsia="仿宋_GB2312" w:hint="eastAsia"/>
                <w:b w:val="0"/>
                <w:color w:val="auto"/>
                <w:sz w:val="28"/>
              </w:rPr>
              <w:t>多维度调控功能与机制</w:t>
            </w:r>
          </w:p>
        </w:tc>
      </w:tr>
      <w:tr w:rsidR="007A378A" w:rsidRPr="007A378A" w14:paraId="4D5D9082" w14:textId="77777777" w:rsidTr="00CC64D3">
        <w:trPr>
          <w:trHeight w:val="561"/>
        </w:trPr>
        <w:tc>
          <w:tcPr>
            <w:tcW w:w="2156" w:type="dxa"/>
            <w:vAlign w:val="center"/>
          </w:tcPr>
          <w:p w14:paraId="4DAC0016" w14:textId="77777777" w:rsidR="007A378A" w:rsidRPr="007A378A" w:rsidRDefault="007A378A" w:rsidP="0000285E">
            <w:pPr>
              <w:jc w:val="center"/>
              <w:rPr>
                <w:rStyle w:val="title1"/>
                <w:rFonts w:eastAsia="仿宋_GB2312"/>
                <w:b w:val="0"/>
                <w:color w:val="auto"/>
                <w:sz w:val="28"/>
              </w:rPr>
            </w:pPr>
            <w:r w:rsidRPr="007A378A">
              <w:rPr>
                <w:rStyle w:val="title1"/>
                <w:rFonts w:eastAsia="仿宋_GB2312"/>
                <w:color w:val="auto"/>
                <w:sz w:val="28"/>
              </w:rPr>
              <w:t>提名等级</w:t>
            </w:r>
          </w:p>
        </w:tc>
        <w:tc>
          <w:tcPr>
            <w:tcW w:w="6520" w:type="dxa"/>
            <w:vAlign w:val="center"/>
          </w:tcPr>
          <w:p w14:paraId="5A8C2468" w14:textId="596DD069" w:rsidR="007A378A" w:rsidRPr="007A378A" w:rsidRDefault="009D327A" w:rsidP="0000285E">
            <w:pPr>
              <w:jc w:val="center"/>
              <w:rPr>
                <w:rStyle w:val="title1"/>
                <w:rFonts w:eastAsia="仿宋_GB2312"/>
                <w:b w:val="0"/>
                <w:color w:val="auto"/>
                <w:sz w:val="28"/>
              </w:rPr>
            </w:pPr>
            <w:r>
              <w:rPr>
                <w:rStyle w:val="title1"/>
                <w:rFonts w:eastAsia="仿宋_GB2312" w:hint="eastAsia"/>
                <w:b w:val="0"/>
                <w:color w:val="auto"/>
                <w:sz w:val="28"/>
              </w:rPr>
              <w:t>一等奖</w:t>
            </w:r>
          </w:p>
        </w:tc>
      </w:tr>
      <w:tr w:rsidR="007A378A" w:rsidRPr="007A378A" w14:paraId="43423939" w14:textId="77777777" w:rsidTr="002A555A">
        <w:trPr>
          <w:trHeight w:val="6288"/>
        </w:trPr>
        <w:tc>
          <w:tcPr>
            <w:tcW w:w="2156" w:type="dxa"/>
            <w:vAlign w:val="center"/>
          </w:tcPr>
          <w:p w14:paraId="197DA631" w14:textId="77777777" w:rsidR="007A378A" w:rsidRPr="007A378A" w:rsidRDefault="007A378A" w:rsidP="0000285E">
            <w:pPr>
              <w:spacing w:line="440" w:lineRule="exact"/>
              <w:jc w:val="center"/>
              <w:rPr>
                <w:rFonts w:eastAsia="仿宋_GB2312"/>
                <w:bCs/>
                <w:sz w:val="28"/>
                <w:szCs w:val="24"/>
              </w:rPr>
            </w:pPr>
            <w:r w:rsidRPr="007A378A">
              <w:rPr>
                <w:rFonts w:eastAsia="仿宋_GB2312"/>
                <w:bCs/>
                <w:sz w:val="28"/>
                <w:szCs w:val="24"/>
              </w:rPr>
              <w:t>提名书</w:t>
            </w:r>
          </w:p>
          <w:p w14:paraId="045D6CE9" w14:textId="77777777" w:rsidR="007A378A" w:rsidRDefault="007A378A" w:rsidP="0000285E">
            <w:pPr>
              <w:spacing w:line="440" w:lineRule="exact"/>
              <w:jc w:val="center"/>
              <w:rPr>
                <w:rFonts w:eastAsia="仿宋_GB2312"/>
                <w:bCs/>
                <w:sz w:val="28"/>
                <w:szCs w:val="24"/>
              </w:rPr>
            </w:pPr>
            <w:r w:rsidRPr="007A378A">
              <w:rPr>
                <w:rFonts w:eastAsia="仿宋_GB2312"/>
                <w:bCs/>
                <w:sz w:val="28"/>
                <w:szCs w:val="24"/>
              </w:rPr>
              <w:t>相关内容</w:t>
            </w:r>
          </w:p>
          <w:p w14:paraId="0F27E896" w14:textId="77777777" w:rsidR="00CC64D3" w:rsidRPr="007A378A" w:rsidRDefault="00CC64D3" w:rsidP="0000285E">
            <w:pPr>
              <w:spacing w:line="440" w:lineRule="exact"/>
              <w:jc w:val="center"/>
              <w:rPr>
                <w:rFonts w:eastAsia="仿宋_GB2312"/>
                <w:bCs/>
                <w:sz w:val="28"/>
                <w:szCs w:val="24"/>
              </w:rPr>
            </w:pPr>
            <w:r>
              <w:rPr>
                <w:rFonts w:eastAsia="仿宋_GB2312" w:hint="eastAsia"/>
                <w:bCs/>
                <w:sz w:val="28"/>
                <w:szCs w:val="24"/>
              </w:rPr>
              <w:t>（附表）</w:t>
            </w:r>
          </w:p>
        </w:tc>
        <w:tc>
          <w:tcPr>
            <w:tcW w:w="6124" w:type="dxa"/>
          </w:tcPr>
          <w:p w14:paraId="7C9B864D" w14:textId="5D88719F" w:rsidR="007A378A" w:rsidRPr="002A555A" w:rsidRDefault="002A555A" w:rsidP="002A555A">
            <w:pPr>
              <w:spacing w:line="440" w:lineRule="exact"/>
              <w:rPr>
                <w:rFonts w:eastAsia="仿宋_GB2312"/>
                <w:bCs/>
                <w:sz w:val="24"/>
                <w:szCs w:val="24"/>
              </w:rPr>
            </w:pPr>
            <w:r w:rsidRPr="002A555A">
              <w:rPr>
                <w:rFonts w:eastAsia="仿宋_GB2312" w:hint="eastAsia"/>
                <w:bCs/>
                <w:sz w:val="24"/>
                <w:szCs w:val="24"/>
              </w:rPr>
              <w:t>一、</w:t>
            </w:r>
            <w:r w:rsidR="00A57312" w:rsidRPr="002A555A">
              <w:rPr>
                <w:rFonts w:eastAsia="仿宋_GB2312"/>
                <w:bCs/>
                <w:sz w:val="24"/>
                <w:szCs w:val="24"/>
              </w:rPr>
              <w:t>代表性论文专著</w:t>
            </w:r>
            <w:r w:rsidR="00A57312" w:rsidRPr="002A555A">
              <w:rPr>
                <w:rFonts w:eastAsia="仿宋_GB2312" w:hint="eastAsia"/>
                <w:bCs/>
                <w:sz w:val="24"/>
                <w:szCs w:val="24"/>
              </w:rPr>
              <w:t>目录</w:t>
            </w:r>
          </w:p>
          <w:p w14:paraId="582E3C8A" w14:textId="6E3F2C77" w:rsidR="00A57312" w:rsidRPr="002A555A" w:rsidRDefault="00A57312" w:rsidP="002A555A">
            <w:pPr>
              <w:spacing w:line="440" w:lineRule="exact"/>
              <w:rPr>
                <w:rFonts w:eastAsia="仿宋_GB2312"/>
                <w:bCs/>
                <w:sz w:val="24"/>
                <w:szCs w:val="24"/>
              </w:rPr>
            </w:pPr>
            <w:r w:rsidRPr="002A555A">
              <w:rPr>
                <w:rFonts w:eastAsia="仿宋_GB2312" w:hint="eastAsia"/>
                <w:bCs/>
                <w:sz w:val="24"/>
                <w:szCs w:val="24"/>
              </w:rPr>
              <w:t>1</w:t>
            </w:r>
            <w:r w:rsidRPr="002A555A">
              <w:rPr>
                <w:rFonts w:eastAsia="仿宋_GB2312" w:hint="eastAsia"/>
                <w:bCs/>
                <w:sz w:val="24"/>
                <w:szCs w:val="24"/>
              </w:rPr>
              <w:t>、</w:t>
            </w:r>
            <w:r w:rsidR="001C0116" w:rsidRPr="001C0116">
              <w:rPr>
                <w:rFonts w:eastAsia="仿宋_GB2312"/>
                <w:bCs/>
                <w:sz w:val="24"/>
                <w:szCs w:val="24"/>
              </w:rPr>
              <w:t>Li RH, Tian T, Ge QW, et al. A phosphatidic acid-binding lncRNA SNHG9 facilitates LATS1 liquid-liquid phase separation to promote oncogenic YAP signaling. </w:t>
            </w:r>
            <w:r w:rsidR="001C0116" w:rsidRPr="001C0116">
              <w:rPr>
                <w:rFonts w:eastAsia="仿宋_GB2312"/>
                <w:bCs/>
                <w:i/>
                <w:iCs/>
                <w:sz w:val="24"/>
                <w:szCs w:val="24"/>
              </w:rPr>
              <w:t>Cell Res</w:t>
            </w:r>
            <w:r w:rsidR="001C0116" w:rsidRPr="001C0116">
              <w:rPr>
                <w:rFonts w:eastAsia="仿宋_GB2312"/>
                <w:bCs/>
                <w:sz w:val="24"/>
                <w:szCs w:val="24"/>
              </w:rPr>
              <w:t>. 2021;31(10):1088-1105. </w:t>
            </w:r>
          </w:p>
          <w:p w14:paraId="5F087750" w14:textId="5862259E" w:rsidR="002A555A" w:rsidRPr="002A555A" w:rsidRDefault="002A555A" w:rsidP="002A555A">
            <w:pPr>
              <w:spacing w:line="440" w:lineRule="exact"/>
              <w:rPr>
                <w:rFonts w:eastAsia="仿宋_GB2312"/>
                <w:bCs/>
                <w:sz w:val="24"/>
                <w:szCs w:val="24"/>
              </w:rPr>
            </w:pPr>
            <w:r w:rsidRPr="002A555A">
              <w:rPr>
                <w:rFonts w:eastAsia="仿宋_GB2312" w:hint="eastAsia"/>
                <w:bCs/>
                <w:sz w:val="24"/>
                <w:szCs w:val="24"/>
              </w:rPr>
              <w:t>2</w:t>
            </w:r>
            <w:r w:rsidRPr="002A555A">
              <w:rPr>
                <w:rFonts w:eastAsia="仿宋_GB2312" w:hint="eastAsia"/>
                <w:bCs/>
                <w:sz w:val="24"/>
                <w:szCs w:val="24"/>
              </w:rPr>
              <w:t>、</w:t>
            </w:r>
            <w:r w:rsidR="001C0116" w:rsidRPr="001C0116">
              <w:rPr>
                <w:rFonts w:eastAsia="仿宋_GB2312"/>
                <w:bCs/>
                <w:sz w:val="24"/>
                <w:szCs w:val="24"/>
              </w:rPr>
              <w:t>Sang L, Ju HQ, Yang Z, et al. Mitochondrial long non-coding RNA GAS5 tunes TCA metabolism in response to nutrient stress. </w:t>
            </w:r>
            <w:r w:rsidR="001C0116" w:rsidRPr="001C0116">
              <w:rPr>
                <w:rFonts w:eastAsia="仿宋_GB2312"/>
                <w:bCs/>
                <w:i/>
                <w:iCs/>
                <w:sz w:val="24"/>
                <w:szCs w:val="24"/>
              </w:rPr>
              <w:t xml:space="preserve">Nat </w:t>
            </w:r>
            <w:proofErr w:type="spellStart"/>
            <w:r w:rsidR="001C0116" w:rsidRPr="001C0116">
              <w:rPr>
                <w:rFonts w:eastAsia="仿宋_GB2312"/>
                <w:bCs/>
                <w:i/>
                <w:iCs/>
                <w:sz w:val="24"/>
                <w:szCs w:val="24"/>
              </w:rPr>
              <w:t>Metab</w:t>
            </w:r>
            <w:proofErr w:type="spellEnd"/>
            <w:r w:rsidR="001C0116" w:rsidRPr="001C0116">
              <w:rPr>
                <w:rFonts w:eastAsia="仿宋_GB2312"/>
                <w:bCs/>
                <w:sz w:val="24"/>
                <w:szCs w:val="24"/>
              </w:rPr>
              <w:t>. 2021;3(1):90-106.</w:t>
            </w:r>
          </w:p>
          <w:p w14:paraId="27B57D00" w14:textId="2D50A3F6" w:rsidR="002A555A" w:rsidRPr="002A555A" w:rsidRDefault="002A555A" w:rsidP="002A555A">
            <w:pPr>
              <w:spacing w:line="440" w:lineRule="exact"/>
              <w:rPr>
                <w:rFonts w:eastAsia="仿宋_GB2312"/>
                <w:bCs/>
                <w:sz w:val="24"/>
                <w:szCs w:val="24"/>
              </w:rPr>
            </w:pPr>
            <w:r w:rsidRPr="002A555A">
              <w:rPr>
                <w:rFonts w:eastAsia="仿宋_GB2312" w:hint="eastAsia"/>
                <w:bCs/>
                <w:sz w:val="24"/>
                <w:szCs w:val="24"/>
              </w:rPr>
              <w:t>3</w:t>
            </w:r>
            <w:r w:rsidRPr="002A555A">
              <w:rPr>
                <w:rFonts w:eastAsia="仿宋_GB2312" w:hint="eastAsia"/>
                <w:bCs/>
                <w:sz w:val="24"/>
                <w:szCs w:val="24"/>
              </w:rPr>
              <w:t>、</w:t>
            </w:r>
            <w:r w:rsidR="001C0116" w:rsidRPr="001C0116">
              <w:rPr>
                <w:rFonts w:eastAsia="仿宋_GB2312"/>
                <w:bCs/>
                <w:sz w:val="24"/>
                <w:szCs w:val="24"/>
              </w:rPr>
              <w:t xml:space="preserve">Sang LJ, Ju HQ, Liu GP, et al. LncRNA </w:t>
            </w:r>
            <w:proofErr w:type="spellStart"/>
            <w:r w:rsidR="001C0116" w:rsidRPr="001C0116">
              <w:rPr>
                <w:rFonts w:eastAsia="仿宋_GB2312"/>
                <w:bCs/>
                <w:sz w:val="24"/>
                <w:szCs w:val="24"/>
              </w:rPr>
              <w:t>CamK</w:t>
            </w:r>
            <w:proofErr w:type="spellEnd"/>
            <w:r w:rsidR="001C0116" w:rsidRPr="001C0116">
              <w:rPr>
                <w:rFonts w:eastAsia="仿宋_GB2312"/>
                <w:bCs/>
                <w:sz w:val="24"/>
                <w:szCs w:val="24"/>
              </w:rPr>
              <w:t>-A Regulates Ca</w:t>
            </w:r>
            <w:r w:rsidR="001C0116" w:rsidRPr="001C0116">
              <w:rPr>
                <w:rFonts w:eastAsia="仿宋_GB2312"/>
                <w:bCs/>
                <w:sz w:val="24"/>
                <w:szCs w:val="24"/>
                <w:vertAlign w:val="superscript"/>
              </w:rPr>
              <w:t>2+</w:t>
            </w:r>
            <w:r w:rsidR="001C0116" w:rsidRPr="001C0116">
              <w:rPr>
                <w:rFonts w:eastAsia="仿宋_GB2312"/>
                <w:bCs/>
                <w:sz w:val="24"/>
                <w:szCs w:val="24"/>
              </w:rPr>
              <w:t>-Signaling-Mediated Tumor Microenvironment Remodeling. </w:t>
            </w:r>
            <w:r w:rsidR="001C0116" w:rsidRPr="001C0116">
              <w:rPr>
                <w:rFonts w:eastAsia="仿宋_GB2312"/>
                <w:bCs/>
                <w:i/>
                <w:iCs/>
                <w:sz w:val="24"/>
                <w:szCs w:val="24"/>
              </w:rPr>
              <w:t>Mol Cell</w:t>
            </w:r>
            <w:r w:rsidR="001C0116" w:rsidRPr="001C0116">
              <w:rPr>
                <w:rFonts w:eastAsia="仿宋_GB2312"/>
                <w:bCs/>
                <w:sz w:val="24"/>
                <w:szCs w:val="24"/>
              </w:rPr>
              <w:t>. 2018;72(1):71-83.</w:t>
            </w:r>
          </w:p>
          <w:p w14:paraId="468DD10C" w14:textId="1AEBAACF" w:rsidR="002A555A" w:rsidRPr="002A555A" w:rsidRDefault="002A555A" w:rsidP="002A555A">
            <w:pPr>
              <w:spacing w:line="440" w:lineRule="exact"/>
              <w:rPr>
                <w:rFonts w:eastAsia="仿宋_GB2312"/>
                <w:bCs/>
                <w:sz w:val="24"/>
                <w:szCs w:val="24"/>
              </w:rPr>
            </w:pPr>
            <w:r w:rsidRPr="002A555A">
              <w:rPr>
                <w:rFonts w:eastAsia="仿宋_GB2312" w:hint="eastAsia"/>
                <w:bCs/>
                <w:sz w:val="24"/>
                <w:szCs w:val="24"/>
              </w:rPr>
              <w:t>4</w:t>
            </w:r>
            <w:r w:rsidRPr="002A555A">
              <w:rPr>
                <w:rFonts w:eastAsia="仿宋_GB2312" w:hint="eastAsia"/>
                <w:bCs/>
                <w:sz w:val="24"/>
                <w:szCs w:val="24"/>
              </w:rPr>
              <w:t>、</w:t>
            </w:r>
            <w:r w:rsidR="001C0116" w:rsidRPr="001C0116">
              <w:rPr>
                <w:rFonts w:eastAsia="仿宋_GB2312"/>
                <w:bCs/>
                <w:sz w:val="24"/>
                <w:szCs w:val="24"/>
              </w:rPr>
              <w:t xml:space="preserve">Zheng X, Han H, Liu GP, et al. LncRNA wires up Hippo and Hedgehog signaling to </w:t>
            </w:r>
            <w:proofErr w:type="spellStart"/>
            <w:r w:rsidR="001C0116" w:rsidRPr="001C0116">
              <w:rPr>
                <w:rFonts w:eastAsia="仿宋_GB2312"/>
                <w:bCs/>
                <w:sz w:val="24"/>
                <w:szCs w:val="24"/>
              </w:rPr>
              <w:t>reprogramme</w:t>
            </w:r>
            <w:proofErr w:type="spellEnd"/>
            <w:r w:rsidR="001C0116" w:rsidRPr="001C0116">
              <w:rPr>
                <w:rFonts w:eastAsia="仿宋_GB2312"/>
                <w:bCs/>
                <w:sz w:val="24"/>
                <w:szCs w:val="24"/>
              </w:rPr>
              <w:t xml:space="preserve"> glucose metabolism. </w:t>
            </w:r>
            <w:r w:rsidR="001C0116" w:rsidRPr="001C0116">
              <w:rPr>
                <w:rFonts w:eastAsia="仿宋_GB2312"/>
                <w:bCs/>
                <w:i/>
                <w:iCs/>
                <w:sz w:val="24"/>
                <w:szCs w:val="24"/>
              </w:rPr>
              <w:t>EMBO J</w:t>
            </w:r>
            <w:r w:rsidR="001C0116" w:rsidRPr="001C0116">
              <w:rPr>
                <w:rFonts w:eastAsia="仿宋_GB2312"/>
                <w:bCs/>
                <w:sz w:val="24"/>
                <w:szCs w:val="24"/>
              </w:rPr>
              <w:t>. 2017;36(22):3325-3335.</w:t>
            </w:r>
          </w:p>
          <w:p w14:paraId="727A5DD1" w14:textId="77777777" w:rsidR="002A555A" w:rsidRPr="002A555A" w:rsidRDefault="002A555A" w:rsidP="002A555A">
            <w:pPr>
              <w:spacing w:line="440" w:lineRule="exact"/>
              <w:rPr>
                <w:rFonts w:eastAsia="仿宋_GB2312"/>
                <w:bCs/>
                <w:sz w:val="24"/>
                <w:szCs w:val="24"/>
              </w:rPr>
            </w:pPr>
            <w:r w:rsidRPr="002A555A">
              <w:rPr>
                <w:rFonts w:eastAsia="仿宋_GB2312" w:hint="eastAsia"/>
                <w:bCs/>
                <w:sz w:val="24"/>
                <w:szCs w:val="24"/>
              </w:rPr>
              <w:t>二、主要知识产权和标准规范目录</w:t>
            </w:r>
          </w:p>
          <w:p w14:paraId="4F363D75" w14:textId="77777777" w:rsidR="002A555A" w:rsidRDefault="002A555A" w:rsidP="002A555A">
            <w:pPr>
              <w:spacing w:line="440" w:lineRule="exact"/>
              <w:rPr>
                <w:rFonts w:eastAsia="仿宋_GB2312"/>
                <w:bCs/>
                <w:sz w:val="24"/>
                <w:szCs w:val="24"/>
              </w:rPr>
            </w:pPr>
            <w:r w:rsidRPr="002A555A">
              <w:rPr>
                <w:rFonts w:eastAsia="仿宋_GB2312" w:hint="eastAsia"/>
                <w:bCs/>
                <w:sz w:val="24"/>
                <w:szCs w:val="24"/>
              </w:rPr>
              <w:t>1</w:t>
            </w:r>
            <w:r w:rsidRPr="002A555A">
              <w:rPr>
                <w:rFonts w:eastAsia="仿宋_GB2312" w:hint="eastAsia"/>
                <w:bCs/>
                <w:sz w:val="24"/>
                <w:szCs w:val="24"/>
              </w:rPr>
              <w:t>、一种</w:t>
            </w:r>
            <w:r w:rsidRPr="002A555A">
              <w:rPr>
                <w:rFonts w:eastAsia="仿宋_GB2312" w:hint="eastAsia"/>
                <w:bCs/>
                <w:sz w:val="24"/>
                <w:szCs w:val="24"/>
              </w:rPr>
              <w:t>BREA2</w:t>
            </w:r>
            <w:r w:rsidRPr="002A555A">
              <w:rPr>
                <w:rFonts w:eastAsia="仿宋_GB2312" w:hint="eastAsia"/>
                <w:bCs/>
                <w:sz w:val="24"/>
                <w:szCs w:val="24"/>
              </w:rPr>
              <w:t>基因检测试剂盒及其应用</w:t>
            </w:r>
          </w:p>
          <w:p w14:paraId="0A9383CE" w14:textId="6064FE30" w:rsidR="002A555A" w:rsidRDefault="002A555A" w:rsidP="002A555A">
            <w:pPr>
              <w:spacing w:line="440" w:lineRule="exact"/>
              <w:rPr>
                <w:rFonts w:eastAsia="仿宋_GB2312"/>
                <w:bCs/>
                <w:sz w:val="24"/>
                <w:szCs w:val="24"/>
              </w:rPr>
            </w:pPr>
            <w:r>
              <w:rPr>
                <w:rFonts w:eastAsia="仿宋_GB2312" w:hint="eastAsia"/>
                <w:bCs/>
                <w:sz w:val="24"/>
                <w:szCs w:val="24"/>
              </w:rPr>
              <w:t>2</w:t>
            </w:r>
            <w:r>
              <w:rPr>
                <w:rFonts w:eastAsia="仿宋_GB2312" w:hint="eastAsia"/>
                <w:bCs/>
                <w:sz w:val="24"/>
                <w:szCs w:val="24"/>
              </w:rPr>
              <w:t>、</w:t>
            </w:r>
            <w:r w:rsidRPr="002A555A">
              <w:rPr>
                <w:rFonts w:eastAsia="仿宋_GB2312" w:hint="eastAsia"/>
                <w:bCs/>
                <w:sz w:val="24"/>
                <w:szCs w:val="24"/>
              </w:rPr>
              <w:t>一种</w:t>
            </w:r>
            <w:proofErr w:type="spellStart"/>
            <w:r w:rsidRPr="002A555A">
              <w:rPr>
                <w:rFonts w:eastAsia="仿宋_GB2312" w:hint="eastAsia"/>
                <w:bCs/>
                <w:sz w:val="24"/>
                <w:szCs w:val="24"/>
              </w:rPr>
              <w:t>LncRIM</w:t>
            </w:r>
            <w:proofErr w:type="spellEnd"/>
            <w:r w:rsidRPr="002A555A">
              <w:rPr>
                <w:rFonts w:eastAsia="仿宋_GB2312" w:hint="eastAsia"/>
                <w:bCs/>
                <w:sz w:val="24"/>
                <w:szCs w:val="24"/>
              </w:rPr>
              <w:t>基因的检测试剂盒及其应用</w:t>
            </w:r>
          </w:p>
          <w:p w14:paraId="305F0E17" w14:textId="033BECB7" w:rsidR="002A555A" w:rsidRDefault="002A555A" w:rsidP="002A555A">
            <w:pPr>
              <w:spacing w:line="440" w:lineRule="exact"/>
              <w:rPr>
                <w:rFonts w:eastAsia="仿宋_GB2312"/>
                <w:bCs/>
                <w:sz w:val="24"/>
                <w:szCs w:val="24"/>
              </w:rPr>
            </w:pPr>
            <w:r>
              <w:rPr>
                <w:rFonts w:eastAsia="仿宋_GB2312" w:hint="eastAsia"/>
                <w:bCs/>
                <w:sz w:val="24"/>
                <w:szCs w:val="24"/>
              </w:rPr>
              <w:t>3</w:t>
            </w:r>
            <w:r>
              <w:rPr>
                <w:rFonts w:eastAsia="仿宋_GB2312" w:hint="eastAsia"/>
                <w:bCs/>
                <w:sz w:val="24"/>
                <w:szCs w:val="24"/>
              </w:rPr>
              <w:t>、</w:t>
            </w:r>
            <w:r w:rsidRPr="002A555A">
              <w:rPr>
                <w:rFonts w:eastAsia="仿宋_GB2312" w:hint="eastAsia"/>
                <w:bCs/>
                <w:sz w:val="24"/>
                <w:szCs w:val="24"/>
              </w:rPr>
              <w:t>SNHG9</w:t>
            </w:r>
            <w:r w:rsidRPr="002A555A">
              <w:rPr>
                <w:rFonts w:eastAsia="仿宋_GB2312" w:hint="eastAsia"/>
                <w:bCs/>
                <w:sz w:val="24"/>
                <w:szCs w:val="24"/>
              </w:rPr>
              <w:t>基因在细胞机械应力检测中的应用及试剂盒</w:t>
            </w:r>
          </w:p>
          <w:p w14:paraId="7C722D56" w14:textId="3948754A" w:rsidR="002A555A" w:rsidRPr="002A555A" w:rsidRDefault="002A555A" w:rsidP="002A555A">
            <w:pPr>
              <w:spacing w:line="440" w:lineRule="exact"/>
              <w:rPr>
                <w:rFonts w:eastAsia="仿宋_GB2312"/>
                <w:bCs/>
                <w:sz w:val="24"/>
                <w:szCs w:val="24"/>
              </w:rPr>
            </w:pPr>
            <w:r>
              <w:rPr>
                <w:rFonts w:eastAsia="仿宋_GB2312" w:hint="eastAsia"/>
                <w:bCs/>
                <w:sz w:val="24"/>
                <w:szCs w:val="24"/>
              </w:rPr>
              <w:t>4</w:t>
            </w:r>
            <w:r>
              <w:rPr>
                <w:rFonts w:eastAsia="仿宋_GB2312" w:hint="eastAsia"/>
                <w:bCs/>
                <w:sz w:val="24"/>
                <w:szCs w:val="24"/>
              </w:rPr>
              <w:t>、</w:t>
            </w:r>
            <w:r w:rsidRPr="002A555A">
              <w:rPr>
                <w:rFonts w:eastAsia="仿宋_GB2312" w:hint="eastAsia"/>
                <w:bCs/>
                <w:sz w:val="24"/>
                <w:szCs w:val="24"/>
              </w:rPr>
              <w:t>一种</w:t>
            </w:r>
            <w:r w:rsidRPr="002A555A">
              <w:rPr>
                <w:rFonts w:eastAsia="仿宋_GB2312" w:hint="eastAsia"/>
                <w:bCs/>
                <w:sz w:val="24"/>
                <w:szCs w:val="24"/>
              </w:rPr>
              <w:t>LncRNA</w:t>
            </w:r>
            <w:r w:rsidRPr="002A555A">
              <w:rPr>
                <w:rFonts w:eastAsia="仿宋_GB2312" w:hint="eastAsia"/>
                <w:bCs/>
                <w:sz w:val="24"/>
                <w:szCs w:val="24"/>
              </w:rPr>
              <w:t>抑制剂在制备减肥药物中的应用</w:t>
            </w:r>
          </w:p>
        </w:tc>
      </w:tr>
      <w:tr w:rsidR="007A378A" w:rsidRPr="007A378A" w14:paraId="21255FBC" w14:textId="77777777" w:rsidTr="00B810D7">
        <w:trPr>
          <w:trHeight w:val="2395"/>
        </w:trPr>
        <w:tc>
          <w:tcPr>
            <w:tcW w:w="2156" w:type="dxa"/>
            <w:tcBorders>
              <w:right w:val="single" w:sz="4" w:space="0" w:color="auto"/>
            </w:tcBorders>
            <w:vAlign w:val="center"/>
          </w:tcPr>
          <w:p w14:paraId="5E9A18A5" w14:textId="77777777" w:rsidR="007A378A" w:rsidRPr="007A378A" w:rsidRDefault="007A378A" w:rsidP="0000285E">
            <w:pPr>
              <w:spacing w:line="440" w:lineRule="exact"/>
              <w:jc w:val="center"/>
              <w:rPr>
                <w:rFonts w:eastAsia="仿宋_GB2312"/>
                <w:bCs/>
                <w:sz w:val="28"/>
                <w:szCs w:val="24"/>
              </w:rPr>
            </w:pPr>
            <w:r w:rsidRPr="007A378A">
              <w:rPr>
                <w:rFonts w:eastAsia="仿宋_GB2312"/>
                <w:bCs/>
                <w:sz w:val="28"/>
                <w:szCs w:val="24"/>
              </w:rPr>
              <w:t>主要完成人</w:t>
            </w:r>
          </w:p>
        </w:tc>
        <w:tc>
          <w:tcPr>
            <w:tcW w:w="6520" w:type="dxa"/>
            <w:tcBorders>
              <w:left w:val="single" w:sz="4" w:space="0" w:color="auto"/>
            </w:tcBorders>
            <w:vAlign w:val="center"/>
          </w:tcPr>
          <w:p w14:paraId="31BA1D78" w14:textId="77777777" w:rsidR="00B810D7" w:rsidRDefault="00B810D7" w:rsidP="00B810D7">
            <w:pPr>
              <w:spacing w:line="440" w:lineRule="exact"/>
              <w:rPr>
                <w:rFonts w:eastAsia="仿宋_GB2312"/>
                <w:bCs/>
                <w:sz w:val="24"/>
                <w:szCs w:val="24"/>
              </w:rPr>
            </w:pPr>
            <w:r>
              <w:rPr>
                <w:rFonts w:eastAsia="仿宋_GB2312" w:hint="eastAsia"/>
                <w:bCs/>
                <w:sz w:val="24"/>
                <w:szCs w:val="24"/>
              </w:rPr>
              <w:t>林爱福</w:t>
            </w:r>
            <w:r w:rsidR="007A378A" w:rsidRPr="007A378A">
              <w:rPr>
                <w:rFonts w:eastAsia="仿宋_GB2312"/>
                <w:bCs/>
                <w:sz w:val="24"/>
                <w:szCs w:val="24"/>
              </w:rPr>
              <w:t>，排名</w:t>
            </w:r>
            <w:r w:rsidR="007A378A" w:rsidRPr="007A378A">
              <w:rPr>
                <w:rFonts w:eastAsia="仿宋_GB2312"/>
                <w:bCs/>
                <w:sz w:val="24"/>
                <w:szCs w:val="24"/>
              </w:rPr>
              <w:t>1</w:t>
            </w:r>
            <w:r w:rsidR="007A378A" w:rsidRPr="007A378A">
              <w:rPr>
                <w:rFonts w:eastAsia="仿宋_GB2312"/>
                <w:bCs/>
                <w:sz w:val="24"/>
                <w:szCs w:val="24"/>
              </w:rPr>
              <w:t>，</w:t>
            </w:r>
            <w:r>
              <w:rPr>
                <w:rFonts w:eastAsia="仿宋_GB2312" w:hint="eastAsia"/>
                <w:bCs/>
                <w:sz w:val="24"/>
                <w:szCs w:val="24"/>
              </w:rPr>
              <w:t>教授</w:t>
            </w:r>
            <w:r w:rsidR="007A378A" w:rsidRPr="007A378A">
              <w:rPr>
                <w:rFonts w:eastAsia="仿宋_GB2312"/>
                <w:bCs/>
                <w:sz w:val="24"/>
                <w:szCs w:val="24"/>
              </w:rPr>
              <w:t>，</w:t>
            </w:r>
            <w:r>
              <w:rPr>
                <w:rFonts w:eastAsia="仿宋_GB2312" w:hint="eastAsia"/>
                <w:bCs/>
                <w:sz w:val="24"/>
                <w:szCs w:val="24"/>
              </w:rPr>
              <w:t>浙江大学生命科学学院</w:t>
            </w:r>
            <w:r w:rsidR="007A378A" w:rsidRPr="007A378A">
              <w:rPr>
                <w:rFonts w:eastAsia="仿宋_GB2312"/>
                <w:bCs/>
                <w:sz w:val="24"/>
                <w:szCs w:val="24"/>
              </w:rPr>
              <w:t>；</w:t>
            </w:r>
          </w:p>
          <w:p w14:paraId="2E400760" w14:textId="226B9B51" w:rsidR="00B810D7" w:rsidRPr="007A378A" w:rsidRDefault="00B810D7" w:rsidP="00B810D7">
            <w:pPr>
              <w:spacing w:line="440" w:lineRule="exact"/>
              <w:rPr>
                <w:rFonts w:eastAsia="仿宋_GB2312"/>
                <w:bCs/>
                <w:sz w:val="24"/>
                <w:szCs w:val="24"/>
              </w:rPr>
            </w:pPr>
            <w:r>
              <w:rPr>
                <w:rFonts w:eastAsia="仿宋_GB2312" w:hint="eastAsia"/>
                <w:bCs/>
                <w:sz w:val="24"/>
                <w:szCs w:val="24"/>
              </w:rPr>
              <w:t>邵建忠</w:t>
            </w:r>
            <w:r w:rsidRPr="007A378A">
              <w:rPr>
                <w:rFonts w:eastAsia="仿宋_GB2312"/>
                <w:bCs/>
                <w:sz w:val="24"/>
                <w:szCs w:val="24"/>
              </w:rPr>
              <w:t>，排名</w:t>
            </w:r>
            <w:r>
              <w:rPr>
                <w:rFonts w:eastAsia="仿宋_GB2312" w:hint="eastAsia"/>
                <w:bCs/>
                <w:sz w:val="24"/>
                <w:szCs w:val="24"/>
              </w:rPr>
              <w:t>2</w:t>
            </w:r>
            <w:r w:rsidRPr="007A378A">
              <w:rPr>
                <w:rFonts w:eastAsia="仿宋_GB2312"/>
                <w:bCs/>
                <w:sz w:val="24"/>
                <w:szCs w:val="24"/>
              </w:rPr>
              <w:t>，</w:t>
            </w:r>
            <w:r>
              <w:rPr>
                <w:rFonts w:eastAsia="仿宋_GB2312" w:hint="eastAsia"/>
                <w:bCs/>
                <w:sz w:val="24"/>
                <w:szCs w:val="24"/>
              </w:rPr>
              <w:t>教授</w:t>
            </w:r>
            <w:r w:rsidRPr="007A378A">
              <w:rPr>
                <w:rFonts w:eastAsia="仿宋_GB2312"/>
                <w:bCs/>
                <w:sz w:val="24"/>
                <w:szCs w:val="24"/>
              </w:rPr>
              <w:t>，</w:t>
            </w:r>
            <w:r>
              <w:rPr>
                <w:rFonts w:eastAsia="仿宋_GB2312" w:hint="eastAsia"/>
                <w:bCs/>
                <w:sz w:val="24"/>
                <w:szCs w:val="24"/>
              </w:rPr>
              <w:t>浙江大学生命科学学院</w:t>
            </w:r>
            <w:r w:rsidRPr="007A378A">
              <w:rPr>
                <w:rFonts w:eastAsia="仿宋_GB2312"/>
                <w:bCs/>
                <w:sz w:val="24"/>
                <w:szCs w:val="24"/>
              </w:rPr>
              <w:t>；</w:t>
            </w:r>
          </w:p>
          <w:p w14:paraId="58B06315" w14:textId="01200C37" w:rsidR="007A378A" w:rsidRPr="00B810D7" w:rsidRDefault="00B810D7" w:rsidP="0000285E">
            <w:pPr>
              <w:spacing w:line="440" w:lineRule="exact"/>
              <w:rPr>
                <w:rFonts w:eastAsia="仿宋_GB2312"/>
                <w:bCs/>
                <w:sz w:val="24"/>
                <w:szCs w:val="24"/>
              </w:rPr>
            </w:pPr>
            <w:r>
              <w:rPr>
                <w:rFonts w:eastAsia="仿宋_GB2312" w:hint="eastAsia"/>
                <w:bCs/>
                <w:sz w:val="24"/>
                <w:szCs w:val="24"/>
              </w:rPr>
              <w:t>严庆丰</w:t>
            </w:r>
            <w:r w:rsidRPr="007A378A">
              <w:rPr>
                <w:rFonts w:eastAsia="仿宋_GB2312"/>
                <w:bCs/>
                <w:sz w:val="24"/>
                <w:szCs w:val="24"/>
              </w:rPr>
              <w:t>，排名</w:t>
            </w:r>
            <w:r>
              <w:rPr>
                <w:rFonts w:eastAsia="仿宋_GB2312" w:hint="eastAsia"/>
                <w:bCs/>
                <w:sz w:val="24"/>
                <w:szCs w:val="24"/>
              </w:rPr>
              <w:t>3</w:t>
            </w:r>
            <w:r w:rsidRPr="007A378A">
              <w:rPr>
                <w:rFonts w:eastAsia="仿宋_GB2312"/>
                <w:bCs/>
                <w:sz w:val="24"/>
                <w:szCs w:val="24"/>
              </w:rPr>
              <w:t>，</w:t>
            </w:r>
            <w:r>
              <w:rPr>
                <w:rFonts w:eastAsia="仿宋_GB2312" w:hint="eastAsia"/>
                <w:bCs/>
                <w:sz w:val="24"/>
                <w:szCs w:val="24"/>
              </w:rPr>
              <w:t>教授</w:t>
            </w:r>
            <w:r w:rsidRPr="007A378A">
              <w:rPr>
                <w:rFonts w:eastAsia="仿宋_GB2312"/>
                <w:bCs/>
                <w:sz w:val="24"/>
                <w:szCs w:val="24"/>
              </w:rPr>
              <w:t>，</w:t>
            </w:r>
            <w:r>
              <w:rPr>
                <w:rFonts w:eastAsia="仿宋_GB2312" w:hint="eastAsia"/>
                <w:bCs/>
                <w:sz w:val="24"/>
                <w:szCs w:val="24"/>
              </w:rPr>
              <w:t>浙江大学生命科学学院</w:t>
            </w:r>
            <w:r w:rsidRPr="007A378A">
              <w:rPr>
                <w:rFonts w:eastAsia="仿宋_GB2312"/>
                <w:bCs/>
                <w:sz w:val="24"/>
                <w:szCs w:val="24"/>
              </w:rPr>
              <w:t>；</w:t>
            </w:r>
          </w:p>
          <w:p w14:paraId="01D6011D" w14:textId="64261D85" w:rsidR="007A378A" w:rsidRPr="007A378A" w:rsidRDefault="00B810D7" w:rsidP="0000285E">
            <w:pPr>
              <w:spacing w:line="440" w:lineRule="exact"/>
              <w:rPr>
                <w:rFonts w:eastAsia="仿宋_GB2312"/>
                <w:bCs/>
                <w:sz w:val="24"/>
                <w:szCs w:val="24"/>
              </w:rPr>
            </w:pPr>
            <w:r>
              <w:rPr>
                <w:rFonts w:eastAsia="仿宋_GB2312" w:hint="eastAsia"/>
                <w:bCs/>
                <w:sz w:val="24"/>
                <w:szCs w:val="24"/>
              </w:rPr>
              <w:t>刘方舟</w:t>
            </w:r>
            <w:r w:rsidR="007A378A" w:rsidRPr="007A378A">
              <w:rPr>
                <w:rFonts w:eastAsia="仿宋_GB2312"/>
                <w:bCs/>
                <w:sz w:val="24"/>
                <w:szCs w:val="24"/>
              </w:rPr>
              <w:t>，排名</w:t>
            </w:r>
            <w:r>
              <w:rPr>
                <w:rFonts w:eastAsia="仿宋_GB2312" w:hint="eastAsia"/>
                <w:bCs/>
                <w:sz w:val="24"/>
                <w:szCs w:val="24"/>
              </w:rPr>
              <w:t>4</w:t>
            </w:r>
            <w:r w:rsidR="007A378A" w:rsidRPr="007A378A">
              <w:rPr>
                <w:rFonts w:eastAsia="仿宋_GB2312"/>
                <w:bCs/>
                <w:sz w:val="24"/>
                <w:szCs w:val="24"/>
              </w:rPr>
              <w:t>，</w:t>
            </w:r>
            <w:r>
              <w:rPr>
                <w:rFonts w:eastAsia="仿宋_GB2312" w:hint="eastAsia"/>
                <w:bCs/>
                <w:sz w:val="24"/>
                <w:szCs w:val="24"/>
              </w:rPr>
              <w:t>无</w:t>
            </w:r>
            <w:r w:rsidR="007A378A" w:rsidRPr="007A378A">
              <w:rPr>
                <w:rFonts w:eastAsia="仿宋_GB2312"/>
                <w:bCs/>
                <w:sz w:val="24"/>
                <w:szCs w:val="24"/>
              </w:rPr>
              <w:t>，</w:t>
            </w:r>
            <w:r>
              <w:rPr>
                <w:rFonts w:eastAsia="仿宋_GB2312" w:hint="eastAsia"/>
                <w:bCs/>
                <w:sz w:val="24"/>
                <w:szCs w:val="24"/>
              </w:rPr>
              <w:t>浙江大学生命科学学院</w:t>
            </w:r>
            <w:r w:rsidR="007A378A" w:rsidRPr="007A378A">
              <w:rPr>
                <w:rFonts w:eastAsia="仿宋_GB2312"/>
                <w:bCs/>
                <w:sz w:val="24"/>
                <w:szCs w:val="24"/>
              </w:rPr>
              <w:t>；</w:t>
            </w:r>
          </w:p>
          <w:p w14:paraId="24606592" w14:textId="416A4025" w:rsidR="007A378A" w:rsidRPr="00B810D7" w:rsidRDefault="00B810D7" w:rsidP="0000285E">
            <w:pPr>
              <w:spacing w:line="440" w:lineRule="exact"/>
              <w:rPr>
                <w:rFonts w:eastAsia="仿宋_GB2312"/>
                <w:bCs/>
                <w:sz w:val="24"/>
                <w:szCs w:val="24"/>
              </w:rPr>
            </w:pPr>
            <w:r>
              <w:rPr>
                <w:rFonts w:eastAsia="仿宋_GB2312" w:hint="eastAsia"/>
                <w:bCs/>
                <w:sz w:val="24"/>
                <w:szCs w:val="24"/>
              </w:rPr>
              <w:t>石成瑜</w:t>
            </w:r>
            <w:r w:rsidR="007A378A" w:rsidRPr="007A378A">
              <w:rPr>
                <w:rFonts w:eastAsia="仿宋_GB2312"/>
                <w:bCs/>
                <w:sz w:val="24"/>
                <w:szCs w:val="24"/>
              </w:rPr>
              <w:t>，排名</w:t>
            </w:r>
            <w:r>
              <w:rPr>
                <w:rFonts w:eastAsia="仿宋_GB2312" w:hint="eastAsia"/>
                <w:bCs/>
                <w:sz w:val="24"/>
                <w:szCs w:val="24"/>
              </w:rPr>
              <w:t>5</w:t>
            </w:r>
            <w:r w:rsidR="007A378A" w:rsidRPr="007A378A">
              <w:rPr>
                <w:rFonts w:eastAsia="仿宋_GB2312"/>
                <w:bCs/>
                <w:sz w:val="24"/>
                <w:szCs w:val="24"/>
              </w:rPr>
              <w:t>，</w:t>
            </w:r>
            <w:r>
              <w:rPr>
                <w:rFonts w:eastAsia="仿宋_GB2312" w:hint="eastAsia"/>
                <w:bCs/>
                <w:sz w:val="24"/>
                <w:szCs w:val="24"/>
              </w:rPr>
              <w:t>无</w:t>
            </w:r>
            <w:r w:rsidR="007A378A" w:rsidRPr="007A378A">
              <w:rPr>
                <w:rFonts w:eastAsia="仿宋_GB2312"/>
                <w:bCs/>
                <w:sz w:val="24"/>
                <w:szCs w:val="24"/>
              </w:rPr>
              <w:t>，</w:t>
            </w:r>
            <w:r>
              <w:rPr>
                <w:rFonts w:eastAsia="仿宋_GB2312" w:hint="eastAsia"/>
                <w:bCs/>
                <w:sz w:val="24"/>
                <w:szCs w:val="24"/>
              </w:rPr>
              <w:t>浙江大学生命科学学院</w:t>
            </w:r>
            <w:r w:rsidR="007A378A" w:rsidRPr="007A378A">
              <w:rPr>
                <w:rFonts w:eastAsia="仿宋_GB2312"/>
                <w:bCs/>
                <w:sz w:val="24"/>
                <w:szCs w:val="24"/>
              </w:rPr>
              <w:t>；</w:t>
            </w:r>
          </w:p>
        </w:tc>
      </w:tr>
      <w:tr w:rsidR="007A378A" w:rsidRPr="007A378A" w14:paraId="1E8D889C" w14:textId="77777777" w:rsidTr="00CC64D3">
        <w:trPr>
          <w:trHeight w:val="1986"/>
        </w:trPr>
        <w:tc>
          <w:tcPr>
            <w:tcW w:w="2156" w:type="dxa"/>
            <w:tcBorders>
              <w:right w:val="single" w:sz="4" w:space="0" w:color="auto"/>
            </w:tcBorders>
            <w:vAlign w:val="center"/>
          </w:tcPr>
          <w:p w14:paraId="31D66163" w14:textId="77777777" w:rsidR="007A378A" w:rsidRPr="007A378A" w:rsidRDefault="007A378A" w:rsidP="0000285E">
            <w:pPr>
              <w:spacing w:line="440" w:lineRule="exact"/>
              <w:jc w:val="center"/>
              <w:rPr>
                <w:rFonts w:eastAsia="仿宋"/>
                <w:bCs/>
                <w:sz w:val="24"/>
                <w:szCs w:val="24"/>
              </w:rPr>
            </w:pPr>
            <w:r w:rsidRPr="00DD23E5">
              <w:rPr>
                <w:rFonts w:eastAsia="仿宋_GB2312"/>
                <w:bCs/>
                <w:sz w:val="28"/>
                <w:szCs w:val="24"/>
              </w:rPr>
              <w:lastRenderedPageBreak/>
              <w:t>主要完成单位</w:t>
            </w:r>
          </w:p>
        </w:tc>
        <w:tc>
          <w:tcPr>
            <w:tcW w:w="6520" w:type="dxa"/>
            <w:tcBorders>
              <w:left w:val="single" w:sz="4" w:space="0" w:color="auto"/>
            </w:tcBorders>
            <w:vAlign w:val="center"/>
          </w:tcPr>
          <w:p w14:paraId="63390BFB" w14:textId="1C9D9AAD" w:rsidR="007A378A" w:rsidRPr="00B810D7" w:rsidRDefault="007A378A" w:rsidP="0000285E">
            <w:pPr>
              <w:spacing w:line="440" w:lineRule="exact"/>
              <w:jc w:val="left"/>
              <w:rPr>
                <w:rFonts w:eastAsia="仿宋_GB2312"/>
                <w:bCs/>
                <w:sz w:val="24"/>
                <w:szCs w:val="24"/>
              </w:rPr>
            </w:pPr>
            <w:r w:rsidRPr="007A378A">
              <w:rPr>
                <w:rFonts w:eastAsia="仿宋_GB2312"/>
                <w:bCs/>
                <w:sz w:val="24"/>
                <w:szCs w:val="24"/>
              </w:rPr>
              <w:t>1.</w:t>
            </w:r>
            <w:r w:rsidRPr="007A378A">
              <w:rPr>
                <w:rFonts w:eastAsia="仿宋_GB2312"/>
                <w:bCs/>
                <w:sz w:val="24"/>
                <w:szCs w:val="24"/>
              </w:rPr>
              <w:t>单位名称：</w:t>
            </w:r>
            <w:r w:rsidR="00B810D7">
              <w:rPr>
                <w:rFonts w:eastAsia="仿宋_GB2312" w:hint="eastAsia"/>
                <w:bCs/>
                <w:sz w:val="24"/>
                <w:szCs w:val="24"/>
              </w:rPr>
              <w:t>浙江大学</w:t>
            </w:r>
          </w:p>
        </w:tc>
      </w:tr>
      <w:tr w:rsidR="007A378A" w:rsidRPr="007A378A" w14:paraId="1C1A3547" w14:textId="77777777" w:rsidTr="00CC64D3">
        <w:trPr>
          <w:trHeight w:val="692"/>
        </w:trPr>
        <w:tc>
          <w:tcPr>
            <w:tcW w:w="2156" w:type="dxa"/>
            <w:vAlign w:val="center"/>
          </w:tcPr>
          <w:p w14:paraId="36BE813E" w14:textId="77777777" w:rsidR="007A378A" w:rsidRPr="007A378A" w:rsidRDefault="007A378A" w:rsidP="0000285E">
            <w:pPr>
              <w:jc w:val="center"/>
              <w:rPr>
                <w:rStyle w:val="title1"/>
                <w:rFonts w:eastAsia="仿宋_GB2312"/>
                <w:b w:val="0"/>
                <w:color w:val="auto"/>
                <w:sz w:val="28"/>
                <w:szCs w:val="28"/>
              </w:rPr>
            </w:pPr>
            <w:r w:rsidRPr="007A378A">
              <w:rPr>
                <w:rStyle w:val="title1"/>
                <w:rFonts w:eastAsia="仿宋_GB2312"/>
                <w:color w:val="auto"/>
                <w:sz w:val="28"/>
                <w:szCs w:val="28"/>
              </w:rPr>
              <w:t>提名单位</w:t>
            </w:r>
          </w:p>
        </w:tc>
        <w:tc>
          <w:tcPr>
            <w:tcW w:w="6520" w:type="dxa"/>
            <w:vAlign w:val="center"/>
          </w:tcPr>
          <w:p w14:paraId="457106AF" w14:textId="4B85D27E" w:rsidR="007A378A" w:rsidRPr="007A378A" w:rsidRDefault="00B810D7" w:rsidP="0000285E">
            <w:pPr>
              <w:contextualSpacing/>
              <w:jc w:val="center"/>
              <w:rPr>
                <w:rStyle w:val="title1"/>
                <w:b w:val="0"/>
                <w:color w:val="auto"/>
              </w:rPr>
            </w:pPr>
            <w:r w:rsidRPr="00DD23E5">
              <w:rPr>
                <w:rFonts w:eastAsia="仿宋_GB2312" w:hint="eastAsia"/>
              </w:rPr>
              <w:t>浙江大学</w:t>
            </w:r>
          </w:p>
        </w:tc>
      </w:tr>
      <w:tr w:rsidR="007A378A" w:rsidRPr="007A378A" w14:paraId="31DE91D3" w14:textId="77777777" w:rsidTr="00CC64D3">
        <w:trPr>
          <w:trHeight w:val="3683"/>
        </w:trPr>
        <w:tc>
          <w:tcPr>
            <w:tcW w:w="2156" w:type="dxa"/>
            <w:vAlign w:val="center"/>
          </w:tcPr>
          <w:p w14:paraId="347AA622" w14:textId="77777777" w:rsidR="007A378A" w:rsidRPr="007A378A" w:rsidRDefault="007A378A" w:rsidP="0000285E">
            <w:pPr>
              <w:jc w:val="center"/>
              <w:rPr>
                <w:rStyle w:val="title1"/>
                <w:rFonts w:eastAsia="仿宋_GB2312"/>
                <w:b w:val="0"/>
                <w:color w:val="auto"/>
                <w:sz w:val="28"/>
                <w:szCs w:val="28"/>
              </w:rPr>
            </w:pPr>
            <w:r w:rsidRPr="007A378A">
              <w:rPr>
                <w:rStyle w:val="title1"/>
                <w:rFonts w:eastAsia="仿宋_GB2312"/>
                <w:color w:val="auto"/>
                <w:sz w:val="28"/>
                <w:szCs w:val="28"/>
              </w:rPr>
              <w:t>提名意见</w:t>
            </w:r>
          </w:p>
        </w:tc>
        <w:tc>
          <w:tcPr>
            <w:tcW w:w="6520" w:type="dxa"/>
            <w:vAlign w:val="center"/>
          </w:tcPr>
          <w:p w14:paraId="5EA6D1EA" w14:textId="77777777" w:rsidR="001C0116" w:rsidRPr="001C0116" w:rsidRDefault="001C0116" w:rsidP="001C0116">
            <w:pPr>
              <w:spacing w:line="440" w:lineRule="exact"/>
              <w:ind w:firstLineChars="200" w:firstLine="480"/>
              <w:rPr>
                <w:rFonts w:eastAsia="仿宋_GB2312"/>
                <w:bCs/>
                <w:sz w:val="24"/>
                <w:szCs w:val="24"/>
              </w:rPr>
            </w:pPr>
            <w:r w:rsidRPr="001C0116">
              <w:rPr>
                <w:rFonts w:eastAsia="仿宋_GB2312" w:hint="eastAsia"/>
                <w:bCs/>
                <w:sz w:val="24"/>
                <w:szCs w:val="24"/>
              </w:rPr>
              <w:t>长链非编码</w:t>
            </w:r>
            <w:r w:rsidRPr="001C0116">
              <w:rPr>
                <w:rFonts w:eastAsia="仿宋_GB2312" w:hint="eastAsia"/>
                <w:bCs/>
                <w:sz w:val="24"/>
                <w:szCs w:val="24"/>
              </w:rPr>
              <w:t xml:space="preserve"> RNA (lncRNA) </w:t>
            </w:r>
            <w:r w:rsidRPr="001C0116">
              <w:rPr>
                <w:rFonts w:eastAsia="仿宋_GB2312" w:hint="eastAsia"/>
                <w:bCs/>
                <w:sz w:val="24"/>
                <w:szCs w:val="24"/>
              </w:rPr>
              <w:t>作为一类重要的生物功能调控分子，系统解析其细胞内分布规律与功能效应具有重要科学研究意义。然而，受限于细胞内不同生物膜组分完整分离纯化的技术难题，亚细胞组分中的</w:t>
            </w:r>
            <w:r w:rsidRPr="001C0116">
              <w:rPr>
                <w:rFonts w:eastAsia="仿宋_GB2312" w:hint="eastAsia"/>
                <w:bCs/>
                <w:sz w:val="24"/>
                <w:szCs w:val="24"/>
              </w:rPr>
              <w:t>lncRNA</w:t>
            </w:r>
            <w:r w:rsidRPr="001C0116">
              <w:rPr>
                <w:rFonts w:eastAsia="仿宋_GB2312" w:hint="eastAsia"/>
                <w:bCs/>
                <w:sz w:val="24"/>
                <w:szCs w:val="24"/>
              </w:rPr>
              <w:t>鉴定与功能解析的相关研究较为匮乏。针对上述科学问题，本成果前期突破性地创建了细胞器免疫亲和纯化技术体系，并</w:t>
            </w:r>
            <w:proofErr w:type="gramStart"/>
            <w:r w:rsidRPr="001C0116">
              <w:rPr>
                <w:rFonts w:eastAsia="仿宋_GB2312" w:hint="eastAsia"/>
                <w:bCs/>
                <w:sz w:val="24"/>
                <w:szCs w:val="24"/>
              </w:rPr>
              <w:t>整合超</w:t>
            </w:r>
            <w:proofErr w:type="gramEnd"/>
            <w:r w:rsidRPr="001C0116">
              <w:rPr>
                <w:rFonts w:eastAsia="仿宋_GB2312" w:hint="eastAsia"/>
                <w:bCs/>
                <w:sz w:val="24"/>
                <w:szCs w:val="24"/>
              </w:rPr>
              <w:t>强压力循环技术方法，联合时空多组学技术成功测绘精度、覆盖度世界领先的细胞器</w:t>
            </w:r>
            <w:r w:rsidRPr="001C0116">
              <w:rPr>
                <w:rFonts w:eastAsia="仿宋_GB2312" w:hint="eastAsia"/>
                <w:bCs/>
                <w:sz w:val="24"/>
                <w:szCs w:val="24"/>
              </w:rPr>
              <w:t xml:space="preserve"> lncRNA </w:t>
            </w:r>
            <w:r w:rsidRPr="001C0116">
              <w:rPr>
                <w:rFonts w:eastAsia="仿宋_GB2312" w:hint="eastAsia"/>
                <w:bCs/>
                <w:sz w:val="24"/>
                <w:szCs w:val="24"/>
              </w:rPr>
              <w:t>图谱，并首次鉴定</w:t>
            </w:r>
            <w:proofErr w:type="gramStart"/>
            <w:r w:rsidRPr="001C0116">
              <w:rPr>
                <w:rFonts w:eastAsia="仿宋_GB2312" w:hint="eastAsia"/>
                <w:bCs/>
                <w:sz w:val="24"/>
                <w:szCs w:val="24"/>
              </w:rPr>
              <w:t>膜脂结合</w:t>
            </w:r>
            <w:proofErr w:type="gramEnd"/>
            <w:r w:rsidRPr="001C0116">
              <w:rPr>
                <w:rFonts w:eastAsia="仿宋_GB2312" w:hint="eastAsia"/>
                <w:bCs/>
                <w:sz w:val="24"/>
                <w:szCs w:val="24"/>
              </w:rPr>
              <w:t>的</w:t>
            </w:r>
            <w:r w:rsidRPr="001C0116">
              <w:rPr>
                <w:rFonts w:eastAsia="仿宋_GB2312" w:hint="eastAsia"/>
                <w:bCs/>
                <w:sz w:val="24"/>
                <w:szCs w:val="24"/>
              </w:rPr>
              <w:t xml:space="preserve"> </w:t>
            </w:r>
            <w:proofErr w:type="spellStart"/>
            <w:r w:rsidRPr="001C0116">
              <w:rPr>
                <w:rFonts w:eastAsia="仿宋_GB2312" w:hint="eastAsia"/>
                <w:bCs/>
                <w:sz w:val="24"/>
                <w:szCs w:val="24"/>
              </w:rPr>
              <w:t>lncRNAs</w:t>
            </w:r>
            <w:proofErr w:type="spellEnd"/>
            <w:r w:rsidRPr="001C0116">
              <w:rPr>
                <w:rFonts w:eastAsia="仿宋_GB2312" w:hint="eastAsia"/>
                <w:bCs/>
                <w:sz w:val="24"/>
                <w:szCs w:val="24"/>
              </w:rPr>
              <w:t xml:space="preserve"> </w:t>
            </w:r>
            <w:r w:rsidRPr="001C0116">
              <w:rPr>
                <w:rFonts w:eastAsia="仿宋_GB2312" w:hint="eastAsia"/>
                <w:bCs/>
                <w:sz w:val="24"/>
                <w:szCs w:val="24"/>
              </w:rPr>
              <w:t>家族分子，并系统解析</w:t>
            </w:r>
            <w:r w:rsidRPr="001C0116">
              <w:rPr>
                <w:rFonts w:eastAsia="仿宋_GB2312" w:hint="eastAsia"/>
                <w:bCs/>
                <w:sz w:val="24"/>
                <w:szCs w:val="24"/>
              </w:rPr>
              <w:t xml:space="preserve"> GAS5</w:t>
            </w:r>
            <w:r w:rsidRPr="001C0116">
              <w:rPr>
                <w:rFonts w:eastAsia="仿宋_GB2312" w:hint="eastAsia"/>
                <w:bCs/>
                <w:sz w:val="24"/>
                <w:szCs w:val="24"/>
              </w:rPr>
              <w:t>、</w:t>
            </w:r>
            <w:r w:rsidRPr="001C0116">
              <w:rPr>
                <w:rFonts w:eastAsia="仿宋_GB2312" w:hint="eastAsia"/>
                <w:bCs/>
                <w:sz w:val="24"/>
                <w:szCs w:val="24"/>
              </w:rPr>
              <w:t xml:space="preserve">SNHG9 </w:t>
            </w:r>
            <w:r w:rsidRPr="001C0116">
              <w:rPr>
                <w:rFonts w:eastAsia="仿宋_GB2312" w:hint="eastAsia"/>
                <w:bCs/>
                <w:sz w:val="24"/>
                <w:szCs w:val="24"/>
              </w:rPr>
              <w:t>、</w:t>
            </w:r>
            <w:proofErr w:type="spellStart"/>
            <w:r w:rsidRPr="001C0116">
              <w:rPr>
                <w:rFonts w:eastAsia="仿宋_GB2312" w:hint="eastAsia"/>
                <w:bCs/>
                <w:sz w:val="24"/>
                <w:szCs w:val="24"/>
              </w:rPr>
              <w:t>Camk</w:t>
            </w:r>
            <w:proofErr w:type="spellEnd"/>
            <w:r w:rsidRPr="001C0116">
              <w:rPr>
                <w:rFonts w:eastAsia="仿宋_GB2312" w:hint="eastAsia"/>
                <w:bCs/>
                <w:sz w:val="24"/>
                <w:szCs w:val="24"/>
              </w:rPr>
              <w:t>-A</w:t>
            </w:r>
            <w:r w:rsidRPr="001C0116">
              <w:rPr>
                <w:rFonts w:eastAsia="仿宋_GB2312" w:hint="eastAsia"/>
                <w:bCs/>
                <w:sz w:val="24"/>
                <w:szCs w:val="24"/>
              </w:rPr>
              <w:t>等功能</w:t>
            </w:r>
            <w:r w:rsidRPr="001C0116">
              <w:rPr>
                <w:rFonts w:eastAsia="仿宋_GB2312" w:hint="eastAsia"/>
                <w:bCs/>
                <w:sz w:val="24"/>
                <w:szCs w:val="24"/>
              </w:rPr>
              <w:t>lncRNA</w:t>
            </w:r>
            <w:r w:rsidRPr="001C0116">
              <w:rPr>
                <w:rFonts w:eastAsia="仿宋_GB2312" w:hint="eastAsia"/>
                <w:bCs/>
                <w:sz w:val="24"/>
                <w:szCs w:val="24"/>
              </w:rPr>
              <w:t>分子作为细胞内营养条件、代谢信号的感受、识别元件与效应分子的新型调控机制，阐明亚细胞结构中的</w:t>
            </w:r>
            <w:r w:rsidRPr="001C0116">
              <w:rPr>
                <w:rFonts w:eastAsia="仿宋_GB2312" w:hint="eastAsia"/>
                <w:bCs/>
                <w:sz w:val="24"/>
                <w:szCs w:val="24"/>
              </w:rPr>
              <w:t xml:space="preserve">lncRNA </w:t>
            </w:r>
            <w:r w:rsidRPr="001C0116">
              <w:rPr>
                <w:rFonts w:eastAsia="仿宋_GB2312" w:hint="eastAsia"/>
                <w:bCs/>
                <w:sz w:val="24"/>
                <w:szCs w:val="24"/>
              </w:rPr>
              <w:t>如何通过空间多维度分布实现其相适功能的效应模式。此外，本研究还系统评估上述功能</w:t>
            </w:r>
            <w:r w:rsidRPr="001C0116">
              <w:rPr>
                <w:rFonts w:eastAsia="仿宋_GB2312" w:hint="eastAsia"/>
                <w:bCs/>
                <w:sz w:val="24"/>
                <w:szCs w:val="24"/>
              </w:rPr>
              <w:t xml:space="preserve"> </w:t>
            </w:r>
            <w:proofErr w:type="spellStart"/>
            <w:r w:rsidRPr="001C0116">
              <w:rPr>
                <w:rFonts w:eastAsia="仿宋_GB2312" w:hint="eastAsia"/>
                <w:bCs/>
                <w:sz w:val="24"/>
                <w:szCs w:val="24"/>
              </w:rPr>
              <w:t>lncRNAs</w:t>
            </w:r>
            <w:proofErr w:type="spellEnd"/>
            <w:r w:rsidRPr="001C0116">
              <w:rPr>
                <w:rFonts w:eastAsia="仿宋_GB2312" w:hint="eastAsia"/>
                <w:bCs/>
                <w:sz w:val="24"/>
                <w:szCs w:val="24"/>
              </w:rPr>
              <w:t xml:space="preserve"> </w:t>
            </w:r>
            <w:r w:rsidRPr="001C0116">
              <w:rPr>
                <w:rFonts w:eastAsia="仿宋_GB2312" w:hint="eastAsia"/>
                <w:bCs/>
                <w:sz w:val="24"/>
                <w:szCs w:val="24"/>
              </w:rPr>
              <w:t>分子的生理病理意义与临床应用价值，开发系列基于</w:t>
            </w:r>
            <w:r w:rsidRPr="001C0116">
              <w:rPr>
                <w:rFonts w:eastAsia="仿宋_GB2312" w:hint="eastAsia"/>
                <w:bCs/>
                <w:sz w:val="24"/>
                <w:szCs w:val="24"/>
              </w:rPr>
              <w:t>lncRNA</w:t>
            </w:r>
            <w:r w:rsidRPr="001C0116">
              <w:rPr>
                <w:rFonts w:eastAsia="仿宋_GB2312" w:hint="eastAsia"/>
                <w:bCs/>
                <w:sz w:val="24"/>
                <w:szCs w:val="24"/>
              </w:rPr>
              <w:t>的诊断工具，为肿瘤等恶性疾病的精准诊疗和干预提供了基础性与源头性的评判指导。综上所述，本成果为创建新的</w:t>
            </w:r>
            <w:r w:rsidRPr="001C0116">
              <w:rPr>
                <w:rFonts w:eastAsia="仿宋_GB2312" w:hint="eastAsia"/>
                <w:bCs/>
                <w:sz w:val="24"/>
                <w:szCs w:val="24"/>
              </w:rPr>
              <w:t xml:space="preserve"> RNA </w:t>
            </w:r>
            <w:r w:rsidRPr="001C0116">
              <w:rPr>
                <w:rFonts w:eastAsia="仿宋_GB2312" w:hint="eastAsia"/>
                <w:bCs/>
                <w:sz w:val="24"/>
                <w:szCs w:val="24"/>
              </w:rPr>
              <w:t>生物学理论体系、提升人们对生命健康认知和干预能力做出重要贡献，具有重大的科学研究贡献和临床应用价值。</w:t>
            </w:r>
          </w:p>
          <w:p w14:paraId="604428D0" w14:textId="40CFF897" w:rsidR="007A378A" w:rsidRPr="00DD23E5" w:rsidRDefault="001C0116" w:rsidP="001C0116">
            <w:pPr>
              <w:spacing w:line="440" w:lineRule="exact"/>
              <w:ind w:firstLineChars="200" w:firstLine="480"/>
              <w:rPr>
                <w:rStyle w:val="title1"/>
                <w:rFonts w:ascii="仿宋" w:eastAsia="仿宋" w:hAnsi="仿宋" w:hint="eastAsia"/>
                <w:b w:val="0"/>
                <w:bCs w:val="0"/>
                <w:color w:val="auto"/>
              </w:rPr>
            </w:pPr>
            <w:r w:rsidRPr="001C0116">
              <w:rPr>
                <w:rFonts w:eastAsia="仿宋_GB2312" w:hint="eastAsia"/>
                <w:bCs/>
                <w:sz w:val="24"/>
                <w:szCs w:val="24"/>
              </w:rPr>
              <w:t>鉴于上述理由，本单位认为本成果具有极高的科学价值和社会应用前景，符合浙江省自然科学奖的评选标准。</w:t>
            </w:r>
          </w:p>
        </w:tc>
      </w:tr>
    </w:tbl>
    <w:p w14:paraId="438F959F" w14:textId="72137F12" w:rsidR="002A555A" w:rsidRDefault="002A555A" w:rsidP="002A555A">
      <w:pPr>
        <w:spacing w:line="500" w:lineRule="exact"/>
        <w:rPr>
          <w:rFonts w:ascii="仿宋_GB2312" w:eastAsia="仿宋_GB2312" w:hAnsi="宋体" w:hint="eastAsia"/>
          <w:color w:val="FF0000"/>
          <w:sz w:val="32"/>
          <w:szCs w:val="32"/>
        </w:rPr>
        <w:sectPr w:rsidR="002A555A">
          <w:pgSz w:w="11906" w:h="16838"/>
          <w:pgMar w:top="1440" w:right="1800" w:bottom="1440" w:left="1800" w:header="851" w:footer="992" w:gutter="0"/>
          <w:cols w:space="425"/>
          <w:docGrid w:type="lines" w:linePitch="312"/>
        </w:sectPr>
      </w:pPr>
    </w:p>
    <w:p w14:paraId="334CF087" w14:textId="77777777" w:rsidR="00292DB4" w:rsidRPr="00292DB4" w:rsidRDefault="00292DB4" w:rsidP="00292DB4">
      <w:pPr>
        <w:jc w:val="center"/>
        <w:rPr>
          <w:rFonts w:eastAsia="方正黑体简体"/>
          <w:sz w:val="32"/>
          <w:szCs w:val="22"/>
        </w:rPr>
      </w:pPr>
      <w:r w:rsidRPr="00292DB4">
        <w:rPr>
          <w:rFonts w:eastAsia="方正黑体简体"/>
          <w:sz w:val="32"/>
          <w:szCs w:val="22"/>
        </w:rPr>
        <w:lastRenderedPageBreak/>
        <w:t>六、代表性论文专著目录（不超过</w:t>
      </w:r>
      <w:r w:rsidRPr="00292DB4">
        <w:rPr>
          <w:rFonts w:eastAsia="方正黑体简体"/>
          <w:sz w:val="32"/>
          <w:szCs w:val="22"/>
        </w:rPr>
        <w:t>8</w:t>
      </w:r>
      <w:r w:rsidRPr="00292DB4">
        <w:rPr>
          <w:rFonts w:eastAsia="方正黑体简体"/>
          <w:sz w:val="32"/>
          <w:szCs w:val="22"/>
        </w:rPr>
        <w:t>篇）</w:t>
      </w:r>
    </w:p>
    <w:tbl>
      <w:tblPr>
        <w:tblW w:w="1414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38"/>
        <w:gridCol w:w="2613"/>
        <w:gridCol w:w="1559"/>
        <w:gridCol w:w="1559"/>
        <w:gridCol w:w="992"/>
        <w:gridCol w:w="993"/>
        <w:gridCol w:w="4110"/>
        <w:gridCol w:w="851"/>
        <w:gridCol w:w="829"/>
      </w:tblGrid>
      <w:tr w:rsidR="00292DB4" w:rsidRPr="00292DB4" w14:paraId="523070C1" w14:textId="77777777" w:rsidTr="006B5F4B">
        <w:trPr>
          <w:trHeight w:val="20"/>
          <w:jc w:val="center"/>
        </w:trPr>
        <w:tc>
          <w:tcPr>
            <w:tcW w:w="638" w:type="dxa"/>
            <w:tcBorders>
              <w:top w:val="single" w:sz="8" w:space="0" w:color="auto"/>
              <w:left w:val="single" w:sz="8" w:space="0" w:color="auto"/>
              <w:bottom w:val="single" w:sz="4" w:space="0" w:color="auto"/>
              <w:right w:val="single" w:sz="4" w:space="0" w:color="auto"/>
            </w:tcBorders>
            <w:tcMar>
              <w:top w:w="0" w:type="dxa"/>
              <w:left w:w="0" w:type="dxa"/>
              <w:bottom w:w="0" w:type="dxa"/>
              <w:right w:w="0" w:type="dxa"/>
            </w:tcMar>
            <w:vAlign w:val="center"/>
          </w:tcPr>
          <w:p w14:paraId="29B44C27" w14:textId="77777777" w:rsidR="00292DB4" w:rsidRPr="00292DB4" w:rsidRDefault="00292DB4" w:rsidP="00C65BBA">
            <w:pPr>
              <w:spacing w:line="240" w:lineRule="atLeast"/>
              <w:jc w:val="center"/>
              <w:rPr>
                <w:rFonts w:eastAsia="仿宋_GB2312"/>
                <w:sz w:val="24"/>
                <w:szCs w:val="24"/>
              </w:rPr>
            </w:pPr>
            <w:r w:rsidRPr="00292DB4">
              <w:rPr>
                <w:rFonts w:eastAsia="仿宋_GB2312"/>
                <w:sz w:val="24"/>
                <w:szCs w:val="24"/>
              </w:rPr>
              <w:t>序号</w:t>
            </w:r>
          </w:p>
        </w:tc>
        <w:tc>
          <w:tcPr>
            <w:tcW w:w="2613"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4DA373C" w14:textId="77777777" w:rsidR="00292DB4" w:rsidRPr="00292DB4" w:rsidRDefault="00292DB4" w:rsidP="00C65BBA">
            <w:pPr>
              <w:spacing w:line="240" w:lineRule="atLeast"/>
              <w:jc w:val="center"/>
              <w:rPr>
                <w:rFonts w:eastAsia="仿宋_GB2312"/>
                <w:sz w:val="24"/>
                <w:szCs w:val="24"/>
              </w:rPr>
            </w:pPr>
            <w:r w:rsidRPr="00292DB4">
              <w:rPr>
                <w:rFonts w:eastAsia="仿宋_GB2312"/>
                <w:sz w:val="24"/>
                <w:szCs w:val="24"/>
              </w:rPr>
              <w:t>论文专著名称</w:t>
            </w:r>
            <w:r w:rsidRPr="00292DB4">
              <w:rPr>
                <w:rFonts w:eastAsia="仿宋_GB2312"/>
                <w:sz w:val="24"/>
                <w:szCs w:val="24"/>
              </w:rPr>
              <w:t>/</w:t>
            </w:r>
            <w:r w:rsidRPr="00292DB4">
              <w:rPr>
                <w:rFonts w:eastAsia="仿宋_GB2312"/>
                <w:sz w:val="24"/>
                <w:szCs w:val="24"/>
              </w:rPr>
              <w:t>刊名</w:t>
            </w:r>
          </w:p>
        </w:tc>
        <w:tc>
          <w:tcPr>
            <w:tcW w:w="1559"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2859BB7" w14:textId="77777777" w:rsidR="00292DB4" w:rsidRPr="00292DB4" w:rsidRDefault="00292DB4" w:rsidP="00C65BBA">
            <w:pPr>
              <w:spacing w:line="240" w:lineRule="atLeast"/>
              <w:jc w:val="center"/>
              <w:rPr>
                <w:rFonts w:eastAsia="仿宋_GB2312"/>
                <w:sz w:val="24"/>
                <w:szCs w:val="24"/>
              </w:rPr>
            </w:pPr>
            <w:r w:rsidRPr="00292DB4">
              <w:rPr>
                <w:rFonts w:eastAsia="仿宋_GB2312"/>
                <w:sz w:val="24"/>
                <w:szCs w:val="24"/>
              </w:rPr>
              <w:t>年卷页码（</w:t>
            </w:r>
            <w:r w:rsidRPr="00292DB4">
              <w:rPr>
                <w:rFonts w:eastAsia="仿宋_GB2312"/>
                <w:sz w:val="24"/>
                <w:szCs w:val="24"/>
              </w:rPr>
              <w:t>xx</w:t>
            </w:r>
            <w:r w:rsidRPr="00292DB4">
              <w:rPr>
                <w:rFonts w:eastAsia="仿宋_GB2312"/>
                <w:sz w:val="24"/>
                <w:szCs w:val="24"/>
              </w:rPr>
              <w:t>年</w:t>
            </w:r>
            <w:r w:rsidRPr="00292DB4">
              <w:rPr>
                <w:rFonts w:eastAsia="仿宋_GB2312"/>
                <w:sz w:val="24"/>
                <w:szCs w:val="24"/>
              </w:rPr>
              <w:t>xx</w:t>
            </w:r>
            <w:r w:rsidRPr="00292DB4">
              <w:rPr>
                <w:rFonts w:eastAsia="仿宋_GB2312"/>
                <w:sz w:val="24"/>
                <w:szCs w:val="24"/>
              </w:rPr>
              <w:t>卷</w:t>
            </w:r>
            <w:r w:rsidRPr="00292DB4">
              <w:rPr>
                <w:rFonts w:eastAsia="仿宋_GB2312"/>
                <w:sz w:val="24"/>
                <w:szCs w:val="24"/>
              </w:rPr>
              <w:t>xx</w:t>
            </w:r>
            <w:r w:rsidRPr="00292DB4">
              <w:rPr>
                <w:rFonts w:eastAsia="仿宋_GB2312"/>
                <w:sz w:val="24"/>
                <w:szCs w:val="24"/>
              </w:rPr>
              <w:t>页）</w:t>
            </w:r>
          </w:p>
        </w:tc>
        <w:tc>
          <w:tcPr>
            <w:tcW w:w="1559"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46913FF" w14:textId="3CBEBBA9" w:rsidR="00292DB4" w:rsidRPr="00292DB4" w:rsidRDefault="00292DB4" w:rsidP="00C65BBA">
            <w:pPr>
              <w:spacing w:line="240" w:lineRule="atLeast"/>
              <w:jc w:val="center"/>
              <w:rPr>
                <w:rFonts w:eastAsia="仿宋_GB2312"/>
                <w:sz w:val="24"/>
                <w:szCs w:val="24"/>
              </w:rPr>
            </w:pPr>
            <w:r w:rsidRPr="00292DB4">
              <w:rPr>
                <w:rFonts w:eastAsia="仿宋_GB2312"/>
                <w:sz w:val="24"/>
                <w:szCs w:val="24"/>
              </w:rPr>
              <w:t>发表时间</w:t>
            </w:r>
          </w:p>
          <w:p w14:paraId="7E310C27" w14:textId="77777777" w:rsidR="00292DB4" w:rsidRPr="00292DB4" w:rsidRDefault="00292DB4" w:rsidP="00C65BBA">
            <w:pPr>
              <w:spacing w:line="240" w:lineRule="atLeast"/>
              <w:jc w:val="center"/>
              <w:rPr>
                <w:rFonts w:eastAsia="仿宋_GB2312"/>
                <w:sz w:val="24"/>
                <w:szCs w:val="24"/>
              </w:rPr>
            </w:pPr>
            <w:r w:rsidRPr="00292DB4">
              <w:rPr>
                <w:rFonts w:eastAsia="仿宋_GB2312"/>
                <w:sz w:val="24"/>
                <w:szCs w:val="24"/>
              </w:rPr>
              <w:t>（年、月）</w:t>
            </w:r>
          </w:p>
        </w:tc>
        <w:tc>
          <w:tcPr>
            <w:tcW w:w="992"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AEEF76E" w14:textId="7C32290B" w:rsidR="00292DB4" w:rsidRPr="00292DB4" w:rsidRDefault="00292DB4" w:rsidP="00C65BBA">
            <w:pPr>
              <w:spacing w:line="240" w:lineRule="atLeast"/>
              <w:jc w:val="center"/>
              <w:rPr>
                <w:rFonts w:eastAsia="仿宋_GB2312"/>
                <w:sz w:val="24"/>
                <w:szCs w:val="24"/>
              </w:rPr>
            </w:pPr>
            <w:r w:rsidRPr="00292DB4">
              <w:rPr>
                <w:rFonts w:eastAsia="仿宋_GB2312"/>
                <w:sz w:val="24"/>
                <w:szCs w:val="24"/>
              </w:rPr>
              <w:t>通讯作者</w:t>
            </w:r>
          </w:p>
        </w:tc>
        <w:tc>
          <w:tcPr>
            <w:tcW w:w="993"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D1B5B64" w14:textId="54A0ED5C" w:rsidR="00292DB4" w:rsidRPr="00292DB4" w:rsidRDefault="00292DB4" w:rsidP="00C65BBA">
            <w:pPr>
              <w:spacing w:line="240" w:lineRule="atLeast"/>
              <w:jc w:val="center"/>
              <w:rPr>
                <w:rFonts w:eastAsia="仿宋_GB2312"/>
                <w:sz w:val="24"/>
                <w:szCs w:val="24"/>
              </w:rPr>
            </w:pPr>
            <w:r w:rsidRPr="00292DB4">
              <w:rPr>
                <w:rFonts w:eastAsia="仿宋_GB2312"/>
                <w:sz w:val="24"/>
                <w:szCs w:val="24"/>
              </w:rPr>
              <w:t>第一作者</w:t>
            </w:r>
          </w:p>
        </w:tc>
        <w:tc>
          <w:tcPr>
            <w:tcW w:w="4110"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D8DB270" w14:textId="77777777" w:rsidR="00292DB4" w:rsidRPr="00292DB4" w:rsidRDefault="00292DB4" w:rsidP="00C65BBA">
            <w:pPr>
              <w:spacing w:line="240" w:lineRule="atLeast"/>
              <w:jc w:val="center"/>
              <w:rPr>
                <w:rFonts w:eastAsia="仿宋_GB2312"/>
                <w:sz w:val="24"/>
                <w:szCs w:val="24"/>
              </w:rPr>
            </w:pPr>
            <w:r w:rsidRPr="00292DB4">
              <w:rPr>
                <w:rFonts w:eastAsia="仿宋_GB2312"/>
                <w:sz w:val="24"/>
                <w:szCs w:val="24"/>
              </w:rPr>
              <w:t>所有作者（</w:t>
            </w:r>
            <w:proofErr w:type="gramStart"/>
            <w:r w:rsidRPr="00292DB4">
              <w:rPr>
                <w:rFonts w:eastAsia="仿宋_GB2312"/>
                <w:sz w:val="24"/>
                <w:szCs w:val="24"/>
              </w:rPr>
              <w:t>按排</w:t>
            </w:r>
            <w:proofErr w:type="gramEnd"/>
            <w:r w:rsidRPr="00292DB4">
              <w:rPr>
                <w:rFonts w:eastAsia="仿宋_GB2312"/>
                <w:sz w:val="24"/>
                <w:szCs w:val="24"/>
              </w:rPr>
              <w:t>序）</w:t>
            </w:r>
          </w:p>
        </w:tc>
        <w:tc>
          <w:tcPr>
            <w:tcW w:w="851"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E4D32BB" w14:textId="2B5D855B" w:rsidR="00292DB4" w:rsidRPr="00292DB4" w:rsidRDefault="00292DB4" w:rsidP="00C65BBA">
            <w:pPr>
              <w:spacing w:line="240" w:lineRule="atLeast"/>
              <w:jc w:val="center"/>
              <w:rPr>
                <w:rFonts w:eastAsia="仿宋_GB2312"/>
                <w:sz w:val="24"/>
                <w:szCs w:val="24"/>
              </w:rPr>
            </w:pPr>
            <w:proofErr w:type="gramStart"/>
            <w:r w:rsidRPr="00292DB4">
              <w:rPr>
                <w:rFonts w:eastAsia="仿宋_GB2312"/>
                <w:sz w:val="24"/>
                <w:szCs w:val="24"/>
              </w:rPr>
              <w:t>他引总次数</w:t>
            </w:r>
            <w:proofErr w:type="gramEnd"/>
          </w:p>
        </w:tc>
        <w:tc>
          <w:tcPr>
            <w:tcW w:w="829"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2A0141E" w14:textId="77777777" w:rsidR="00292DB4" w:rsidRPr="00292DB4" w:rsidRDefault="00292DB4" w:rsidP="00C65BBA">
            <w:pPr>
              <w:spacing w:line="240" w:lineRule="atLeast"/>
              <w:jc w:val="center"/>
              <w:rPr>
                <w:rFonts w:eastAsia="仿宋_GB2312"/>
                <w:sz w:val="24"/>
                <w:szCs w:val="24"/>
              </w:rPr>
            </w:pPr>
            <w:r w:rsidRPr="00292DB4">
              <w:rPr>
                <w:rFonts w:eastAsia="仿宋_GB2312"/>
                <w:sz w:val="24"/>
                <w:szCs w:val="24"/>
              </w:rPr>
              <w:t>检索数据库</w:t>
            </w:r>
          </w:p>
        </w:tc>
      </w:tr>
      <w:tr w:rsidR="00292DB4" w:rsidRPr="00292DB4" w14:paraId="7427E9D6" w14:textId="77777777" w:rsidTr="006B5F4B">
        <w:trPr>
          <w:trHeight w:val="20"/>
          <w:jc w:val="center"/>
        </w:trPr>
        <w:tc>
          <w:tcPr>
            <w:tcW w:w="638" w:type="dxa"/>
            <w:tcBorders>
              <w:top w:val="single" w:sz="4" w:space="0" w:color="auto"/>
              <w:left w:val="single" w:sz="8" w:space="0" w:color="auto"/>
              <w:bottom w:val="single" w:sz="4" w:space="0" w:color="auto"/>
              <w:right w:val="single" w:sz="4" w:space="0" w:color="auto"/>
            </w:tcBorders>
            <w:vAlign w:val="center"/>
          </w:tcPr>
          <w:p w14:paraId="27627C40" w14:textId="77777777" w:rsidR="00292DB4" w:rsidRPr="00292DB4" w:rsidRDefault="00292DB4" w:rsidP="00292DB4">
            <w:pPr>
              <w:jc w:val="center"/>
              <w:rPr>
                <w:rFonts w:eastAsia="仿宋_GB2312"/>
                <w:sz w:val="24"/>
                <w:szCs w:val="24"/>
              </w:rPr>
            </w:pPr>
            <w:r w:rsidRPr="00292DB4">
              <w:rPr>
                <w:rFonts w:eastAsia="仿宋_GB2312"/>
                <w:sz w:val="24"/>
                <w:szCs w:val="24"/>
              </w:rPr>
              <w:t>1</w:t>
            </w:r>
          </w:p>
        </w:tc>
        <w:tc>
          <w:tcPr>
            <w:tcW w:w="2613" w:type="dxa"/>
            <w:tcBorders>
              <w:top w:val="single" w:sz="4" w:space="0" w:color="auto"/>
              <w:left w:val="single" w:sz="4" w:space="0" w:color="auto"/>
              <w:bottom w:val="single" w:sz="4" w:space="0" w:color="auto"/>
              <w:right w:val="single" w:sz="4" w:space="0" w:color="auto"/>
            </w:tcBorders>
            <w:vAlign w:val="center"/>
          </w:tcPr>
          <w:p w14:paraId="08456F75" w14:textId="35AC3A39" w:rsidR="00292DB4" w:rsidRPr="00292DB4" w:rsidRDefault="00292DB4" w:rsidP="00292DB4">
            <w:pPr>
              <w:rPr>
                <w:rFonts w:eastAsia="仿宋_GB2312"/>
                <w:sz w:val="24"/>
                <w:szCs w:val="24"/>
              </w:rPr>
            </w:pPr>
            <w:r w:rsidRPr="00292DB4">
              <w:rPr>
                <w:rFonts w:eastAsia="仿宋_GB2312"/>
                <w:sz w:val="24"/>
                <w:szCs w:val="24"/>
              </w:rPr>
              <w:t>A</w:t>
            </w:r>
            <w:r w:rsidR="006B5F4B">
              <w:rPr>
                <w:rFonts w:eastAsia="仿宋_GB2312" w:hint="eastAsia"/>
                <w:sz w:val="24"/>
                <w:szCs w:val="24"/>
              </w:rPr>
              <w:t xml:space="preserve"> </w:t>
            </w:r>
            <w:r w:rsidRPr="00292DB4">
              <w:rPr>
                <w:rFonts w:eastAsia="仿宋_GB2312"/>
                <w:sz w:val="24"/>
                <w:szCs w:val="24"/>
              </w:rPr>
              <w:t xml:space="preserve">phosphatidic acid-binding </w:t>
            </w:r>
            <w:proofErr w:type="spellStart"/>
            <w:r w:rsidRPr="00292DB4">
              <w:rPr>
                <w:rFonts w:eastAsia="仿宋_GB2312"/>
                <w:sz w:val="24"/>
                <w:szCs w:val="24"/>
              </w:rPr>
              <w:t>IncRNA</w:t>
            </w:r>
            <w:proofErr w:type="spellEnd"/>
            <w:r w:rsidRPr="00292DB4">
              <w:rPr>
                <w:rFonts w:eastAsia="仿宋_GB2312"/>
                <w:sz w:val="24"/>
                <w:szCs w:val="24"/>
              </w:rPr>
              <w:t xml:space="preserve"> SNHG9 facilitates </w:t>
            </w:r>
            <w:proofErr w:type="spellStart"/>
            <w:r w:rsidRPr="00292DB4">
              <w:rPr>
                <w:rFonts w:eastAsia="仿宋_GB2312"/>
                <w:sz w:val="24"/>
                <w:szCs w:val="24"/>
              </w:rPr>
              <w:t>LATSl</w:t>
            </w:r>
            <w:proofErr w:type="spellEnd"/>
            <w:r w:rsidRPr="00292DB4">
              <w:rPr>
                <w:rFonts w:eastAsia="仿宋_GB2312"/>
                <w:sz w:val="24"/>
                <w:szCs w:val="24"/>
              </w:rPr>
              <w:t xml:space="preserve"> liquid-liquid phase </w:t>
            </w:r>
            <w:proofErr w:type="spellStart"/>
            <w:r w:rsidRPr="00292DB4">
              <w:rPr>
                <w:rFonts w:eastAsia="仿宋_GB2312"/>
                <w:sz w:val="24"/>
                <w:szCs w:val="24"/>
              </w:rPr>
              <w:t>separationto</w:t>
            </w:r>
            <w:proofErr w:type="spellEnd"/>
            <w:r w:rsidRPr="00292DB4">
              <w:rPr>
                <w:rFonts w:eastAsia="仿宋_GB2312"/>
                <w:sz w:val="24"/>
                <w:szCs w:val="24"/>
              </w:rPr>
              <w:t xml:space="preserve"> promote oncogenic YAP signaling</w:t>
            </w:r>
            <w:r w:rsidRPr="00292DB4">
              <w:rPr>
                <w:rFonts w:eastAsia="仿宋_GB2312" w:hint="eastAsia"/>
                <w:sz w:val="24"/>
                <w:szCs w:val="24"/>
              </w:rPr>
              <w:t>/</w:t>
            </w:r>
            <w:r w:rsidRPr="00292DB4">
              <w:rPr>
                <w:rFonts w:eastAsia="仿宋_GB2312"/>
                <w:sz w:val="24"/>
                <w:szCs w:val="24"/>
              </w:rPr>
              <w:t xml:space="preserve"> Cell Research</w:t>
            </w:r>
          </w:p>
        </w:tc>
        <w:tc>
          <w:tcPr>
            <w:tcW w:w="1559" w:type="dxa"/>
            <w:tcBorders>
              <w:top w:val="single" w:sz="4" w:space="0" w:color="auto"/>
              <w:left w:val="single" w:sz="4" w:space="0" w:color="auto"/>
              <w:bottom w:val="single" w:sz="4" w:space="0" w:color="auto"/>
              <w:right w:val="single" w:sz="4" w:space="0" w:color="auto"/>
            </w:tcBorders>
            <w:vAlign w:val="center"/>
          </w:tcPr>
          <w:p w14:paraId="6AD18490" w14:textId="77777777" w:rsidR="00292DB4" w:rsidRPr="00292DB4" w:rsidRDefault="00292DB4" w:rsidP="00292DB4">
            <w:pPr>
              <w:rPr>
                <w:rFonts w:eastAsia="仿宋_GB2312"/>
                <w:sz w:val="24"/>
                <w:szCs w:val="24"/>
              </w:rPr>
            </w:pPr>
            <w:r w:rsidRPr="00292DB4">
              <w:rPr>
                <w:rFonts w:eastAsia="仿宋_GB2312" w:hint="eastAsia"/>
                <w:sz w:val="24"/>
                <w:szCs w:val="24"/>
              </w:rPr>
              <w:t>2021</w:t>
            </w:r>
            <w:r w:rsidRPr="00292DB4">
              <w:rPr>
                <w:rFonts w:ascii="Calibri" w:eastAsia="仿宋_GB2312" w:hAnsi="Calibri" w:cs="Calibri" w:hint="eastAsia"/>
                <w:sz w:val="24"/>
                <w:szCs w:val="24"/>
              </w:rPr>
              <w:t>年</w:t>
            </w:r>
            <w:r w:rsidRPr="00292DB4">
              <w:rPr>
                <w:rFonts w:ascii="Calibri" w:eastAsia="仿宋_GB2312" w:hAnsi="Calibri" w:cs="Calibri" w:hint="eastAsia"/>
                <w:sz w:val="24"/>
                <w:szCs w:val="24"/>
              </w:rPr>
              <w:t>31</w:t>
            </w:r>
            <w:r w:rsidRPr="00292DB4">
              <w:rPr>
                <w:rFonts w:ascii="Calibri" w:eastAsia="仿宋_GB2312" w:hAnsi="Calibri" w:cs="Calibri" w:hint="eastAsia"/>
                <w:sz w:val="24"/>
                <w:szCs w:val="24"/>
              </w:rPr>
              <w:t>卷</w:t>
            </w:r>
            <w:r w:rsidRPr="00292DB4">
              <w:rPr>
                <w:rFonts w:ascii="Calibri" w:eastAsia="仿宋_GB2312" w:hAnsi="Calibri" w:cs="Calibri" w:hint="eastAsia"/>
                <w:sz w:val="24"/>
                <w:szCs w:val="24"/>
              </w:rPr>
              <w:t>1088-1105</w:t>
            </w:r>
            <w:r w:rsidRPr="00292DB4">
              <w:rPr>
                <w:rFonts w:ascii="Calibri" w:eastAsia="仿宋_GB2312" w:hAnsi="Calibri" w:cs="Calibri" w:hint="eastAsia"/>
                <w:sz w:val="24"/>
                <w:szCs w:val="24"/>
              </w:rPr>
              <w:t>页</w:t>
            </w:r>
          </w:p>
        </w:tc>
        <w:tc>
          <w:tcPr>
            <w:tcW w:w="1559" w:type="dxa"/>
            <w:tcBorders>
              <w:top w:val="single" w:sz="4" w:space="0" w:color="auto"/>
              <w:left w:val="single" w:sz="4" w:space="0" w:color="auto"/>
              <w:bottom w:val="single" w:sz="4" w:space="0" w:color="auto"/>
              <w:right w:val="single" w:sz="4" w:space="0" w:color="auto"/>
            </w:tcBorders>
            <w:vAlign w:val="center"/>
          </w:tcPr>
          <w:p w14:paraId="02D776D6" w14:textId="11219743" w:rsidR="00292DB4" w:rsidRPr="00292DB4" w:rsidRDefault="00292DB4" w:rsidP="00292DB4">
            <w:pPr>
              <w:rPr>
                <w:rFonts w:eastAsia="仿宋_GB2312"/>
                <w:sz w:val="24"/>
                <w:szCs w:val="24"/>
              </w:rPr>
            </w:pPr>
            <w:r w:rsidRPr="00292DB4">
              <w:rPr>
                <w:rFonts w:eastAsia="仿宋_GB2312" w:hint="eastAsia"/>
                <w:sz w:val="24"/>
                <w:szCs w:val="24"/>
              </w:rPr>
              <w:t>2021</w:t>
            </w:r>
            <w:r w:rsidRPr="00292DB4">
              <w:rPr>
                <w:rFonts w:eastAsia="仿宋_GB2312" w:hint="eastAsia"/>
                <w:sz w:val="24"/>
                <w:szCs w:val="24"/>
              </w:rPr>
              <w:t>年</w:t>
            </w:r>
            <w:r w:rsidR="002B70A5">
              <w:rPr>
                <w:rFonts w:eastAsia="仿宋_GB2312" w:hint="eastAsia"/>
                <w:sz w:val="24"/>
                <w:szCs w:val="24"/>
              </w:rPr>
              <w:t>7</w:t>
            </w:r>
            <w:r w:rsidRPr="00292DB4">
              <w:rPr>
                <w:rFonts w:eastAsia="仿宋_GB2312" w:hint="eastAsia"/>
                <w:sz w:val="24"/>
                <w:szCs w:val="24"/>
              </w:rPr>
              <w:t>月</w:t>
            </w:r>
          </w:p>
        </w:tc>
        <w:tc>
          <w:tcPr>
            <w:tcW w:w="992" w:type="dxa"/>
            <w:tcBorders>
              <w:top w:val="single" w:sz="4" w:space="0" w:color="auto"/>
              <w:left w:val="single" w:sz="4" w:space="0" w:color="auto"/>
              <w:bottom w:val="single" w:sz="4" w:space="0" w:color="auto"/>
              <w:right w:val="single" w:sz="4" w:space="0" w:color="auto"/>
            </w:tcBorders>
            <w:vAlign w:val="center"/>
          </w:tcPr>
          <w:p w14:paraId="1EF6A039" w14:textId="77777777" w:rsidR="00292DB4" w:rsidRPr="00292DB4" w:rsidRDefault="00292DB4" w:rsidP="00292DB4">
            <w:pPr>
              <w:rPr>
                <w:rFonts w:eastAsia="仿宋_GB2312"/>
                <w:sz w:val="24"/>
                <w:szCs w:val="24"/>
              </w:rPr>
            </w:pPr>
            <w:r w:rsidRPr="00292DB4">
              <w:rPr>
                <w:rFonts w:ascii="微软雅黑" w:eastAsia="微软雅黑" w:hAnsi="微软雅黑" w:cs="微软雅黑" w:hint="eastAsia"/>
                <w:sz w:val="24"/>
                <w:szCs w:val="24"/>
              </w:rPr>
              <w:t>林爱福</w:t>
            </w:r>
          </w:p>
        </w:tc>
        <w:tc>
          <w:tcPr>
            <w:tcW w:w="993" w:type="dxa"/>
            <w:tcBorders>
              <w:top w:val="single" w:sz="4" w:space="0" w:color="auto"/>
              <w:left w:val="single" w:sz="4" w:space="0" w:color="auto"/>
              <w:bottom w:val="single" w:sz="4" w:space="0" w:color="auto"/>
              <w:right w:val="single" w:sz="4" w:space="0" w:color="auto"/>
            </w:tcBorders>
            <w:vAlign w:val="center"/>
          </w:tcPr>
          <w:p w14:paraId="766D7230" w14:textId="77777777" w:rsidR="00292DB4" w:rsidRPr="00292DB4" w:rsidRDefault="00292DB4" w:rsidP="00292DB4">
            <w:pPr>
              <w:rPr>
                <w:rFonts w:eastAsia="仿宋_GB2312"/>
                <w:sz w:val="24"/>
                <w:szCs w:val="24"/>
              </w:rPr>
            </w:pPr>
            <w:r w:rsidRPr="00292DB4">
              <w:rPr>
                <w:rFonts w:eastAsia="仿宋_GB2312" w:hint="eastAsia"/>
                <w:sz w:val="24"/>
                <w:szCs w:val="24"/>
              </w:rPr>
              <w:t>李瑞花</w:t>
            </w:r>
          </w:p>
        </w:tc>
        <w:tc>
          <w:tcPr>
            <w:tcW w:w="4110" w:type="dxa"/>
            <w:tcBorders>
              <w:top w:val="single" w:sz="4" w:space="0" w:color="auto"/>
              <w:left w:val="single" w:sz="4" w:space="0" w:color="auto"/>
              <w:bottom w:val="single" w:sz="4" w:space="0" w:color="auto"/>
              <w:right w:val="single" w:sz="4" w:space="0" w:color="auto"/>
            </w:tcBorders>
            <w:vAlign w:val="center"/>
          </w:tcPr>
          <w:p w14:paraId="5FC29738" w14:textId="77777777" w:rsidR="00292DB4" w:rsidRPr="00292DB4" w:rsidRDefault="00292DB4" w:rsidP="00292DB4">
            <w:pPr>
              <w:rPr>
                <w:rFonts w:eastAsia="仿宋_GB2312"/>
                <w:sz w:val="24"/>
                <w:szCs w:val="24"/>
              </w:rPr>
            </w:pPr>
            <w:r w:rsidRPr="00292DB4">
              <w:rPr>
                <w:rFonts w:eastAsia="仿宋_GB2312"/>
                <w:sz w:val="24"/>
                <w:szCs w:val="24"/>
              </w:rPr>
              <w:t xml:space="preserve">Rui-Hua Li, Tian </w:t>
            </w:r>
            <w:proofErr w:type="spellStart"/>
            <w:r w:rsidRPr="00292DB4">
              <w:rPr>
                <w:rFonts w:eastAsia="仿宋_GB2312"/>
                <w:sz w:val="24"/>
                <w:szCs w:val="24"/>
              </w:rPr>
              <w:t>Tian</w:t>
            </w:r>
            <w:proofErr w:type="spellEnd"/>
            <w:r w:rsidRPr="00292DB4">
              <w:rPr>
                <w:rFonts w:eastAsia="仿宋_GB2312"/>
                <w:sz w:val="24"/>
                <w:szCs w:val="24"/>
              </w:rPr>
              <w:t>, Qi-Wei Ge, Xin-Yu He, Cheng-Yu Shi, Jun-Hong Li, Zhen Zhang, Fang-Zhou Liu, Ling-Jie Sang, Zuo-Zhen Yang, Ya-Zhuo Liu, Yan Xiong, Qingfeng Yan, Xu Li, Huai-Qiang Ju, Jian Liu, Liang-Jing Wang, Jian-Zhong Shao, </w:t>
            </w:r>
            <w:proofErr w:type="spellStart"/>
            <w:r w:rsidRPr="00292DB4">
              <w:rPr>
                <w:rFonts w:eastAsia="仿宋_GB2312"/>
                <w:sz w:val="24"/>
                <w:szCs w:val="24"/>
              </w:rPr>
              <w:t>Wenqi</w:t>
            </w:r>
            <w:proofErr w:type="spellEnd"/>
            <w:r w:rsidRPr="00292DB4">
              <w:rPr>
                <w:rFonts w:eastAsia="仿宋_GB2312"/>
                <w:sz w:val="24"/>
                <w:szCs w:val="24"/>
              </w:rPr>
              <w:t xml:space="preserve"> Wang, </w:t>
            </w:r>
            <w:proofErr w:type="spellStart"/>
            <w:r w:rsidRPr="00292DB4">
              <w:rPr>
                <w:rFonts w:eastAsia="仿宋_GB2312"/>
                <w:sz w:val="24"/>
                <w:szCs w:val="24"/>
              </w:rPr>
              <w:t>Tianhua</w:t>
            </w:r>
            <w:proofErr w:type="spellEnd"/>
            <w:r w:rsidRPr="00292DB4">
              <w:rPr>
                <w:rFonts w:eastAsia="仿宋_GB2312"/>
                <w:sz w:val="24"/>
                <w:szCs w:val="24"/>
              </w:rPr>
              <w:t xml:space="preserve"> Zhou, </w:t>
            </w:r>
            <w:proofErr w:type="spellStart"/>
            <w:r w:rsidRPr="00292DB4">
              <w:rPr>
                <w:rFonts w:eastAsia="仿宋_GB2312"/>
                <w:sz w:val="24"/>
                <w:szCs w:val="24"/>
              </w:rPr>
              <w:t>Aifu</w:t>
            </w:r>
            <w:proofErr w:type="spellEnd"/>
            <w:r w:rsidRPr="00292DB4">
              <w:rPr>
                <w:rFonts w:eastAsia="仿宋_GB2312"/>
                <w:sz w:val="24"/>
                <w:szCs w:val="24"/>
              </w:rPr>
              <w:t xml:space="preserve"> Lin</w:t>
            </w:r>
          </w:p>
        </w:tc>
        <w:tc>
          <w:tcPr>
            <w:tcW w:w="851" w:type="dxa"/>
            <w:tcBorders>
              <w:top w:val="single" w:sz="4" w:space="0" w:color="auto"/>
              <w:left w:val="single" w:sz="4" w:space="0" w:color="auto"/>
              <w:bottom w:val="single" w:sz="4" w:space="0" w:color="auto"/>
              <w:right w:val="single" w:sz="4" w:space="0" w:color="auto"/>
            </w:tcBorders>
            <w:vAlign w:val="center"/>
          </w:tcPr>
          <w:p w14:paraId="47301BE1" w14:textId="1169EB6F" w:rsidR="00292DB4" w:rsidRPr="00292DB4" w:rsidRDefault="00292DB4" w:rsidP="00292DB4">
            <w:pPr>
              <w:rPr>
                <w:rFonts w:eastAsia="仿宋_GB2312"/>
                <w:sz w:val="24"/>
                <w:szCs w:val="24"/>
              </w:rPr>
            </w:pPr>
            <w:r w:rsidRPr="00292DB4">
              <w:rPr>
                <w:rFonts w:eastAsia="仿宋_GB2312" w:hint="eastAsia"/>
                <w:sz w:val="24"/>
                <w:szCs w:val="24"/>
              </w:rPr>
              <w:t>6</w:t>
            </w:r>
            <w:r w:rsidR="001C0116">
              <w:rPr>
                <w:rFonts w:eastAsia="仿宋_GB2312" w:hint="eastAsia"/>
                <w:sz w:val="24"/>
                <w:szCs w:val="24"/>
              </w:rPr>
              <w:t>4</w:t>
            </w:r>
          </w:p>
        </w:tc>
        <w:tc>
          <w:tcPr>
            <w:tcW w:w="829" w:type="dxa"/>
            <w:tcBorders>
              <w:top w:val="single" w:sz="4" w:space="0" w:color="auto"/>
              <w:left w:val="single" w:sz="4" w:space="0" w:color="auto"/>
              <w:bottom w:val="single" w:sz="4" w:space="0" w:color="auto"/>
              <w:right w:val="single" w:sz="4" w:space="0" w:color="auto"/>
            </w:tcBorders>
            <w:vAlign w:val="center"/>
          </w:tcPr>
          <w:p w14:paraId="1BAA6D18" w14:textId="5D60F9ED" w:rsidR="00292DB4" w:rsidRPr="00292DB4" w:rsidRDefault="001C0116" w:rsidP="00292DB4">
            <w:pPr>
              <w:rPr>
                <w:rFonts w:eastAsia="仿宋_GB2312"/>
                <w:sz w:val="24"/>
                <w:szCs w:val="24"/>
              </w:rPr>
            </w:pPr>
            <w:r>
              <w:rPr>
                <w:rFonts w:eastAsia="仿宋_GB2312" w:hint="eastAsia"/>
                <w:sz w:val="24"/>
                <w:szCs w:val="24"/>
              </w:rPr>
              <w:t>SCI-E</w:t>
            </w:r>
          </w:p>
        </w:tc>
      </w:tr>
      <w:tr w:rsidR="00292DB4" w:rsidRPr="00292DB4" w14:paraId="31B13099" w14:textId="77777777" w:rsidTr="006B5F4B">
        <w:trPr>
          <w:trHeight w:val="20"/>
          <w:jc w:val="center"/>
        </w:trPr>
        <w:tc>
          <w:tcPr>
            <w:tcW w:w="638" w:type="dxa"/>
            <w:tcBorders>
              <w:top w:val="single" w:sz="4" w:space="0" w:color="auto"/>
              <w:left w:val="single" w:sz="8" w:space="0" w:color="auto"/>
              <w:bottom w:val="single" w:sz="4" w:space="0" w:color="auto"/>
              <w:right w:val="single" w:sz="4" w:space="0" w:color="auto"/>
            </w:tcBorders>
            <w:vAlign w:val="center"/>
          </w:tcPr>
          <w:p w14:paraId="3A42B8D2" w14:textId="77777777" w:rsidR="00292DB4" w:rsidRPr="00292DB4" w:rsidRDefault="00292DB4" w:rsidP="00292DB4">
            <w:pPr>
              <w:jc w:val="center"/>
              <w:rPr>
                <w:rFonts w:eastAsia="仿宋_GB2312"/>
                <w:sz w:val="24"/>
                <w:szCs w:val="24"/>
              </w:rPr>
            </w:pPr>
            <w:r w:rsidRPr="00292DB4">
              <w:rPr>
                <w:rFonts w:eastAsia="仿宋_GB2312"/>
                <w:sz w:val="24"/>
                <w:szCs w:val="24"/>
              </w:rPr>
              <w:t>2</w:t>
            </w:r>
          </w:p>
        </w:tc>
        <w:tc>
          <w:tcPr>
            <w:tcW w:w="2613" w:type="dxa"/>
            <w:tcBorders>
              <w:top w:val="single" w:sz="4" w:space="0" w:color="auto"/>
              <w:left w:val="single" w:sz="4" w:space="0" w:color="auto"/>
              <w:bottom w:val="single" w:sz="4" w:space="0" w:color="auto"/>
              <w:right w:val="single" w:sz="4" w:space="0" w:color="auto"/>
            </w:tcBorders>
            <w:vAlign w:val="center"/>
          </w:tcPr>
          <w:p w14:paraId="2CB9105B" w14:textId="77777777" w:rsidR="00292DB4" w:rsidRPr="00292DB4" w:rsidRDefault="00292DB4" w:rsidP="00292DB4">
            <w:pPr>
              <w:rPr>
                <w:rFonts w:eastAsia="仿宋_GB2312"/>
                <w:sz w:val="24"/>
                <w:szCs w:val="24"/>
              </w:rPr>
            </w:pPr>
            <w:r w:rsidRPr="00292DB4">
              <w:rPr>
                <w:rFonts w:eastAsia="仿宋_GB2312"/>
                <w:sz w:val="24"/>
                <w:szCs w:val="24"/>
              </w:rPr>
              <w:t xml:space="preserve">Mitochondrial long non-coding RNA GAS5 tunes TCA metabolism in </w:t>
            </w:r>
            <w:proofErr w:type="spellStart"/>
            <w:r w:rsidRPr="00292DB4">
              <w:rPr>
                <w:rFonts w:eastAsia="仿宋_GB2312"/>
                <w:sz w:val="24"/>
                <w:szCs w:val="24"/>
              </w:rPr>
              <w:t>responseto</w:t>
            </w:r>
            <w:proofErr w:type="spellEnd"/>
            <w:r w:rsidRPr="00292DB4">
              <w:rPr>
                <w:rFonts w:eastAsia="仿宋_GB2312"/>
                <w:sz w:val="24"/>
                <w:szCs w:val="24"/>
              </w:rPr>
              <w:t xml:space="preserve"> nutrient stress</w:t>
            </w:r>
            <w:r w:rsidRPr="00292DB4">
              <w:rPr>
                <w:rFonts w:eastAsia="仿宋_GB2312" w:hint="eastAsia"/>
                <w:sz w:val="24"/>
                <w:szCs w:val="24"/>
              </w:rPr>
              <w:t>/</w:t>
            </w:r>
            <w:r w:rsidRPr="00292DB4">
              <w:t xml:space="preserve"> </w:t>
            </w:r>
            <w:r w:rsidRPr="00292DB4">
              <w:rPr>
                <w:rFonts w:eastAsia="仿宋_GB2312"/>
                <w:sz w:val="24"/>
                <w:szCs w:val="24"/>
              </w:rPr>
              <w:t>Nature Metabolism</w:t>
            </w:r>
          </w:p>
        </w:tc>
        <w:tc>
          <w:tcPr>
            <w:tcW w:w="1559" w:type="dxa"/>
            <w:tcBorders>
              <w:top w:val="single" w:sz="4" w:space="0" w:color="auto"/>
              <w:left w:val="single" w:sz="4" w:space="0" w:color="auto"/>
              <w:bottom w:val="single" w:sz="4" w:space="0" w:color="auto"/>
              <w:right w:val="single" w:sz="4" w:space="0" w:color="auto"/>
            </w:tcBorders>
            <w:vAlign w:val="center"/>
          </w:tcPr>
          <w:p w14:paraId="52B53226" w14:textId="77777777" w:rsidR="00292DB4" w:rsidRPr="00292DB4" w:rsidRDefault="00292DB4" w:rsidP="00292DB4">
            <w:pPr>
              <w:rPr>
                <w:rFonts w:eastAsia="仿宋_GB2312"/>
                <w:sz w:val="24"/>
                <w:szCs w:val="24"/>
              </w:rPr>
            </w:pPr>
            <w:r w:rsidRPr="00292DB4">
              <w:rPr>
                <w:rFonts w:eastAsia="仿宋_GB2312" w:hint="eastAsia"/>
                <w:sz w:val="24"/>
                <w:szCs w:val="24"/>
              </w:rPr>
              <w:t>2021</w:t>
            </w:r>
            <w:r w:rsidRPr="00292DB4">
              <w:rPr>
                <w:rFonts w:eastAsia="仿宋_GB2312" w:hint="eastAsia"/>
                <w:sz w:val="24"/>
                <w:szCs w:val="24"/>
              </w:rPr>
              <w:t>年</w:t>
            </w:r>
            <w:r w:rsidRPr="00292DB4">
              <w:rPr>
                <w:rFonts w:eastAsia="仿宋_GB2312" w:hint="eastAsia"/>
                <w:sz w:val="24"/>
                <w:szCs w:val="24"/>
              </w:rPr>
              <w:t>3</w:t>
            </w:r>
            <w:r w:rsidRPr="00292DB4">
              <w:rPr>
                <w:rFonts w:eastAsia="仿宋_GB2312" w:hint="eastAsia"/>
                <w:sz w:val="24"/>
                <w:szCs w:val="24"/>
              </w:rPr>
              <w:t>卷</w:t>
            </w:r>
            <w:r w:rsidRPr="00292DB4">
              <w:rPr>
                <w:rFonts w:eastAsia="仿宋_GB2312" w:hint="eastAsia"/>
                <w:sz w:val="24"/>
                <w:szCs w:val="24"/>
              </w:rPr>
              <w:t>90-106</w:t>
            </w:r>
            <w:r w:rsidRPr="00292DB4">
              <w:rPr>
                <w:rFonts w:eastAsia="仿宋_GB2312" w:hint="eastAsia"/>
                <w:sz w:val="24"/>
                <w:szCs w:val="24"/>
              </w:rPr>
              <w:t>页</w:t>
            </w:r>
          </w:p>
        </w:tc>
        <w:tc>
          <w:tcPr>
            <w:tcW w:w="1559" w:type="dxa"/>
            <w:tcBorders>
              <w:top w:val="single" w:sz="4" w:space="0" w:color="auto"/>
              <w:left w:val="single" w:sz="4" w:space="0" w:color="auto"/>
              <w:bottom w:val="single" w:sz="4" w:space="0" w:color="auto"/>
              <w:right w:val="single" w:sz="4" w:space="0" w:color="auto"/>
            </w:tcBorders>
            <w:vAlign w:val="center"/>
          </w:tcPr>
          <w:p w14:paraId="0C51B366" w14:textId="77777777" w:rsidR="00292DB4" w:rsidRPr="00292DB4" w:rsidRDefault="00292DB4" w:rsidP="00292DB4">
            <w:pPr>
              <w:rPr>
                <w:rFonts w:eastAsia="仿宋_GB2312"/>
                <w:sz w:val="24"/>
                <w:szCs w:val="24"/>
              </w:rPr>
            </w:pPr>
            <w:r w:rsidRPr="00292DB4">
              <w:rPr>
                <w:rFonts w:eastAsia="仿宋_GB2312" w:hint="eastAsia"/>
                <w:sz w:val="24"/>
                <w:szCs w:val="24"/>
              </w:rPr>
              <w:t>2021</w:t>
            </w:r>
            <w:r w:rsidRPr="00292DB4">
              <w:rPr>
                <w:rFonts w:eastAsia="仿宋_GB2312" w:hint="eastAsia"/>
                <w:sz w:val="24"/>
                <w:szCs w:val="24"/>
              </w:rPr>
              <w:t>年</w:t>
            </w:r>
            <w:r w:rsidRPr="00292DB4">
              <w:rPr>
                <w:rFonts w:eastAsia="仿宋_GB2312" w:hint="eastAsia"/>
                <w:sz w:val="24"/>
                <w:szCs w:val="24"/>
              </w:rPr>
              <w:t>1</w:t>
            </w:r>
            <w:r w:rsidRPr="00292DB4">
              <w:rPr>
                <w:rFonts w:eastAsia="仿宋_GB2312" w:hint="eastAsia"/>
                <w:sz w:val="24"/>
                <w:szCs w:val="24"/>
              </w:rPr>
              <w:t>月</w:t>
            </w:r>
          </w:p>
        </w:tc>
        <w:tc>
          <w:tcPr>
            <w:tcW w:w="992" w:type="dxa"/>
            <w:tcBorders>
              <w:top w:val="single" w:sz="4" w:space="0" w:color="auto"/>
              <w:left w:val="single" w:sz="4" w:space="0" w:color="auto"/>
              <w:bottom w:val="single" w:sz="4" w:space="0" w:color="auto"/>
              <w:right w:val="single" w:sz="4" w:space="0" w:color="auto"/>
            </w:tcBorders>
            <w:vAlign w:val="center"/>
          </w:tcPr>
          <w:p w14:paraId="355C107E" w14:textId="77777777" w:rsidR="00292DB4" w:rsidRPr="00292DB4" w:rsidRDefault="00292DB4" w:rsidP="00292DB4">
            <w:pPr>
              <w:rPr>
                <w:rFonts w:eastAsia="仿宋_GB2312"/>
                <w:sz w:val="24"/>
                <w:szCs w:val="24"/>
              </w:rPr>
            </w:pPr>
            <w:r w:rsidRPr="00292DB4">
              <w:rPr>
                <w:rFonts w:ascii="微软雅黑" w:eastAsia="微软雅黑" w:hAnsi="微软雅黑" w:cs="微软雅黑" w:hint="eastAsia"/>
                <w:sz w:val="24"/>
                <w:szCs w:val="24"/>
              </w:rPr>
              <w:t>林爱福</w:t>
            </w:r>
          </w:p>
        </w:tc>
        <w:tc>
          <w:tcPr>
            <w:tcW w:w="993" w:type="dxa"/>
            <w:tcBorders>
              <w:top w:val="single" w:sz="4" w:space="0" w:color="auto"/>
              <w:left w:val="single" w:sz="4" w:space="0" w:color="auto"/>
              <w:bottom w:val="single" w:sz="4" w:space="0" w:color="auto"/>
              <w:right w:val="single" w:sz="4" w:space="0" w:color="auto"/>
            </w:tcBorders>
            <w:vAlign w:val="center"/>
          </w:tcPr>
          <w:p w14:paraId="27F193B5" w14:textId="77777777" w:rsidR="00292DB4" w:rsidRPr="00292DB4" w:rsidRDefault="00292DB4" w:rsidP="00292DB4">
            <w:pPr>
              <w:rPr>
                <w:rFonts w:eastAsia="仿宋_GB2312"/>
                <w:sz w:val="24"/>
                <w:szCs w:val="24"/>
              </w:rPr>
            </w:pPr>
            <w:proofErr w:type="gramStart"/>
            <w:r w:rsidRPr="00292DB4">
              <w:rPr>
                <w:rFonts w:eastAsia="仿宋_GB2312" w:hint="eastAsia"/>
                <w:sz w:val="24"/>
                <w:szCs w:val="24"/>
              </w:rPr>
              <w:t>桑凌杰</w:t>
            </w:r>
            <w:proofErr w:type="gramEnd"/>
          </w:p>
        </w:tc>
        <w:tc>
          <w:tcPr>
            <w:tcW w:w="4110" w:type="dxa"/>
            <w:tcBorders>
              <w:top w:val="single" w:sz="4" w:space="0" w:color="auto"/>
              <w:left w:val="single" w:sz="4" w:space="0" w:color="auto"/>
              <w:bottom w:val="single" w:sz="4" w:space="0" w:color="auto"/>
              <w:right w:val="single" w:sz="4" w:space="0" w:color="auto"/>
            </w:tcBorders>
            <w:vAlign w:val="center"/>
          </w:tcPr>
          <w:p w14:paraId="79BC49BD" w14:textId="77777777" w:rsidR="00292DB4" w:rsidRPr="00292DB4" w:rsidRDefault="00292DB4" w:rsidP="00292DB4">
            <w:pPr>
              <w:rPr>
                <w:rFonts w:eastAsia="仿宋_GB2312"/>
                <w:sz w:val="24"/>
                <w:szCs w:val="24"/>
              </w:rPr>
            </w:pPr>
            <w:proofErr w:type="spellStart"/>
            <w:r w:rsidRPr="00292DB4">
              <w:rPr>
                <w:rFonts w:eastAsia="仿宋_GB2312"/>
                <w:sz w:val="24"/>
                <w:szCs w:val="24"/>
              </w:rPr>
              <w:t>Lingjie</w:t>
            </w:r>
            <w:proofErr w:type="spellEnd"/>
            <w:r w:rsidRPr="00292DB4">
              <w:rPr>
                <w:rFonts w:eastAsia="仿宋_GB2312"/>
                <w:sz w:val="24"/>
                <w:szCs w:val="24"/>
              </w:rPr>
              <w:t xml:space="preserve"> Sang, Huai-Qiang Ju, </w:t>
            </w:r>
            <w:proofErr w:type="spellStart"/>
            <w:r w:rsidRPr="00292DB4">
              <w:rPr>
                <w:rFonts w:eastAsia="仿宋_GB2312"/>
                <w:sz w:val="24"/>
                <w:szCs w:val="24"/>
              </w:rPr>
              <w:t>Zuozhen</w:t>
            </w:r>
            <w:proofErr w:type="spellEnd"/>
            <w:r w:rsidRPr="00292DB4">
              <w:rPr>
                <w:rFonts w:eastAsia="仿宋_GB2312"/>
                <w:sz w:val="24"/>
                <w:szCs w:val="24"/>
              </w:rPr>
              <w:t xml:space="preserve"> Yang, Qiwei Ge, Zhen Zhang, </w:t>
            </w:r>
            <w:proofErr w:type="spellStart"/>
            <w:r w:rsidRPr="00292DB4">
              <w:rPr>
                <w:rFonts w:eastAsia="仿宋_GB2312"/>
                <w:sz w:val="24"/>
                <w:szCs w:val="24"/>
              </w:rPr>
              <w:t>Fangzhou</w:t>
            </w:r>
            <w:proofErr w:type="spellEnd"/>
            <w:r w:rsidRPr="00292DB4">
              <w:rPr>
                <w:rFonts w:eastAsia="仿宋_GB2312"/>
                <w:sz w:val="24"/>
                <w:szCs w:val="24"/>
              </w:rPr>
              <w:t xml:space="preserve"> Liu, </w:t>
            </w:r>
            <w:proofErr w:type="spellStart"/>
            <w:r w:rsidRPr="00292DB4">
              <w:rPr>
                <w:rFonts w:eastAsia="仿宋_GB2312"/>
                <w:sz w:val="24"/>
                <w:szCs w:val="24"/>
              </w:rPr>
              <w:t>Luojia</w:t>
            </w:r>
            <w:proofErr w:type="spellEnd"/>
            <w:r w:rsidRPr="00292DB4">
              <w:rPr>
                <w:rFonts w:eastAsia="仿宋_GB2312"/>
                <w:sz w:val="24"/>
                <w:szCs w:val="24"/>
              </w:rPr>
              <w:t xml:space="preserve"> Yang, </w:t>
            </w:r>
            <w:proofErr w:type="spellStart"/>
            <w:r w:rsidRPr="00292DB4">
              <w:rPr>
                <w:rFonts w:eastAsia="仿宋_GB2312"/>
                <w:sz w:val="24"/>
                <w:szCs w:val="24"/>
              </w:rPr>
              <w:t>Hangdi</w:t>
            </w:r>
            <w:proofErr w:type="spellEnd"/>
            <w:r w:rsidRPr="00292DB4">
              <w:rPr>
                <w:rFonts w:eastAsia="仿宋_GB2312"/>
                <w:sz w:val="24"/>
                <w:szCs w:val="24"/>
              </w:rPr>
              <w:t xml:space="preserve"> Gong, Chengyu Shi, Lei Qu, Hui Chen, </w:t>
            </w:r>
            <w:proofErr w:type="spellStart"/>
            <w:r w:rsidRPr="00292DB4">
              <w:rPr>
                <w:rFonts w:eastAsia="仿宋_GB2312"/>
                <w:sz w:val="24"/>
                <w:szCs w:val="24"/>
              </w:rPr>
              <w:t>Minjie</w:t>
            </w:r>
            <w:proofErr w:type="spellEnd"/>
            <w:r w:rsidRPr="00292DB4">
              <w:rPr>
                <w:rFonts w:eastAsia="仿宋_GB2312"/>
                <w:sz w:val="24"/>
                <w:szCs w:val="24"/>
              </w:rPr>
              <w:t xml:space="preserve"> Wu, Hao Chen, </w:t>
            </w:r>
            <w:proofErr w:type="spellStart"/>
            <w:r w:rsidRPr="00292DB4">
              <w:rPr>
                <w:rFonts w:eastAsia="仿宋_GB2312"/>
                <w:sz w:val="24"/>
                <w:szCs w:val="24"/>
              </w:rPr>
              <w:t>Ruihua</w:t>
            </w:r>
            <w:proofErr w:type="spellEnd"/>
            <w:r w:rsidRPr="00292DB4">
              <w:rPr>
                <w:rFonts w:eastAsia="仿宋_GB2312"/>
                <w:sz w:val="24"/>
                <w:szCs w:val="24"/>
              </w:rPr>
              <w:t xml:space="preserve"> Li, Qianqian Zhuang, </w:t>
            </w:r>
            <w:proofErr w:type="spellStart"/>
            <w:r w:rsidRPr="00292DB4">
              <w:rPr>
                <w:rFonts w:eastAsia="仿宋_GB2312"/>
                <w:sz w:val="24"/>
                <w:szCs w:val="24"/>
              </w:rPr>
              <w:t>Hailong</w:t>
            </w:r>
            <w:proofErr w:type="spellEnd"/>
            <w:r w:rsidRPr="00292DB4">
              <w:rPr>
                <w:rFonts w:eastAsia="仿宋_GB2312"/>
                <w:sz w:val="24"/>
                <w:szCs w:val="24"/>
              </w:rPr>
              <w:t xml:space="preserve"> Piao, Qingfeng Yan, </w:t>
            </w:r>
            <w:proofErr w:type="spellStart"/>
            <w:r w:rsidRPr="00292DB4">
              <w:rPr>
                <w:rFonts w:eastAsia="仿宋_GB2312"/>
                <w:sz w:val="24"/>
                <w:szCs w:val="24"/>
              </w:rPr>
              <w:t>Weishi</w:t>
            </w:r>
            <w:proofErr w:type="spellEnd"/>
            <w:r w:rsidRPr="00292DB4">
              <w:rPr>
                <w:rFonts w:eastAsia="仿宋_GB2312"/>
                <w:sz w:val="24"/>
                <w:szCs w:val="24"/>
              </w:rPr>
              <w:t xml:space="preserve"> Yu, </w:t>
            </w:r>
            <w:proofErr w:type="spellStart"/>
            <w:r w:rsidRPr="00292DB4">
              <w:rPr>
                <w:rFonts w:eastAsia="仿宋_GB2312"/>
                <w:sz w:val="24"/>
                <w:szCs w:val="24"/>
              </w:rPr>
              <w:t>Liangjing</w:t>
            </w:r>
            <w:proofErr w:type="spellEnd"/>
            <w:r w:rsidRPr="00292DB4">
              <w:rPr>
                <w:rFonts w:eastAsia="仿宋_GB2312"/>
                <w:sz w:val="24"/>
                <w:szCs w:val="24"/>
              </w:rPr>
              <w:t xml:space="preserve"> Wang, Jianzhong Shao, Jian Liu, </w:t>
            </w:r>
            <w:proofErr w:type="spellStart"/>
            <w:r w:rsidRPr="00292DB4">
              <w:rPr>
                <w:rFonts w:eastAsia="仿宋_GB2312"/>
                <w:sz w:val="24"/>
                <w:szCs w:val="24"/>
              </w:rPr>
              <w:t>Wenqi</w:t>
            </w:r>
            <w:proofErr w:type="spellEnd"/>
            <w:r w:rsidRPr="00292DB4">
              <w:rPr>
                <w:rFonts w:eastAsia="仿宋_GB2312"/>
                <w:sz w:val="24"/>
                <w:szCs w:val="24"/>
              </w:rPr>
              <w:t xml:space="preserve"> Wang, </w:t>
            </w:r>
            <w:proofErr w:type="spellStart"/>
            <w:r w:rsidRPr="00292DB4">
              <w:rPr>
                <w:rFonts w:eastAsia="仿宋_GB2312"/>
                <w:sz w:val="24"/>
                <w:szCs w:val="24"/>
              </w:rPr>
              <w:t>Tianhua</w:t>
            </w:r>
            <w:proofErr w:type="spellEnd"/>
            <w:r w:rsidRPr="00292DB4">
              <w:rPr>
                <w:rFonts w:eastAsia="仿宋_GB2312"/>
                <w:sz w:val="24"/>
                <w:szCs w:val="24"/>
              </w:rPr>
              <w:t xml:space="preserve"> Zhou, </w:t>
            </w:r>
            <w:proofErr w:type="spellStart"/>
            <w:r w:rsidRPr="00292DB4">
              <w:rPr>
                <w:rFonts w:eastAsia="仿宋_GB2312"/>
                <w:sz w:val="24"/>
                <w:szCs w:val="24"/>
              </w:rPr>
              <w:t>Aifu</w:t>
            </w:r>
            <w:proofErr w:type="spellEnd"/>
            <w:r w:rsidRPr="00292DB4">
              <w:rPr>
                <w:rFonts w:eastAsia="仿宋_GB2312"/>
                <w:sz w:val="24"/>
                <w:szCs w:val="24"/>
              </w:rPr>
              <w:t xml:space="preserve"> Lin</w:t>
            </w:r>
          </w:p>
        </w:tc>
        <w:tc>
          <w:tcPr>
            <w:tcW w:w="851" w:type="dxa"/>
            <w:tcBorders>
              <w:top w:val="single" w:sz="4" w:space="0" w:color="auto"/>
              <w:left w:val="single" w:sz="4" w:space="0" w:color="auto"/>
              <w:bottom w:val="single" w:sz="4" w:space="0" w:color="auto"/>
              <w:right w:val="single" w:sz="4" w:space="0" w:color="auto"/>
            </w:tcBorders>
            <w:vAlign w:val="center"/>
          </w:tcPr>
          <w:p w14:paraId="4765C056" w14:textId="01878041" w:rsidR="00292DB4" w:rsidRPr="00292DB4" w:rsidRDefault="00292DB4" w:rsidP="00292DB4">
            <w:pPr>
              <w:rPr>
                <w:rFonts w:eastAsia="仿宋_GB2312"/>
                <w:sz w:val="24"/>
                <w:szCs w:val="24"/>
              </w:rPr>
            </w:pPr>
            <w:r w:rsidRPr="00292DB4">
              <w:rPr>
                <w:rFonts w:eastAsia="仿宋_GB2312" w:hint="eastAsia"/>
                <w:sz w:val="24"/>
                <w:szCs w:val="24"/>
              </w:rPr>
              <w:t>6</w:t>
            </w:r>
            <w:r w:rsidR="001C0116">
              <w:rPr>
                <w:rFonts w:eastAsia="仿宋_GB2312" w:hint="eastAsia"/>
                <w:sz w:val="24"/>
                <w:szCs w:val="24"/>
              </w:rPr>
              <w:t>1</w:t>
            </w:r>
          </w:p>
        </w:tc>
        <w:tc>
          <w:tcPr>
            <w:tcW w:w="829" w:type="dxa"/>
            <w:tcBorders>
              <w:top w:val="single" w:sz="4" w:space="0" w:color="auto"/>
              <w:left w:val="single" w:sz="4" w:space="0" w:color="auto"/>
              <w:bottom w:val="single" w:sz="4" w:space="0" w:color="auto"/>
              <w:right w:val="single" w:sz="4" w:space="0" w:color="auto"/>
            </w:tcBorders>
            <w:vAlign w:val="center"/>
          </w:tcPr>
          <w:p w14:paraId="259073A4" w14:textId="05B7E6C1" w:rsidR="00292DB4" w:rsidRPr="00292DB4" w:rsidRDefault="001C0116" w:rsidP="00292DB4">
            <w:pPr>
              <w:rPr>
                <w:rFonts w:eastAsia="仿宋_GB2312"/>
                <w:sz w:val="24"/>
                <w:szCs w:val="24"/>
              </w:rPr>
            </w:pPr>
            <w:r>
              <w:rPr>
                <w:rFonts w:eastAsia="仿宋_GB2312" w:hint="eastAsia"/>
                <w:sz w:val="24"/>
                <w:szCs w:val="24"/>
              </w:rPr>
              <w:t>SCI-E</w:t>
            </w:r>
          </w:p>
        </w:tc>
      </w:tr>
      <w:tr w:rsidR="00292DB4" w:rsidRPr="00292DB4" w14:paraId="609349EC" w14:textId="77777777" w:rsidTr="006B5F4B">
        <w:trPr>
          <w:trHeight w:val="20"/>
          <w:jc w:val="center"/>
        </w:trPr>
        <w:tc>
          <w:tcPr>
            <w:tcW w:w="638" w:type="dxa"/>
            <w:tcBorders>
              <w:top w:val="single" w:sz="4" w:space="0" w:color="auto"/>
              <w:left w:val="single" w:sz="8" w:space="0" w:color="auto"/>
              <w:bottom w:val="single" w:sz="4" w:space="0" w:color="auto"/>
              <w:right w:val="single" w:sz="4" w:space="0" w:color="auto"/>
            </w:tcBorders>
            <w:vAlign w:val="center"/>
          </w:tcPr>
          <w:p w14:paraId="75A22523" w14:textId="77777777" w:rsidR="00292DB4" w:rsidRPr="00292DB4" w:rsidRDefault="00292DB4" w:rsidP="00292DB4">
            <w:pPr>
              <w:jc w:val="center"/>
              <w:rPr>
                <w:rFonts w:eastAsia="仿宋_GB2312"/>
                <w:sz w:val="24"/>
                <w:szCs w:val="24"/>
              </w:rPr>
            </w:pPr>
            <w:r w:rsidRPr="00292DB4">
              <w:rPr>
                <w:rFonts w:eastAsia="仿宋_GB2312"/>
                <w:sz w:val="24"/>
                <w:szCs w:val="24"/>
              </w:rPr>
              <w:lastRenderedPageBreak/>
              <w:t>3</w:t>
            </w:r>
          </w:p>
        </w:tc>
        <w:tc>
          <w:tcPr>
            <w:tcW w:w="2613" w:type="dxa"/>
            <w:tcBorders>
              <w:top w:val="single" w:sz="4" w:space="0" w:color="auto"/>
              <w:left w:val="single" w:sz="4" w:space="0" w:color="auto"/>
              <w:bottom w:val="single" w:sz="4" w:space="0" w:color="auto"/>
              <w:right w:val="single" w:sz="4" w:space="0" w:color="auto"/>
            </w:tcBorders>
            <w:vAlign w:val="center"/>
          </w:tcPr>
          <w:p w14:paraId="68779B76" w14:textId="77777777" w:rsidR="00292DB4" w:rsidRPr="00292DB4" w:rsidRDefault="00292DB4" w:rsidP="00292DB4">
            <w:pPr>
              <w:rPr>
                <w:rFonts w:eastAsia="仿宋_GB2312"/>
                <w:sz w:val="24"/>
                <w:szCs w:val="24"/>
              </w:rPr>
            </w:pPr>
            <w:r w:rsidRPr="00292DB4">
              <w:rPr>
                <w:rFonts w:eastAsia="仿宋_GB2312"/>
                <w:sz w:val="24"/>
                <w:szCs w:val="24"/>
              </w:rPr>
              <w:t xml:space="preserve">LncRNA </w:t>
            </w:r>
            <w:proofErr w:type="spellStart"/>
            <w:r w:rsidRPr="00292DB4">
              <w:rPr>
                <w:rFonts w:eastAsia="仿宋_GB2312"/>
                <w:sz w:val="24"/>
                <w:szCs w:val="24"/>
              </w:rPr>
              <w:t>CamK</w:t>
            </w:r>
            <w:proofErr w:type="spellEnd"/>
            <w:r w:rsidRPr="00292DB4">
              <w:rPr>
                <w:rFonts w:eastAsia="仿宋_GB2312"/>
                <w:sz w:val="24"/>
                <w:szCs w:val="24"/>
              </w:rPr>
              <w:t>-A Regulates Ca2+-Signaling-Mediated Tumor Microenvironment Remodeling</w:t>
            </w:r>
            <w:r w:rsidRPr="00292DB4">
              <w:rPr>
                <w:rFonts w:eastAsia="仿宋_GB2312" w:hint="eastAsia"/>
                <w:sz w:val="24"/>
                <w:szCs w:val="24"/>
              </w:rPr>
              <w:t>/</w:t>
            </w:r>
            <w:r w:rsidRPr="00292DB4">
              <w:t xml:space="preserve"> </w:t>
            </w:r>
            <w:r w:rsidRPr="00292DB4">
              <w:rPr>
                <w:rFonts w:eastAsia="仿宋_GB2312"/>
                <w:sz w:val="24"/>
                <w:szCs w:val="24"/>
              </w:rPr>
              <w:t>Molecular Cell</w:t>
            </w:r>
          </w:p>
        </w:tc>
        <w:tc>
          <w:tcPr>
            <w:tcW w:w="1559" w:type="dxa"/>
            <w:tcBorders>
              <w:top w:val="single" w:sz="4" w:space="0" w:color="auto"/>
              <w:left w:val="single" w:sz="4" w:space="0" w:color="auto"/>
              <w:bottom w:val="single" w:sz="4" w:space="0" w:color="auto"/>
              <w:right w:val="single" w:sz="4" w:space="0" w:color="auto"/>
            </w:tcBorders>
            <w:vAlign w:val="center"/>
          </w:tcPr>
          <w:p w14:paraId="4F93DF80" w14:textId="77777777" w:rsidR="00292DB4" w:rsidRPr="00292DB4" w:rsidRDefault="00292DB4" w:rsidP="00292DB4">
            <w:pPr>
              <w:rPr>
                <w:rFonts w:eastAsia="仿宋_GB2312"/>
                <w:sz w:val="24"/>
                <w:szCs w:val="24"/>
              </w:rPr>
            </w:pPr>
            <w:r w:rsidRPr="00292DB4">
              <w:rPr>
                <w:rFonts w:eastAsia="仿宋_GB2312" w:hint="eastAsia"/>
                <w:sz w:val="24"/>
                <w:szCs w:val="24"/>
              </w:rPr>
              <w:t>2018</w:t>
            </w:r>
            <w:r w:rsidRPr="00292DB4">
              <w:rPr>
                <w:rFonts w:ascii="Calibri" w:eastAsia="仿宋_GB2312" w:hAnsi="Calibri" w:cs="Calibri" w:hint="eastAsia"/>
                <w:sz w:val="24"/>
                <w:szCs w:val="24"/>
              </w:rPr>
              <w:t>年</w:t>
            </w:r>
            <w:r w:rsidRPr="00292DB4">
              <w:rPr>
                <w:rFonts w:ascii="Calibri" w:eastAsia="仿宋_GB2312" w:hAnsi="Calibri" w:cs="Calibri" w:hint="eastAsia"/>
                <w:sz w:val="24"/>
                <w:szCs w:val="24"/>
              </w:rPr>
              <w:t>72</w:t>
            </w:r>
            <w:r w:rsidRPr="00292DB4">
              <w:rPr>
                <w:rFonts w:ascii="Calibri" w:eastAsia="仿宋_GB2312" w:hAnsi="Calibri" w:cs="Calibri" w:hint="eastAsia"/>
                <w:sz w:val="24"/>
                <w:szCs w:val="24"/>
              </w:rPr>
              <w:t>卷</w:t>
            </w:r>
            <w:r w:rsidRPr="00292DB4">
              <w:rPr>
                <w:rFonts w:ascii="Calibri" w:eastAsia="仿宋_GB2312" w:hAnsi="Calibri" w:cs="Calibri" w:hint="eastAsia"/>
                <w:sz w:val="24"/>
                <w:szCs w:val="24"/>
              </w:rPr>
              <w:t>71-83</w:t>
            </w:r>
            <w:r w:rsidRPr="00292DB4">
              <w:rPr>
                <w:rFonts w:ascii="Calibri" w:eastAsia="仿宋_GB2312" w:hAnsi="Calibri" w:cs="Calibri" w:hint="eastAsia"/>
                <w:sz w:val="24"/>
                <w:szCs w:val="24"/>
              </w:rPr>
              <w:t>页</w:t>
            </w:r>
          </w:p>
        </w:tc>
        <w:tc>
          <w:tcPr>
            <w:tcW w:w="1559" w:type="dxa"/>
            <w:tcBorders>
              <w:top w:val="single" w:sz="4" w:space="0" w:color="auto"/>
              <w:left w:val="single" w:sz="4" w:space="0" w:color="auto"/>
              <w:bottom w:val="single" w:sz="4" w:space="0" w:color="auto"/>
              <w:right w:val="single" w:sz="4" w:space="0" w:color="auto"/>
            </w:tcBorders>
            <w:vAlign w:val="center"/>
          </w:tcPr>
          <w:p w14:paraId="76F1FEF9" w14:textId="77777777" w:rsidR="00292DB4" w:rsidRPr="00292DB4" w:rsidRDefault="00292DB4" w:rsidP="00292DB4">
            <w:pPr>
              <w:rPr>
                <w:rFonts w:eastAsia="仿宋_GB2312"/>
                <w:sz w:val="24"/>
                <w:szCs w:val="24"/>
              </w:rPr>
            </w:pPr>
            <w:r w:rsidRPr="00292DB4">
              <w:rPr>
                <w:rFonts w:eastAsia="仿宋_GB2312" w:hint="eastAsia"/>
                <w:sz w:val="24"/>
                <w:szCs w:val="24"/>
              </w:rPr>
              <w:t>2018</w:t>
            </w:r>
            <w:r w:rsidRPr="00292DB4">
              <w:rPr>
                <w:rFonts w:eastAsia="仿宋_GB2312" w:hint="eastAsia"/>
                <w:sz w:val="24"/>
                <w:szCs w:val="24"/>
              </w:rPr>
              <w:t>年</w:t>
            </w:r>
            <w:r w:rsidRPr="00292DB4">
              <w:rPr>
                <w:rFonts w:eastAsia="仿宋_GB2312" w:hint="eastAsia"/>
                <w:sz w:val="24"/>
                <w:szCs w:val="24"/>
              </w:rPr>
              <w:t>10</w:t>
            </w:r>
            <w:r w:rsidRPr="00292DB4">
              <w:rPr>
                <w:rFonts w:eastAsia="仿宋_GB2312" w:hint="eastAsia"/>
                <w:sz w:val="24"/>
                <w:szCs w:val="24"/>
              </w:rPr>
              <w:t>月</w:t>
            </w:r>
          </w:p>
        </w:tc>
        <w:tc>
          <w:tcPr>
            <w:tcW w:w="992" w:type="dxa"/>
            <w:tcBorders>
              <w:top w:val="single" w:sz="4" w:space="0" w:color="auto"/>
              <w:left w:val="single" w:sz="4" w:space="0" w:color="auto"/>
              <w:bottom w:val="single" w:sz="4" w:space="0" w:color="auto"/>
              <w:right w:val="single" w:sz="4" w:space="0" w:color="auto"/>
            </w:tcBorders>
            <w:vAlign w:val="center"/>
          </w:tcPr>
          <w:p w14:paraId="3CCF8F9E" w14:textId="77777777" w:rsidR="00292DB4" w:rsidRPr="00292DB4" w:rsidRDefault="00292DB4" w:rsidP="00292DB4">
            <w:pPr>
              <w:rPr>
                <w:rFonts w:eastAsia="仿宋_GB2312"/>
                <w:sz w:val="24"/>
                <w:szCs w:val="24"/>
              </w:rPr>
            </w:pPr>
            <w:r w:rsidRPr="00292DB4">
              <w:rPr>
                <w:rFonts w:ascii="微软雅黑" w:eastAsia="微软雅黑" w:hAnsi="微软雅黑" w:cs="微软雅黑" w:hint="eastAsia"/>
                <w:sz w:val="24"/>
                <w:szCs w:val="24"/>
              </w:rPr>
              <w:t>林爱福</w:t>
            </w:r>
          </w:p>
        </w:tc>
        <w:tc>
          <w:tcPr>
            <w:tcW w:w="993" w:type="dxa"/>
            <w:tcBorders>
              <w:top w:val="single" w:sz="4" w:space="0" w:color="auto"/>
              <w:left w:val="single" w:sz="4" w:space="0" w:color="auto"/>
              <w:bottom w:val="single" w:sz="4" w:space="0" w:color="auto"/>
              <w:right w:val="single" w:sz="4" w:space="0" w:color="auto"/>
            </w:tcBorders>
            <w:vAlign w:val="center"/>
          </w:tcPr>
          <w:p w14:paraId="01C56F4D" w14:textId="77777777" w:rsidR="00292DB4" w:rsidRPr="00292DB4" w:rsidRDefault="00292DB4" w:rsidP="00292DB4">
            <w:pPr>
              <w:rPr>
                <w:rFonts w:eastAsia="仿宋_GB2312"/>
                <w:sz w:val="24"/>
                <w:szCs w:val="24"/>
              </w:rPr>
            </w:pPr>
            <w:proofErr w:type="gramStart"/>
            <w:r w:rsidRPr="00292DB4">
              <w:rPr>
                <w:rFonts w:eastAsia="仿宋_GB2312" w:hint="eastAsia"/>
                <w:sz w:val="24"/>
                <w:szCs w:val="24"/>
              </w:rPr>
              <w:t>桑凌杰</w:t>
            </w:r>
            <w:proofErr w:type="gramEnd"/>
          </w:p>
        </w:tc>
        <w:tc>
          <w:tcPr>
            <w:tcW w:w="4110" w:type="dxa"/>
            <w:tcBorders>
              <w:top w:val="single" w:sz="4" w:space="0" w:color="auto"/>
              <w:left w:val="single" w:sz="4" w:space="0" w:color="auto"/>
              <w:bottom w:val="single" w:sz="4" w:space="0" w:color="auto"/>
              <w:right w:val="single" w:sz="4" w:space="0" w:color="auto"/>
            </w:tcBorders>
            <w:vAlign w:val="center"/>
          </w:tcPr>
          <w:p w14:paraId="0E4B9AB8" w14:textId="77777777" w:rsidR="00292DB4" w:rsidRPr="00292DB4" w:rsidRDefault="00292DB4" w:rsidP="00292DB4">
            <w:pPr>
              <w:rPr>
                <w:rFonts w:eastAsia="仿宋_GB2312"/>
                <w:sz w:val="24"/>
                <w:szCs w:val="24"/>
              </w:rPr>
            </w:pPr>
            <w:r w:rsidRPr="00292DB4">
              <w:rPr>
                <w:rFonts w:eastAsia="仿宋_GB2312"/>
                <w:sz w:val="24"/>
                <w:szCs w:val="24"/>
              </w:rPr>
              <w:t xml:space="preserve">Ling-Jie Sang, Huai-Qiang Ju, Guang-Ping Liu, Tian </w:t>
            </w:r>
            <w:proofErr w:type="spellStart"/>
            <w:r w:rsidRPr="00292DB4">
              <w:rPr>
                <w:rFonts w:eastAsia="仿宋_GB2312"/>
                <w:sz w:val="24"/>
                <w:szCs w:val="24"/>
              </w:rPr>
              <w:t>Tian</w:t>
            </w:r>
            <w:proofErr w:type="spellEnd"/>
            <w:r w:rsidRPr="00292DB4">
              <w:rPr>
                <w:rFonts w:eastAsia="仿宋_GB2312"/>
                <w:sz w:val="24"/>
                <w:szCs w:val="24"/>
              </w:rPr>
              <w:t>, Guo-Lin Ma, Yun-Xin Lu, Ze-Xian Liu, Ruo-Lang Pan, Rui-Hua Li, Hai-Long Piao, Jeffrey R Marks, Luo-Jia Yang, Qingfeng Yan, </w:t>
            </w:r>
            <w:proofErr w:type="spellStart"/>
            <w:r w:rsidRPr="00292DB4">
              <w:rPr>
                <w:rFonts w:eastAsia="仿宋_GB2312"/>
                <w:sz w:val="24"/>
                <w:szCs w:val="24"/>
              </w:rPr>
              <w:t>Wenqi</w:t>
            </w:r>
            <w:proofErr w:type="spellEnd"/>
            <w:r w:rsidRPr="00292DB4">
              <w:rPr>
                <w:rFonts w:eastAsia="仿宋_GB2312"/>
                <w:sz w:val="24"/>
                <w:szCs w:val="24"/>
              </w:rPr>
              <w:t xml:space="preserve"> Wang, Jianzhong Shao, Yubin Zhou, </w:t>
            </w:r>
            <w:proofErr w:type="spellStart"/>
            <w:r w:rsidRPr="00292DB4">
              <w:rPr>
                <w:rFonts w:eastAsia="仿宋_GB2312"/>
                <w:sz w:val="24"/>
                <w:szCs w:val="24"/>
              </w:rPr>
              <w:t>Tianhua</w:t>
            </w:r>
            <w:proofErr w:type="spellEnd"/>
            <w:r w:rsidRPr="00292DB4">
              <w:rPr>
                <w:rFonts w:eastAsia="仿宋_GB2312"/>
                <w:sz w:val="24"/>
                <w:szCs w:val="24"/>
              </w:rPr>
              <w:t xml:space="preserve"> Zhou, </w:t>
            </w:r>
            <w:proofErr w:type="spellStart"/>
            <w:r w:rsidRPr="00292DB4">
              <w:rPr>
                <w:rFonts w:eastAsia="仿宋_GB2312"/>
                <w:sz w:val="24"/>
                <w:szCs w:val="24"/>
              </w:rPr>
              <w:t>Aifu</w:t>
            </w:r>
            <w:proofErr w:type="spellEnd"/>
            <w:r w:rsidRPr="00292DB4">
              <w:rPr>
                <w:rFonts w:eastAsia="仿宋_GB2312"/>
                <w:sz w:val="24"/>
                <w:szCs w:val="24"/>
              </w:rPr>
              <w:t xml:space="preserve"> Lin</w:t>
            </w:r>
          </w:p>
        </w:tc>
        <w:tc>
          <w:tcPr>
            <w:tcW w:w="851" w:type="dxa"/>
            <w:tcBorders>
              <w:top w:val="single" w:sz="4" w:space="0" w:color="auto"/>
              <w:left w:val="single" w:sz="4" w:space="0" w:color="auto"/>
              <w:bottom w:val="single" w:sz="4" w:space="0" w:color="auto"/>
              <w:right w:val="single" w:sz="4" w:space="0" w:color="auto"/>
            </w:tcBorders>
            <w:vAlign w:val="center"/>
          </w:tcPr>
          <w:p w14:paraId="057B2BBD" w14:textId="23F0181A" w:rsidR="00292DB4" w:rsidRPr="00292DB4" w:rsidRDefault="001C0116" w:rsidP="00292DB4">
            <w:pPr>
              <w:rPr>
                <w:rFonts w:eastAsia="仿宋_GB2312"/>
                <w:sz w:val="24"/>
                <w:szCs w:val="24"/>
              </w:rPr>
            </w:pPr>
            <w:r>
              <w:rPr>
                <w:rFonts w:eastAsia="仿宋_GB2312" w:hint="eastAsia"/>
                <w:sz w:val="24"/>
                <w:szCs w:val="24"/>
              </w:rPr>
              <w:t>92</w:t>
            </w:r>
          </w:p>
        </w:tc>
        <w:tc>
          <w:tcPr>
            <w:tcW w:w="829" w:type="dxa"/>
            <w:tcBorders>
              <w:top w:val="single" w:sz="4" w:space="0" w:color="auto"/>
              <w:left w:val="single" w:sz="4" w:space="0" w:color="auto"/>
              <w:bottom w:val="single" w:sz="4" w:space="0" w:color="auto"/>
              <w:right w:val="single" w:sz="4" w:space="0" w:color="auto"/>
            </w:tcBorders>
            <w:vAlign w:val="center"/>
          </w:tcPr>
          <w:p w14:paraId="6149A030" w14:textId="00A6A735" w:rsidR="00292DB4" w:rsidRPr="00292DB4" w:rsidRDefault="001C0116" w:rsidP="00292DB4">
            <w:pPr>
              <w:rPr>
                <w:rFonts w:eastAsia="仿宋_GB2312"/>
                <w:sz w:val="24"/>
                <w:szCs w:val="24"/>
              </w:rPr>
            </w:pPr>
            <w:r>
              <w:rPr>
                <w:rFonts w:eastAsia="仿宋_GB2312" w:hint="eastAsia"/>
                <w:sz w:val="24"/>
                <w:szCs w:val="24"/>
              </w:rPr>
              <w:t>SCI-E</w:t>
            </w:r>
          </w:p>
        </w:tc>
      </w:tr>
      <w:tr w:rsidR="00292DB4" w:rsidRPr="00292DB4" w14:paraId="4932CB0B" w14:textId="77777777" w:rsidTr="006B5F4B">
        <w:trPr>
          <w:trHeight w:val="20"/>
          <w:jc w:val="center"/>
        </w:trPr>
        <w:tc>
          <w:tcPr>
            <w:tcW w:w="638" w:type="dxa"/>
            <w:tcBorders>
              <w:top w:val="single" w:sz="4" w:space="0" w:color="auto"/>
              <w:left w:val="single" w:sz="8" w:space="0" w:color="auto"/>
              <w:bottom w:val="single" w:sz="4" w:space="0" w:color="auto"/>
              <w:right w:val="single" w:sz="4" w:space="0" w:color="auto"/>
            </w:tcBorders>
            <w:vAlign w:val="center"/>
          </w:tcPr>
          <w:p w14:paraId="0D87BF93" w14:textId="77777777" w:rsidR="00292DB4" w:rsidRPr="00292DB4" w:rsidRDefault="00292DB4" w:rsidP="00292DB4">
            <w:pPr>
              <w:jc w:val="center"/>
              <w:rPr>
                <w:rFonts w:eastAsia="仿宋_GB2312"/>
                <w:sz w:val="24"/>
                <w:szCs w:val="24"/>
              </w:rPr>
            </w:pPr>
            <w:r w:rsidRPr="00292DB4">
              <w:rPr>
                <w:rFonts w:eastAsia="仿宋_GB2312"/>
                <w:sz w:val="24"/>
                <w:szCs w:val="24"/>
              </w:rPr>
              <w:t>4</w:t>
            </w:r>
          </w:p>
        </w:tc>
        <w:tc>
          <w:tcPr>
            <w:tcW w:w="2613" w:type="dxa"/>
            <w:tcBorders>
              <w:top w:val="single" w:sz="4" w:space="0" w:color="auto"/>
              <w:left w:val="single" w:sz="4" w:space="0" w:color="auto"/>
              <w:bottom w:val="single" w:sz="4" w:space="0" w:color="auto"/>
              <w:right w:val="single" w:sz="4" w:space="0" w:color="auto"/>
            </w:tcBorders>
            <w:vAlign w:val="center"/>
          </w:tcPr>
          <w:p w14:paraId="2BCD1FE7" w14:textId="77777777" w:rsidR="00292DB4" w:rsidRPr="00292DB4" w:rsidRDefault="00292DB4" w:rsidP="00292DB4">
            <w:pPr>
              <w:rPr>
                <w:rFonts w:eastAsia="仿宋_GB2312"/>
                <w:sz w:val="24"/>
                <w:szCs w:val="24"/>
              </w:rPr>
            </w:pPr>
            <w:r w:rsidRPr="00292DB4">
              <w:rPr>
                <w:rFonts w:eastAsia="仿宋_GB2312"/>
                <w:sz w:val="24"/>
                <w:szCs w:val="24"/>
              </w:rPr>
              <w:t>LncRNA Wires up</w:t>
            </w:r>
            <w:r w:rsidRPr="00292DB4">
              <w:rPr>
                <w:rFonts w:eastAsia="仿宋_GB2312" w:hint="eastAsia"/>
                <w:sz w:val="24"/>
                <w:szCs w:val="24"/>
              </w:rPr>
              <w:t xml:space="preserve"> </w:t>
            </w:r>
            <w:r w:rsidRPr="00292DB4">
              <w:rPr>
                <w:rFonts w:eastAsia="仿宋_GB2312"/>
                <w:sz w:val="24"/>
                <w:szCs w:val="24"/>
              </w:rPr>
              <w:t>Hippo and Hedgehog Signaling to Reprogram Glucose Metabolism</w:t>
            </w:r>
            <w:r w:rsidRPr="00292DB4">
              <w:rPr>
                <w:rFonts w:eastAsia="仿宋_GB2312" w:hint="eastAsia"/>
                <w:sz w:val="24"/>
                <w:szCs w:val="24"/>
              </w:rPr>
              <w:t>/</w:t>
            </w:r>
            <w:r w:rsidRPr="00292DB4">
              <w:t xml:space="preserve"> </w:t>
            </w:r>
            <w:r w:rsidRPr="00292DB4">
              <w:rPr>
                <w:rFonts w:eastAsia="仿宋_GB2312"/>
                <w:sz w:val="24"/>
                <w:szCs w:val="24"/>
              </w:rPr>
              <w:t>The EMBO Journal</w:t>
            </w:r>
          </w:p>
        </w:tc>
        <w:tc>
          <w:tcPr>
            <w:tcW w:w="1559" w:type="dxa"/>
            <w:tcBorders>
              <w:top w:val="single" w:sz="4" w:space="0" w:color="auto"/>
              <w:left w:val="single" w:sz="4" w:space="0" w:color="auto"/>
              <w:bottom w:val="single" w:sz="4" w:space="0" w:color="auto"/>
              <w:right w:val="single" w:sz="4" w:space="0" w:color="auto"/>
            </w:tcBorders>
            <w:vAlign w:val="center"/>
          </w:tcPr>
          <w:p w14:paraId="774DAEEA" w14:textId="77777777" w:rsidR="00292DB4" w:rsidRPr="00292DB4" w:rsidRDefault="00292DB4" w:rsidP="00292DB4">
            <w:pPr>
              <w:rPr>
                <w:rFonts w:eastAsia="仿宋_GB2312"/>
                <w:sz w:val="24"/>
                <w:szCs w:val="24"/>
              </w:rPr>
            </w:pPr>
            <w:r w:rsidRPr="00292DB4">
              <w:rPr>
                <w:rFonts w:eastAsia="仿宋_GB2312" w:hint="eastAsia"/>
                <w:sz w:val="24"/>
                <w:szCs w:val="24"/>
              </w:rPr>
              <w:t>2017</w:t>
            </w:r>
            <w:r w:rsidRPr="00292DB4">
              <w:rPr>
                <w:rFonts w:eastAsia="仿宋_GB2312" w:hint="eastAsia"/>
                <w:sz w:val="24"/>
                <w:szCs w:val="24"/>
              </w:rPr>
              <w:t>年</w:t>
            </w:r>
            <w:r w:rsidRPr="00292DB4">
              <w:rPr>
                <w:rFonts w:eastAsia="仿宋_GB2312" w:hint="eastAsia"/>
                <w:sz w:val="24"/>
                <w:szCs w:val="24"/>
              </w:rPr>
              <w:t>36</w:t>
            </w:r>
            <w:r w:rsidRPr="00292DB4">
              <w:rPr>
                <w:rFonts w:eastAsia="仿宋_GB2312" w:hint="eastAsia"/>
                <w:sz w:val="24"/>
                <w:szCs w:val="24"/>
              </w:rPr>
              <w:t>卷</w:t>
            </w:r>
            <w:r w:rsidRPr="00292DB4">
              <w:rPr>
                <w:rFonts w:eastAsia="仿宋_GB2312" w:hint="eastAsia"/>
                <w:sz w:val="24"/>
                <w:szCs w:val="24"/>
              </w:rPr>
              <w:t>3325-3335</w:t>
            </w:r>
            <w:r w:rsidRPr="00292DB4">
              <w:rPr>
                <w:rFonts w:eastAsia="仿宋_GB2312" w:hint="eastAsia"/>
                <w:sz w:val="24"/>
                <w:szCs w:val="24"/>
              </w:rPr>
              <w:t>页</w:t>
            </w:r>
          </w:p>
        </w:tc>
        <w:tc>
          <w:tcPr>
            <w:tcW w:w="1559" w:type="dxa"/>
            <w:tcBorders>
              <w:top w:val="single" w:sz="4" w:space="0" w:color="auto"/>
              <w:left w:val="single" w:sz="4" w:space="0" w:color="auto"/>
              <w:bottom w:val="single" w:sz="4" w:space="0" w:color="auto"/>
              <w:right w:val="single" w:sz="4" w:space="0" w:color="auto"/>
            </w:tcBorders>
            <w:vAlign w:val="center"/>
          </w:tcPr>
          <w:p w14:paraId="7A3C4A94" w14:textId="4883AD36" w:rsidR="00292DB4" w:rsidRPr="00292DB4" w:rsidRDefault="00292DB4" w:rsidP="00292DB4">
            <w:pPr>
              <w:rPr>
                <w:rFonts w:eastAsia="仿宋_GB2312"/>
                <w:sz w:val="24"/>
                <w:szCs w:val="24"/>
              </w:rPr>
            </w:pPr>
            <w:r w:rsidRPr="00292DB4">
              <w:rPr>
                <w:rFonts w:eastAsia="仿宋_GB2312" w:hint="eastAsia"/>
                <w:sz w:val="24"/>
                <w:szCs w:val="24"/>
              </w:rPr>
              <w:t>2017</w:t>
            </w:r>
            <w:r w:rsidRPr="00292DB4">
              <w:rPr>
                <w:rFonts w:eastAsia="仿宋_GB2312" w:hint="eastAsia"/>
                <w:sz w:val="24"/>
                <w:szCs w:val="24"/>
              </w:rPr>
              <w:t>年</w:t>
            </w:r>
            <w:r w:rsidR="002B70A5">
              <w:rPr>
                <w:rFonts w:eastAsia="仿宋_GB2312" w:hint="eastAsia"/>
                <w:sz w:val="24"/>
                <w:szCs w:val="24"/>
              </w:rPr>
              <w:t>11</w:t>
            </w:r>
            <w:r w:rsidRPr="00292DB4">
              <w:rPr>
                <w:rFonts w:eastAsia="仿宋_GB2312" w:hint="eastAsia"/>
                <w:sz w:val="24"/>
                <w:szCs w:val="24"/>
              </w:rPr>
              <w:t>月</w:t>
            </w:r>
          </w:p>
        </w:tc>
        <w:tc>
          <w:tcPr>
            <w:tcW w:w="992" w:type="dxa"/>
            <w:tcBorders>
              <w:top w:val="single" w:sz="4" w:space="0" w:color="auto"/>
              <w:left w:val="single" w:sz="4" w:space="0" w:color="auto"/>
              <w:bottom w:val="single" w:sz="4" w:space="0" w:color="auto"/>
              <w:right w:val="single" w:sz="4" w:space="0" w:color="auto"/>
            </w:tcBorders>
            <w:vAlign w:val="center"/>
          </w:tcPr>
          <w:p w14:paraId="76060E77" w14:textId="77777777" w:rsidR="00292DB4" w:rsidRPr="00292DB4" w:rsidRDefault="00292DB4" w:rsidP="00292DB4">
            <w:pPr>
              <w:rPr>
                <w:rFonts w:eastAsia="仿宋_GB2312"/>
                <w:sz w:val="24"/>
                <w:szCs w:val="24"/>
              </w:rPr>
            </w:pPr>
            <w:r w:rsidRPr="00292DB4">
              <w:rPr>
                <w:rFonts w:ascii="微软雅黑" w:eastAsia="微软雅黑" w:hAnsi="微软雅黑" w:cs="微软雅黑" w:hint="eastAsia"/>
                <w:sz w:val="24"/>
                <w:szCs w:val="24"/>
              </w:rPr>
              <w:t>林爱福</w:t>
            </w:r>
          </w:p>
        </w:tc>
        <w:tc>
          <w:tcPr>
            <w:tcW w:w="993" w:type="dxa"/>
            <w:tcBorders>
              <w:top w:val="single" w:sz="4" w:space="0" w:color="auto"/>
              <w:left w:val="single" w:sz="4" w:space="0" w:color="auto"/>
              <w:bottom w:val="single" w:sz="4" w:space="0" w:color="auto"/>
              <w:right w:val="single" w:sz="4" w:space="0" w:color="auto"/>
            </w:tcBorders>
            <w:vAlign w:val="center"/>
          </w:tcPr>
          <w:p w14:paraId="6165F16D" w14:textId="77777777" w:rsidR="00292DB4" w:rsidRPr="00292DB4" w:rsidRDefault="00292DB4" w:rsidP="00292DB4">
            <w:pPr>
              <w:rPr>
                <w:rFonts w:eastAsia="仿宋_GB2312"/>
                <w:sz w:val="24"/>
                <w:szCs w:val="24"/>
              </w:rPr>
            </w:pPr>
            <w:proofErr w:type="gramStart"/>
            <w:r w:rsidRPr="00292DB4">
              <w:rPr>
                <w:rFonts w:eastAsia="仿宋_GB2312" w:hint="eastAsia"/>
                <w:sz w:val="24"/>
                <w:szCs w:val="24"/>
              </w:rPr>
              <w:t>郑欣</w:t>
            </w:r>
            <w:proofErr w:type="gramEnd"/>
          </w:p>
        </w:tc>
        <w:tc>
          <w:tcPr>
            <w:tcW w:w="4110" w:type="dxa"/>
            <w:tcBorders>
              <w:top w:val="single" w:sz="4" w:space="0" w:color="auto"/>
              <w:left w:val="single" w:sz="4" w:space="0" w:color="auto"/>
              <w:bottom w:val="single" w:sz="4" w:space="0" w:color="auto"/>
              <w:right w:val="single" w:sz="4" w:space="0" w:color="auto"/>
            </w:tcBorders>
            <w:vAlign w:val="center"/>
          </w:tcPr>
          <w:p w14:paraId="1EEBC8BA" w14:textId="77777777" w:rsidR="00292DB4" w:rsidRPr="00292DB4" w:rsidRDefault="00292DB4" w:rsidP="00292DB4">
            <w:pPr>
              <w:rPr>
                <w:rFonts w:eastAsia="仿宋_GB2312"/>
                <w:sz w:val="24"/>
                <w:szCs w:val="24"/>
              </w:rPr>
            </w:pPr>
            <w:r w:rsidRPr="00292DB4">
              <w:rPr>
                <w:rFonts w:eastAsia="仿宋_GB2312"/>
                <w:sz w:val="24"/>
                <w:szCs w:val="24"/>
              </w:rPr>
              <w:t xml:space="preserve">Xin Zheng, Han </w:t>
            </w:r>
            <w:proofErr w:type="spellStart"/>
            <w:r w:rsidRPr="00292DB4">
              <w:rPr>
                <w:rFonts w:eastAsia="仿宋_GB2312"/>
                <w:sz w:val="24"/>
                <w:szCs w:val="24"/>
              </w:rPr>
              <w:t>Han</w:t>
            </w:r>
            <w:proofErr w:type="spellEnd"/>
            <w:r w:rsidRPr="00292DB4">
              <w:rPr>
                <w:rFonts w:eastAsia="仿宋_GB2312"/>
                <w:sz w:val="24"/>
                <w:szCs w:val="24"/>
              </w:rPr>
              <w:t>, Guang-Ping Liu, Yan-Xiu Ma, Ruo-Lang Pan, Ling-Jie Sang, Rui-Hua Li, Luo-Jia Yang, Jeffrey R Marks, </w:t>
            </w:r>
            <w:proofErr w:type="spellStart"/>
            <w:r w:rsidRPr="00292DB4">
              <w:rPr>
                <w:rFonts w:eastAsia="仿宋_GB2312"/>
                <w:sz w:val="24"/>
                <w:szCs w:val="24"/>
              </w:rPr>
              <w:t>Wenqi</w:t>
            </w:r>
            <w:proofErr w:type="spellEnd"/>
            <w:r w:rsidRPr="00292DB4">
              <w:rPr>
                <w:rFonts w:eastAsia="仿宋_GB2312"/>
                <w:sz w:val="24"/>
                <w:szCs w:val="24"/>
              </w:rPr>
              <w:t xml:space="preserve"> Wang, </w:t>
            </w:r>
            <w:proofErr w:type="spellStart"/>
            <w:r w:rsidRPr="00292DB4">
              <w:rPr>
                <w:rFonts w:eastAsia="仿宋_GB2312"/>
                <w:sz w:val="24"/>
                <w:szCs w:val="24"/>
              </w:rPr>
              <w:t>Aifu</w:t>
            </w:r>
            <w:proofErr w:type="spellEnd"/>
            <w:r w:rsidRPr="00292DB4">
              <w:rPr>
                <w:rFonts w:eastAsia="仿宋_GB2312"/>
                <w:sz w:val="24"/>
                <w:szCs w:val="24"/>
              </w:rPr>
              <w:t xml:space="preserve"> Lin</w:t>
            </w:r>
          </w:p>
        </w:tc>
        <w:tc>
          <w:tcPr>
            <w:tcW w:w="851" w:type="dxa"/>
            <w:tcBorders>
              <w:top w:val="single" w:sz="4" w:space="0" w:color="auto"/>
              <w:left w:val="single" w:sz="4" w:space="0" w:color="auto"/>
              <w:bottom w:val="single" w:sz="4" w:space="0" w:color="auto"/>
              <w:right w:val="single" w:sz="4" w:space="0" w:color="auto"/>
            </w:tcBorders>
            <w:vAlign w:val="center"/>
          </w:tcPr>
          <w:p w14:paraId="56805126" w14:textId="645E7EE6" w:rsidR="00292DB4" w:rsidRPr="00292DB4" w:rsidRDefault="00292DB4" w:rsidP="00292DB4">
            <w:pPr>
              <w:rPr>
                <w:rFonts w:eastAsia="仿宋_GB2312"/>
                <w:sz w:val="24"/>
                <w:szCs w:val="24"/>
              </w:rPr>
            </w:pPr>
            <w:r w:rsidRPr="00292DB4">
              <w:rPr>
                <w:rFonts w:eastAsia="仿宋_GB2312" w:hint="eastAsia"/>
                <w:sz w:val="24"/>
                <w:szCs w:val="24"/>
              </w:rPr>
              <w:t>1</w:t>
            </w:r>
            <w:r w:rsidR="001C0116">
              <w:rPr>
                <w:rFonts w:eastAsia="仿宋_GB2312" w:hint="eastAsia"/>
                <w:sz w:val="24"/>
                <w:szCs w:val="24"/>
              </w:rPr>
              <w:t>19</w:t>
            </w:r>
          </w:p>
        </w:tc>
        <w:tc>
          <w:tcPr>
            <w:tcW w:w="829" w:type="dxa"/>
            <w:tcBorders>
              <w:top w:val="single" w:sz="4" w:space="0" w:color="auto"/>
              <w:left w:val="single" w:sz="4" w:space="0" w:color="auto"/>
              <w:bottom w:val="single" w:sz="4" w:space="0" w:color="auto"/>
              <w:right w:val="single" w:sz="4" w:space="0" w:color="auto"/>
            </w:tcBorders>
            <w:vAlign w:val="center"/>
          </w:tcPr>
          <w:p w14:paraId="13B606E2" w14:textId="27020C29" w:rsidR="00292DB4" w:rsidRPr="00292DB4" w:rsidRDefault="001C0116" w:rsidP="00292DB4">
            <w:pPr>
              <w:rPr>
                <w:rFonts w:eastAsia="仿宋_GB2312"/>
                <w:sz w:val="24"/>
                <w:szCs w:val="24"/>
              </w:rPr>
            </w:pPr>
            <w:r>
              <w:rPr>
                <w:rFonts w:eastAsia="仿宋_GB2312" w:hint="eastAsia"/>
                <w:sz w:val="24"/>
                <w:szCs w:val="24"/>
              </w:rPr>
              <w:t>SCI-E</w:t>
            </w:r>
          </w:p>
        </w:tc>
      </w:tr>
      <w:tr w:rsidR="00292DB4" w:rsidRPr="00292DB4" w14:paraId="1CCC65B7" w14:textId="77777777" w:rsidTr="006B5F4B">
        <w:trPr>
          <w:trHeight w:val="20"/>
          <w:jc w:val="center"/>
        </w:trPr>
        <w:tc>
          <w:tcPr>
            <w:tcW w:w="638" w:type="dxa"/>
            <w:tcBorders>
              <w:top w:val="single" w:sz="4" w:space="0" w:color="auto"/>
              <w:left w:val="single" w:sz="8" w:space="0" w:color="auto"/>
              <w:bottom w:val="single" w:sz="4" w:space="0" w:color="auto"/>
              <w:right w:val="single" w:sz="4" w:space="0" w:color="auto"/>
            </w:tcBorders>
            <w:vAlign w:val="center"/>
          </w:tcPr>
          <w:p w14:paraId="659138D2" w14:textId="77777777" w:rsidR="00292DB4" w:rsidRPr="00292DB4" w:rsidRDefault="00292DB4" w:rsidP="00292DB4">
            <w:pPr>
              <w:jc w:val="center"/>
              <w:rPr>
                <w:rFonts w:eastAsia="仿宋_GB2312"/>
                <w:sz w:val="24"/>
                <w:szCs w:val="24"/>
              </w:rPr>
            </w:pPr>
          </w:p>
        </w:tc>
        <w:tc>
          <w:tcPr>
            <w:tcW w:w="11826" w:type="dxa"/>
            <w:gridSpan w:val="6"/>
            <w:tcBorders>
              <w:top w:val="single" w:sz="4" w:space="0" w:color="auto"/>
              <w:left w:val="single" w:sz="4" w:space="0" w:color="auto"/>
              <w:bottom w:val="single" w:sz="4" w:space="0" w:color="auto"/>
              <w:right w:val="single" w:sz="4" w:space="0" w:color="auto"/>
            </w:tcBorders>
            <w:vAlign w:val="center"/>
          </w:tcPr>
          <w:p w14:paraId="0F3DC195" w14:textId="77777777" w:rsidR="00292DB4" w:rsidRPr="00292DB4" w:rsidRDefault="00292DB4" w:rsidP="00292DB4">
            <w:pPr>
              <w:jc w:val="right"/>
              <w:rPr>
                <w:rFonts w:eastAsia="仿宋_GB2312"/>
                <w:sz w:val="24"/>
                <w:szCs w:val="24"/>
              </w:rPr>
            </w:pPr>
            <w:r w:rsidRPr="00292DB4">
              <w:rPr>
                <w:rFonts w:eastAsia="仿宋_GB2312"/>
                <w:sz w:val="24"/>
                <w:szCs w:val="24"/>
              </w:rPr>
              <w:t>合计</w:t>
            </w:r>
          </w:p>
        </w:tc>
        <w:tc>
          <w:tcPr>
            <w:tcW w:w="851" w:type="dxa"/>
            <w:tcBorders>
              <w:top w:val="single" w:sz="4" w:space="0" w:color="auto"/>
              <w:left w:val="single" w:sz="4" w:space="0" w:color="auto"/>
              <w:bottom w:val="single" w:sz="4" w:space="0" w:color="auto"/>
              <w:right w:val="single" w:sz="4" w:space="0" w:color="auto"/>
            </w:tcBorders>
            <w:vAlign w:val="center"/>
          </w:tcPr>
          <w:p w14:paraId="4F383D2E" w14:textId="77777777" w:rsidR="00292DB4" w:rsidRPr="00292DB4" w:rsidRDefault="00292DB4" w:rsidP="00292DB4">
            <w:pPr>
              <w:rPr>
                <w:rFonts w:eastAsia="仿宋_GB2312"/>
                <w:sz w:val="24"/>
                <w:szCs w:val="24"/>
              </w:rPr>
            </w:pPr>
          </w:p>
        </w:tc>
        <w:tc>
          <w:tcPr>
            <w:tcW w:w="829" w:type="dxa"/>
            <w:tcBorders>
              <w:top w:val="single" w:sz="4" w:space="0" w:color="auto"/>
              <w:left w:val="single" w:sz="4" w:space="0" w:color="auto"/>
              <w:bottom w:val="single" w:sz="4" w:space="0" w:color="auto"/>
              <w:right w:val="single" w:sz="4" w:space="0" w:color="auto"/>
            </w:tcBorders>
            <w:vAlign w:val="center"/>
          </w:tcPr>
          <w:p w14:paraId="3B8FF590" w14:textId="77777777" w:rsidR="00292DB4" w:rsidRPr="00292DB4" w:rsidRDefault="00292DB4" w:rsidP="00292DB4">
            <w:pPr>
              <w:rPr>
                <w:rFonts w:eastAsia="仿宋_GB2312"/>
                <w:sz w:val="24"/>
                <w:szCs w:val="24"/>
              </w:rPr>
            </w:pPr>
          </w:p>
        </w:tc>
      </w:tr>
    </w:tbl>
    <w:p w14:paraId="4AD87F45" w14:textId="000AF19F" w:rsidR="00292DB4" w:rsidRPr="00292DB4" w:rsidRDefault="00292DB4" w:rsidP="00292DB4">
      <w:pPr>
        <w:rPr>
          <w:rFonts w:eastAsia="仿宋_GB2312"/>
          <w:b/>
          <w:bCs/>
          <w:sz w:val="24"/>
          <w:szCs w:val="28"/>
        </w:rPr>
      </w:pPr>
      <w:r w:rsidRPr="00292DB4">
        <w:rPr>
          <w:rFonts w:eastAsia="仿宋_GB2312"/>
          <w:b/>
          <w:bCs/>
          <w:sz w:val="24"/>
          <w:szCs w:val="28"/>
        </w:rPr>
        <w:t>承诺：</w:t>
      </w:r>
      <w:r w:rsidRPr="00292DB4">
        <w:rPr>
          <w:rFonts w:eastAsia="仿宋_GB2312"/>
          <w:bCs/>
          <w:sz w:val="24"/>
          <w:szCs w:val="24"/>
        </w:rPr>
        <w:t>上述论文专著符合提名要求且无争议。以上论文专著用于提名</w:t>
      </w:r>
      <w:r w:rsidRPr="00292DB4">
        <w:rPr>
          <w:rFonts w:eastAsia="仿宋_GB2312"/>
          <w:bCs/>
          <w:sz w:val="24"/>
          <w:szCs w:val="24"/>
        </w:rPr>
        <w:t>202</w:t>
      </w:r>
      <w:r w:rsidRPr="00292DB4">
        <w:rPr>
          <w:rFonts w:eastAsia="仿宋_GB2312" w:hint="eastAsia"/>
          <w:bCs/>
          <w:sz w:val="24"/>
          <w:szCs w:val="24"/>
        </w:rPr>
        <w:t>3</w:t>
      </w:r>
      <w:r w:rsidRPr="00292DB4">
        <w:rPr>
          <w:rFonts w:eastAsia="仿宋_GB2312"/>
          <w:bCs/>
          <w:sz w:val="24"/>
          <w:szCs w:val="24"/>
        </w:rPr>
        <w:t>年度省</w:t>
      </w:r>
      <w:r w:rsidRPr="00292DB4">
        <w:rPr>
          <w:rFonts w:eastAsia="仿宋_GB2312" w:hint="eastAsia"/>
          <w:bCs/>
          <w:sz w:val="24"/>
          <w:szCs w:val="24"/>
        </w:rPr>
        <w:t>自然科学</w:t>
      </w:r>
      <w:r w:rsidRPr="00292DB4">
        <w:rPr>
          <w:rFonts w:eastAsia="仿宋_GB2312"/>
          <w:bCs/>
          <w:sz w:val="24"/>
          <w:szCs w:val="24"/>
        </w:rPr>
        <w:t>奖的情况，已征得未列入成果完成人的</w:t>
      </w:r>
      <w:r w:rsidRPr="00292DB4">
        <w:rPr>
          <w:rFonts w:eastAsia="仿宋_GB2312" w:hint="eastAsia"/>
          <w:bCs/>
          <w:sz w:val="24"/>
          <w:szCs w:val="24"/>
        </w:rPr>
        <w:t>作者</w:t>
      </w:r>
      <w:r w:rsidRPr="00292DB4">
        <w:rPr>
          <w:rFonts w:eastAsia="仿宋_GB2312"/>
          <w:bCs/>
          <w:sz w:val="24"/>
          <w:szCs w:val="24"/>
        </w:rPr>
        <w:t>同意，有关知情证明材料均存档备查。</w:t>
      </w:r>
    </w:p>
    <w:p w14:paraId="5D792BCB" w14:textId="3EE3FFC8" w:rsidR="002A555A" w:rsidRPr="00C65BBA" w:rsidRDefault="004374FF" w:rsidP="00C65BBA">
      <w:pPr>
        <w:ind w:firstLineChars="4200" w:firstLine="10080"/>
        <w:rPr>
          <w:rFonts w:eastAsia="仿宋_GB2312"/>
          <w:b/>
          <w:bCs/>
          <w:sz w:val="24"/>
          <w:szCs w:val="28"/>
        </w:rPr>
      </w:pPr>
      <w:r>
        <w:rPr>
          <w:rFonts w:eastAsia="仿宋_GB2312"/>
          <w:noProof/>
          <w:sz w:val="24"/>
        </w:rPr>
        <w:drawing>
          <wp:anchor distT="0" distB="0" distL="114300" distR="114300" simplePos="0" relativeHeight="251658240" behindDoc="0" locked="0" layoutInCell="1" allowOverlap="1" wp14:anchorId="09B19B1D" wp14:editId="50CE37D1">
            <wp:simplePos x="0" y="0"/>
            <wp:positionH relativeFrom="column">
              <wp:posOffset>7683032</wp:posOffset>
            </wp:positionH>
            <wp:positionV relativeFrom="paragraph">
              <wp:posOffset>-90791</wp:posOffset>
            </wp:positionV>
            <wp:extent cx="819150" cy="409575"/>
            <wp:effectExtent l="0" t="0" r="0" b="9525"/>
            <wp:wrapSquare wrapText="bothSides"/>
            <wp:docPr id="50315678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9150" cy="409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2DB4" w:rsidRPr="00292DB4">
        <w:rPr>
          <w:rFonts w:eastAsia="仿宋_GB2312"/>
          <w:sz w:val="24"/>
        </w:rPr>
        <w:t>第一完成人</w:t>
      </w:r>
      <w:r w:rsidR="00292DB4" w:rsidRPr="00292DB4">
        <w:rPr>
          <w:rFonts w:eastAsia="仿宋_GB2312" w:hint="eastAsia"/>
          <w:sz w:val="24"/>
        </w:rPr>
        <w:t>签字</w:t>
      </w:r>
      <w:r w:rsidR="00292DB4" w:rsidRPr="00292DB4">
        <w:rPr>
          <w:rFonts w:eastAsia="仿宋_GB2312"/>
          <w:sz w:val="24"/>
        </w:rPr>
        <w:t>：</w:t>
      </w:r>
    </w:p>
    <w:p w14:paraId="4AB985DF" w14:textId="77777777" w:rsidR="006B5F4B" w:rsidRDefault="006B5F4B" w:rsidP="00292DB4">
      <w:pPr>
        <w:jc w:val="center"/>
        <w:rPr>
          <w:rFonts w:eastAsia="黑体"/>
          <w:sz w:val="32"/>
          <w:szCs w:val="32"/>
        </w:rPr>
      </w:pPr>
    </w:p>
    <w:p w14:paraId="3A417796" w14:textId="77777777" w:rsidR="006B5F4B" w:rsidRDefault="006B5F4B" w:rsidP="00292DB4">
      <w:pPr>
        <w:jc w:val="center"/>
        <w:rPr>
          <w:rFonts w:eastAsia="黑体"/>
          <w:sz w:val="32"/>
          <w:szCs w:val="32"/>
        </w:rPr>
      </w:pPr>
    </w:p>
    <w:p w14:paraId="224D3EEA" w14:textId="4A51AC07" w:rsidR="00292DB4" w:rsidRDefault="00292DB4" w:rsidP="00292DB4">
      <w:pPr>
        <w:jc w:val="center"/>
        <w:rPr>
          <w:rFonts w:eastAsia="黑体"/>
          <w:sz w:val="32"/>
          <w:szCs w:val="32"/>
        </w:rPr>
      </w:pPr>
      <w:r>
        <w:rPr>
          <w:rFonts w:eastAsia="黑体"/>
          <w:sz w:val="32"/>
          <w:szCs w:val="32"/>
        </w:rPr>
        <w:lastRenderedPageBreak/>
        <w:t>八、主要知识产权和标准规范目录（不超过</w:t>
      </w:r>
      <w:r>
        <w:rPr>
          <w:rFonts w:eastAsia="黑体"/>
          <w:sz w:val="32"/>
          <w:szCs w:val="32"/>
        </w:rPr>
        <w:t>5</w:t>
      </w:r>
      <w:r>
        <w:rPr>
          <w:rFonts w:eastAsia="黑体"/>
          <w:sz w:val="32"/>
          <w:szCs w:val="32"/>
        </w:rPr>
        <w:t>件）</w:t>
      </w:r>
    </w:p>
    <w:tbl>
      <w:tblPr>
        <w:tblW w:w="14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410"/>
        <w:gridCol w:w="847"/>
        <w:gridCol w:w="1704"/>
        <w:gridCol w:w="1053"/>
        <w:gridCol w:w="1213"/>
        <w:gridCol w:w="1987"/>
        <w:gridCol w:w="1701"/>
        <w:gridCol w:w="1829"/>
      </w:tblGrid>
      <w:tr w:rsidR="00292DB4" w14:paraId="6B72188E" w14:textId="77777777" w:rsidTr="004374FF">
        <w:trPr>
          <w:trHeight w:val="1774"/>
          <w:jc w:val="center"/>
        </w:trPr>
        <w:tc>
          <w:tcPr>
            <w:tcW w:w="1413" w:type="dxa"/>
            <w:tcBorders>
              <w:top w:val="single" w:sz="4" w:space="0" w:color="auto"/>
              <w:left w:val="single" w:sz="4" w:space="0" w:color="auto"/>
              <w:bottom w:val="single" w:sz="4" w:space="0" w:color="auto"/>
              <w:right w:val="single" w:sz="4" w:space="0" w:color="auto"/>
            </w:tcBorders>
            <w:vAlign w:val="center"/>
          </w:tcPr>
          <w:p w14:paraId="4E4482F2" w14:textId="35E6658B" w:rsidR="00292DB4" w:rsidRDefault="00292DB4" w:rsidP="004374FF">
            <w:pPr>
              <w:jc w:val="center"/>
              <w:rPr>
                <w:rFonts w:eastAsia="仿宋_GB2312"/>
                <w:sz w:val="24"/>
                <w:szCs w:val="21"/>
              </w:rPr>
            </w:pPr>
            <w:r>
              <w:rPr>
                <w:rFonts w:eastAsia="仿宋_GB2312"/>
                <w:sz w:val="24"/>
                <w:szCs w:val="21"/>
              </w:rPr>
              <w:t>知识产权（标准规范）类别</w:t>
            </w:r>
          </w:p>
        </w:tc>
        <w:tc>
          <w:tcPr>
            <w:tcW w:w="2410" w:type="dxa"/>
            <w:tcBorders>
              <w:top w:val="single" w:sz="4" w:space="0" w:color="auto"/>
              <w:left w:val="single" w:sz="4" w:space="0" w:color="auto"/>
              <w:bottom w:val="single" w:sz="4" w:space="0" w:color="auto"/>
              <w:right w:val="single" w:sz="4" w:space="0" w:color="auto"/>
            </w:tcBorders>
            <w:vAlign w:val="center"/>
          </w:tcPr>
          <w:p w14:paraId="356068BA" w14:textId="77777777" w:rsidR="00292DB4" w:rsidRDefault="00292DB4" w:rsidP="00C01F35">
            <w:pPr>
              <w:jc w:val="center"/>
              <w:rPr>
                <w:rFonts w:eastAsia="仿宋_GB2312"/>
                <w:sz w:val="24"/>
                <w:szCs w:val="21"/>
              </w:rPr>
            </w:pPr>
            <w:r>
              <w:rPr>
                <w:rFonts w:eastAsia="仿宋_GB2312"/>
                <w:sz w:val="24"/>
                <w:szCs w:val="21"/>
              </w:rPr>
              <w:t>知识产权（标准规范）具体名称</w:t>
            </w:r>
          </w:p>
        </w:tc>
        <w:tc>
          <w:tcPr>
            <w:tcW w:w="847" w:type="dxa"/>
            <w:tcBorders>
              <w:top w:val="single" w:sz="4" w:space="0" w:color="auto"/>
              <w:left w:val="single" w:sz="4" w:space="0" w:color="auto"/>
              <w:bottom w:val="single" w:sz="4" w:space="0" w:color="auto"/>
              <w:right w:val="single" w:sz="4" w:space="0" w:color="auto"/>
            </w:tcBorders>
            <w:vAlign w:val="center"/>
          </w:tcPr>
          <w:p w14:paraId="2E8D30B6" w14:textId="0220A2C9" w:rsidR="00292DB4" w:rsidRPr="00C65BBA" w:rsidRDefault="00292DB4" w:rsidP="00C65BBA">
            <w:pPr>
              <w:jc w:val="center"/>
              <w:rPr>
                <w:rFonts w:eastAsia="仿宋_GB2312"/>
                <w:sz w:val="24"/>
                <w:szCs w:val="21"/>
              </w:rPr>
            </w:pPr>
            <w:r>
              <w:rPr>
                <w:rFonts w:eastAsia="仿宋_GB2312"/>
                <w:sz w:val="24"/>
                <w:szCs w:val="21"/>
              </w:rPr>
              <w:t>国家</w:t>
            </w:r>
            <w:r>
              <w:rPr>
                <w:rFonts w:eastAsia="仿宋_GB2312"/>
                <w:bCs/>
                <w:snapToGrid w:val="0"/>
                <w:kern w:val="0"/>
                <w:sz w:val="24"/>
                <w:szCs w:val="21"/>
              </w:rPr>
              <w:t>（地区）</w:t>
            </w:r>
          </w:p>
        </w:tc>
        <w:tc>
          <w:tcPr>
            <w:tcW w:w="1704" w:type="dxa"/>
            <w:tcBorders>
              <w:top w:val="single" w:sz="4" w:space="0" w:color="auto"/>
              <w:left w:val="single" w:sz="4" w:space="0" w:color="auto"/>
              <w:bottom w:val="single" w:sz="4" w:space="0" w:color="auto"/>
              <w:right w:val="single" w:sz="4" w:space="0" w:color="auto"/>
            </w:tcBorders>
            <w:vAlign w:val="center"/>
          </w:tcPr>
          <w:p w14:paraId="0392FF3F" w14:textId="7FFF59B0" w:rsidR="00292DB4" w:rsidRDefault="00292DB4" w:rsidP="00C65BBA">
            <w:pPr>
              <w:jc w:val="center"/>
              <w:rPr>
                <w:rFonts w:eastAsia="仿宋_GB2312"/>
                <w:sz w:val="24"/>
                <w:szCs w:val="21"/>
              </w:rPr>
            </w:pPr>
            <w:r>
              <w:rPr>
                <w:rFonts w:eastAsia="仿宋_GB2312"/>
                <w:sz w:val="24"/>
                <w:szCs w:val="21"/>
              </w:rPr>
              <w:t>授权号（标准规范编号）</w:t>
            </w:r>
          </w:p>
        </w:tc>
        <w:tc>
          <w:tcPr>
            <w:tcW w:w="1053" w:type="dxa"/>
            <w:tcBorders>
              <w:top w:val="single" w:sz="4" w:space="0" w:color="auto"/>
              <w:left w:val="single" w:sz="4" w:space="0" w:color="auto"/>
              <w:bottom w:val="single" w:sz="4" w:space="0" w:color="auto"/>
              <w:right w:val="single" w:sz="4" w:space="0" w:color="auto"/>
            </w:tcBorders>
            <w:vAlign w:val="center"/>
          </w:tcPr>
          <w:p w14:paraId="3956B561" w14:textId="77777777" w:rsidR="00292DB4" w:rsidRDefault="00292DB4" w:rsidP="00C01F35">
            <w:pPr>
              <w:jc w:val="center"/>
              <w:rPr>
                <w:rFonts w:eastAsia="仿宋_GB2312"/>
                <w:sz w:val="24"/>
                <w:szCs w:val="21"/>
              </w:rPr>
            </w:pPr>
            <w:r>
              <w:rPr>
                <w:rFonts w:eastAsia="仿宋_GB2312"/>
                <w:sz w:val="24"/>
                <w:szCs w:val="21"/>
              </w:rPr>
              <w:t>授权（标准发布）日期</w:t>
            </w:r>
          </w:p>
        </w:tc>
        <w:tc>
          <w:tcPr>
            <w:tcW w:w="1213" w:type="dxa"/>
            <w:tcBorders>
              <w:top w:val="single" w:sz="4" w:space="0" w:color="auto"/>
              <w:left w:val="single" w:sz="4" w:space="0" w:color="auto"/>
              <w:bottom w:val="single" w:sz="4" w:space="0" w:color="auto"/>
              <w:right w:val="single" w:sz="4" w:space="0" w:color="auto"/>
            </w:tcBorders>
            <w:vAlign w:val="center"/>
          </w:tcPr>
          <w:p w14:paraId="4E792B7F" w14:textId="77777777" w:rsidR="00292DB4" w:rsidRDefault="00292DB4" w:rsidP="00C01F35">
            <w:pPr>
              <w:jc w:val="center"/>
              <w:rPr>
                <w:rFonts w:eastAsia="仿宋_GB2312"/>
                <w:sz w:val="24"/>
                <w:szCs w:val="21"/>
              </w:rPr>
            </w:pPr>
            <w:r>
              <w:rPr>
                <w:rFonts w:eastAsia="仿宋_GB2312"/>
                <w:sz w:val="24"/>
                <w:szCs w:val="21"/>
              </w:rPr>
              <w:t>证书编号（标准规范批准发布部门）</w:t>
            </w:r>
          </w:p>
        </w:tc>
        <w:tc>
          <w:tcPr>
            <w:tcW w:w="1987" w:type="dxa"/>
            <w:tcBorders>
              <w:top w:val="single" w:sz="4" w:space="0" w:color="auto"/>
              <w:left w:val="single" w:sz="4" w:space="0" w:color="auto"/>
              <w:bottom w:val="single" w:sz="4" w:space="0" w:color="auto"/>
              <w:right w:val="single" w:sz="4" w:space="0" w:color="auto"/>
            </w:tcBorders>
            <w:vAlign w:val="center"/>
          </w:tcPr>
          <w:p w14:paraId="19867823" w14:textId="77777777" w:rsidR="00292DB4" w:rsidRDefault="00292DB4" w:rsidP="00C01F35">
            <w:pPr>
              <w:jc w:val="center"/>
              <w:rPr>
                <w:rFonts w:eastAsia="仿宋_GB2312"/>
                <w:sz w:val="24"/>
                <w:szCs w:val="21"/>
              </w:rPr>
            </w:pPr>
            <w:r>
              <w:rPr>
                <w:rFonts w:eastAsia="仿宋_GB2312"/>
                <w:sz w:val="24"/>
                <w:szCs w:val="21"/>
              </w:rPr>
              <w:t>权利人（标准规范起草单位）</w:t>
            </w:r>
          </w:p>
        </w:tc>
        <w:tc>
          <w:tcPr>
            <w:tcW w:w="1701" w:type="dxa"/>
            <w:tcBorders>
              <w:top w:val="single" w:sz="4" w:space="0" w:color="auto"/>
              <w:left w:val="single" w:sz="4" w:space="0" w:color="auto"/>
              <w:bottom w:val="single" w:sz="4" w:space="0" w:color="auto"/>
              <w:right w:val="single" w:sz="4" w:space="0" w:color="auto"/>
            </w:tcBorders>
            <w:vAlign w:val="center"/>
          </w:tcPr>
          <w:p w14:paraId="56BB97C0" w14:textId="77777777" w:rsidR="00292DB4" w:rsidRDefault="00292DB4" w:rsidP="00C01F35">
            <w:pPr>
              <w:jc w:val="center"/>
              <w:rPr>
                <w:rFonts w:eastAsia="仿宋_GB2312"/>
                <w:sz w:val="24"/>
                <w:szCs w:val="21"/>
              </w:rPr>
            </w:pPr>
            <w:r>
              <w:rPr>
                <w:rFonts w:eastAsia="仿宋_GB2312"/>
                <w:sz w:val="24"/>
                <w:szCs w:val="21"/>
              </w:rPr>
              <w:t>发明人（标准规范起草人）</w:t>
            </w:r>
          </w:p>
        </w:tc>
        <w:tc>
          <w:tcPr>
            <w:tcW w:w="1829" w:type="dxa"/>
            <w:tcBorders>
              <w:top w:val="single" w:sz="4" w:space="0" w:color="auto"/>
              <w:left w:val="single" w:sz="4" w:space="0" w:color="auto"/>
              <w:bottom w:val="single" w:sz="4" w:space="0" w:color="auto"/>
              <w:right w:val="single" w:sz="4" w:space="0" w:color="auto"/>
            </w:tcBorders>
            <w:vAlign w:val="center"/>
          </w:tcPr>
          <w:p w14:paraId="75B99410" w14:textId="77777777" w:rsidR="00292DB4" w:rsidRDefault="00292DB4" w:rsidP="00C01F35">
            <w:pPr>
              <w:jc w:val="center"/>
              <w:rPr>
                <w:rFonts w:eastAsia="仿宋_GB2312"/>
                <w:sz w:val="24"/>
                <w:szCs w:val="21"/>
              </w:rPr>
            </w:pPr>
            <w:r>
              <w:rPr>
                <w:rFonts w:eastAsia="仿宋_GB2312"/>
                <w:sz w:val="24"/>
                <w:szCs w:val="21"/>
              </w:rPr>
              <w:t>发明专利（标准规范）有效状态</w:t>
            </w:r>
          </w:p>
        </w:tc>
      </w:tr>
      <w:tr w:rsidR="00666BB1" w14:paraId="53D2772A" w14:textId="77777777" w:rsidTr="004374FF">
        <w:trPr>
          <w:trHeight w:val="676"/>
          <w:jc w:val="center"/>
        </w:trPr>
        <w:tc>
          <w:tcPr>
            <w:tcW w:w="1413" w:type="dxa"/>
            <w:tcBorders>
              <w:top w:val="single" w:sz="4" w:space="0" w:color="auto"/>
              <w:left w:val="single" w:sz="4" w:space="0" w:color="auto"/>
              <w:bottom w:val="single" w:sz="4" w:space="0" w:color="auto"/>
              <w:right w:val="single" w:sz="4" w:space="0" w:color="auto"/>
            </w:tcBorders>
          </w:tcPr>
          <w:p w14:paraId="1324EB69" w14:textId="77777777" w:rsidR="00666BB1" w:rsidRDefault="00666BB1" w:rsidP="00666BB1">
            <w:pPr>
              <w:rPr>
                <w:sz w:val="28"/>
                <w:szCs w:val="28"/>
              </w:rPr>
            </w:pPr>
            <w:r>
              <w:rPr>
                <w:rFonts w:asciiTheme="minorEastAsia" w:eastAsiaTheme="minorEastAsia" w:hAnsiTheme="minorEastAsia" w:cstheme="minorEastAsia" w:hint="eastAsia"/>
                <w:sz w:val="24"/>
                <w:szCs w:val="24"/>
              </w:rPr>
              <w:t>发明</w:t>
            </w:r>
          </w:p>
        </w:tc>
        <w:tc>
          <w:tcPr>
            <w:tcW w:w="2410" w:type="dxa"/>
            <w:tcBorders>
              <w:top w:val="single" w:sz="4" w:space="0" w:color="auto"/>
              <w:left w:val="single" w:sz="4" w:space="0" w:color="auto"/>
              <w:bottom w:val="single" w:sz="4" w:space="0" w:color="auto"/>
              <w:right w:val="single" w:sz="4" w:space="0" w:color="auto"/>
            </w:tcBorders>
          </w:tcPr>
          <w:p w14:paraId="0A67DD4F" w14:textId="77777777" w:rsidR="00666BB1" w:rsidRDefault="00666BB1" w:rsidP="00666BB1">
            <w:pPr>
              <w:rPr>
                <w:sz w:val="28"/>
                <w:szCs w:val="28"/>
              </w:rPr>
            </w:pPr>
            <w:r>
              <w:rPr>
                <w:rFonts w:asciiTheme="minorEastAsia" w:eastAsiaTheme="minorEastAsia" w:hAnsiTheme="minorEastAsia" w:cstheme="minorEastAsia" w:hint="eastAsia"/>
                <w:color w:val="333333"/>
                <w:sz w:val="24"/>
                <w:szCs w:val="24"/>
                <w:shd w:val="clear" w:color="auto" w:fill="FFFFFF"/>
              </w:rPr>
              <w:t>一种BREA2基因检测试剂盒及其应用</w:t>
            </w:r>
          </w:p>
        </w:tc>
        <w:tc>
          <w:tcPr>
            <w:tcW w:w="847" w:type="dxa"/>
            <w:tcBorders>
              <w:top w:val="single" w:sz="4" w:space="0" w:color="auto"/>
              <w:left w:val="single" w:sz="4" w:space="0" w:color="auto"/>
              <w:bottom w:val="single" w:sz="4" w:space="0" w:color="auto"/>
              <w:right w:val="single" w:sz="4" w:space="0" w:color="auto"/>
            </w:tcBorders>
          </w:tcPr>
          <w:p w14:paraId="4DA1E216" w14:textId="77777777" w:rsidR="00666BB1" w:rsidRDefault="00666BB1" w:rsidP="00666BB1">
            <w:pPr>
              <w:rPr>
                <w:sz w:val="28"/>
                <w:szCs w:val="28"/>
              </w:rPr>
            </w:pPr>
            <w:r>
              <w:rPr>
                <w:rFonts w:asciiTheme="minorEastAsia" w:eastAsiaTheme="minorEastAsia" w:hAnsiTheme="minorEastAsia" w:cstheme="minorEastAsia" w:hint="eastAsia"/>
                <w:sz w:val="24"/>
                <w:szCs w:val="24"/>
              </w:rPr>
              <w:t>中国</w:t>
            </w:r>
          </w:p>
        </w:tc>
        <w:tc>
          <w:tcPr>
            <w:tcW w:w="1704" w:type="dxa"/>
            <w:tcBorders>
              <w:top w:val="single" w:sz="4" w:space="0" w:color="auto"/>
              <w:left w:val="single" w:sz="4" w:space="0" w:color="auto"/>
              <w:bottom w:val="single" w:sz="4" w:space="0" w:color="auto"/>
              <w:right w:val="single" w:sz="4" w:space="0" w:color="auto"/>
            </w:tcBorders>
          </w:tcPr>
          <w:p w14:paraId="566B3D48" w14:textId="00F0868F" w:rsidR="00666BB1" w:rsidRDefault="00666BB1" w:rsidP="00666BB1">
            <w:pPr>
              <w:rPr>
                <w:sz w:val="28"/>
                <w:szCs w:val="28"/>
              </w:rPr>
            </w:pPr>
            <w:r w:rsidRPr="00CD7DED">
              <w:rPr>
                <w:rFonts w:asciiTheme="minorEastAsia" w:eastAsiaTheme="minorEastAsia" w:hAnsiTheme="minorEastAsia" w:cstheme="minorEastAsia"/>
                <w:color w:val="333333"/>
                <w:sz w:val="24"/>
                <w:szCs w:val="24"/>
                <w:shd w:val="clear" w:color="auto" w:fill="FFFFFF"/>
              </w:rPr>
              <w:t>ZL202111526290.X</w:t>
            </w:r>
          </w:p>
        </w:tc>
        <w:tc>
          <w:tcPr>
            <w:tcW w:w="1053" w:type="dxa"/>
            <w:tcBorders>
              <w:top w:val="single" w:sz="4" w:space="0" w:color="auto"/>
              <w:left w:val="single" w:sz="4" w:space="0" w:color="auto"/>
              <w:bottom w:val="single" w:sz="4" w:space="0" w:color="auto"/>
              <w:right w:val="single" w:sz="4" w:space="0" w:color="auto"/>
            </w:tcBorders>
          </w:tcPr>
          <w:p w14:paraId="6B1AE472" w14:textId="77777777" w:rsidR="00666BB1" w:rsidRDefault="00666BB1" w:rsidP="00666BB1">
            <w:pPr>
              <w:rPr>
                <w:sz w:val="28"/>
                <w:szCs w:val="28"/>
              </w:rPr>
            </w:pPr>
            <w:r>
              <w:rPr>
                <w:rFonts w:asciiTheme="minorEastAsia" w:eastAsiaTheme="minorEastAsia" w:hAnsiTheme="minorEastAsia" w:cstheme="minorEastAsia" w:hint="eastAsia"/>
                <w:color w:val="333333"/>
                <w:sz w:val="24"/>
                <w:szCs w:val="24"/>
                <w:shd w:val="clear" w:color="auto" w:fill="FFFFFF"/>
              </w:rPr>
              <w:t>2024-02-06</w:t>
            </w:r>
          </w:p>
        </w:tc>
        <w:tc>
          <w:tcPr>
            <w:tcW w:w="1213" w:type="dxa"/>
            <w:tcBorders>
              <w:top w:val="single" w:sz="4" w:space="0" w:color="auto"/>
              <w:left w:val="single" w:sz="4" w:space="0" w:color="auto"/>
              <w:bottom w:val="single" w:sz="4" w:space="0" w:color="auto"/>
              <w:right w:val="single" w:sz="4" w:space="0" w:color="auto"/>
            </w:tcBorders>
          </w:tcPr>
          <w:p w14:paraId="01BADBD5" w14:textId="77777777" w:rsidR="00666BB1" w:rsidRDefault="00666BB1" w:rsidP="00666BB1">
            <w:pPr>
              <w:rPr>
                <w:sz w:val="28"/>
                <w:szCs w:val="28"/>
              </w:rPr>
            </w:pPr>
            <w:r>
              <w:rPr>
                <w:rFonts w:asciiTheme="minorEastAsia" w:eastAsiaTheme="minorEastAsia" w:hAnsiTheme="minorEastAsia" w:cstheme="minorEastAsia" w:hint="eastAsia"/>
                <w:kern w:val="0"/>
                <w:sz w:val="24"/>
                <w:szCs w:val="24"/>
              </w:rPr>
              <w:t>6685059</w:t>
            </w:r>
          </w:p>
        </w:tc>
        <w:tc>
          <w:tcPr>
            <w:tcW w:w="1987" w:type="dxa"/>
            <w:tcBorders>
              <w:top w:val="single" w:sz="4" w:space="0" w:color="auto"/>
              <w:left w:val="single" w:sz="4" w:space="0" w:color="auto"/>
              <w:bottom w:val="single" w:sz="4" w:space="0" w:color="auto"/>
              <w:right w:val="single" w:sz="4" w:space="0" w:color="auto"/>
            </w:tcBorders>
          </w:tcPr>
          <w:p w14:paraId="78903BF0" w14:textId="77777777" w:rsidR="00666BB1" w:rsidRDefault="00666BB1" w:rsidP="00666BB1">
            <w:pPr>
              <w:rPr>
                <w:sz w:val="28"/>
                <w:szCs w:val="28"/>
              </w:rPr>
            </w:pPr>
            <w:r>
              <w:rPr>
                <w:rFonts w:asciiTheme="minorEastAsia" w:eastAsiaTheme="minorEastAsia" w:hAnsiTheme="minorEastAsia" w:cstheme="minorEastAsia" w:hint="eastAsia"/>
                <w:sz w:val="24"/>
                <w:szCs w:val="24"/>
              </w:rPr>
              <w:t>浙江大学</w:t>
            </w:r>
          </w:p>
        </w:tc>
        <w:tc>
          <w:tcPr>
            <w:tcW w:w="1701" w:type="dxa"/>
            <w:tcBorders>
              <w:top w:val="single" w:sz="4" w:space="0" w:color="auto"/>
              <w:left w:val="single" w:sz="4" w:space="0" w:color="auto"/>
              <w:bottom w:val="single" w:sz="4" w:space="0" w:color="auto"/>
              <w:right w:val="single" w:sz="4" w:space="0" w:color="auto"/>
            </w:tcBorders>
          </w:tcPr>
          <w:p w14:paraId="505863EB" w14:textId="77777777" w:rsidR="00666BB1" w:rsidRDefault="00666BB1" w:rsidP="00666BB1">
            <w:pPr>
              <w:rPr>
                <w:sz w:val="28"/>
                <w:szCs w:val="28"/>
              </w:rPr>
            </w:pPr>
            <w:r>
              <w:rPr>
                <w:rFonts w:asciiTheme="minorEastAsia" w:eastAsiaTheme="minorEastAsia" w:hAnsiTheme="minorEastAsia" w:cstheme="minorEastAsia" w:hint="eastAsia"/>
                <w:sz w:val="24"/>
                <w:szCs w:val="24"/>
              </w:rPr>
              <w:t>林爱福、张祯</w:t>
            </w:r>
          </w:p>
        </w:tc>
        <w:tc>
          <w:tcPr>
            <w:tcW w:w="1829" w:type="dxa"/>
            <w:tcBorders>
              <w:top w:val="single" w:sz="4" w:space="0" w:color="auto"/>
              <w:left w:val="single" w:sz="4" w:space="0" w:color="auto"/>
              <w:bottom w:val="single" w:sz="4" w:space="0" w:color="auto"/>
              <w:right w:val="single" w:sz="4" w:space="0" w:color="auto"/>
            </w:tcBorders>
          </w:tcPr>
          <w:p w14:paraId="69FE1758" w14:textId="77777777" w:rsidR="00666BB1" w:rsidRDefault="00666BB1" w:rsidP="00666BB1">
            <w:pPr>
              <w:rPr>
                <w:sz w:val="28"/>
                <w:szCs w:val="28"/>
              </w:rPr>
            </w:pPr>
            <w:r>
              <w:rPr>
                <w:rFonts w:asciiTheme="minorEastAsia" w:eastAsiaTheme="minorEastAsia" w:hAnsiTheme="minorEastAsia" w:cstheme="minorEastAsia" w:hint="eastAsia"/>
                <w:sz w:val="24"/>
                <w:szCs w:val="24"/>
              </w:rPr>
              <w:t>有效</w:t>
            </w:r>
          </w:p>
        </w:tc>
      </w:tr>
      <w:tr w:rsidR="00666BB1" w14:paraId="2ED8FA65" w14:textId="77777777" w:rsidTr="004374FF">
        <w:trPr>
          <w:trHeight w:val="718"/>
          <w:jc w:val="center"/>
        </w:trPr>
        <w:tc>
          <w:tcPr>
            <w:tcW w:w="1413" w:type="dxa"/>
            <w:tcBorders>
              <w:top w:val="single" w:sz="4" w:space="0" w:color="auto"/>
              <w:left w:val="single" w:sz="4" w:space="0" w:color="auto"/>
              <w:bottom w:val="single" w:sz="4" w:space="0" w:color="auto"/>
              <w:right w:val="single" w:sz="4" w:space="0" w:color="auto"/>
            </w:tcBorders>
          </w:tcPr>
          <w:p w14:paraId="4C326B30" w14:textId="77777777" w:rsidR="00666BB1" w:rsidRDefault="00666BB1" w:rsidP="00666BB1">
            <w:pPr>
              <w:rPr>
                <w:sz w:val="28"/>
                <w:szCs w:val="28"/>
              </w:rPr>
            </w:pPr>
            <w:r>
              <w:rPr>
                <w:rFonts w:asciiTheme="minorEastAsia" w:eastAsiaTheme="minorEastAsia" w:hAnsiTheme="minorEastAsia" w:cstheme="minorEastAsia" w:hint="eastAsia"/>
                <w:sz w:val="24"/>
                <w:szCs w:val="24"/>
              </w:rPr>
              <w:t>发明</w:t>
            </w:r>
          </w:p>
        </w:tc>
        <w:tc>
          <w:tcPr>
            <w:tcW w:w="2410" w:type="dxa"/>
            <w:tcBorders>
              <w:top w:val="single" w:sz="4" w:space="0" w:color="auto"/>
              <w:left w:val="single" w:sz="4" w:space="0" w:color="auto"/>
              <w:bottom w:val="single" w:sz="4" w:space="0" w:color="auto"/>
              <w:right w:val="single" w:sz="4" w:space="0" w:color="auto"/>
            </w:tcBorders>
          </w:tcPr>
          <w:p w14:paraId="4546DD9D" w14:textId="77777777" w:rsidR="00666BB1" w:rsidRDefault="00666BB1" w:rsidP="00666BB1">
            <w:pPr>
              <w:rPr>
                <w:sz w:val="28"/>
                <w:szCs w:val="28"/>
              </w:rPr>
            </w:pPr>
            <w:r>
              <w:rPr>
                <w:rFonts w:asciiTheme="minorEastAsia" w:eastAsiaTheme="minorEastAsia" w:hAnsiTheme="minorEastAsia" w:cstheme="minorEastAsia" w:hint="eastAsia"/>
                <w:sz w:val="24"/>
                <w:szCs w:val="24"/>
              </w:rPr>
              <w:t>一种</w:t>
            </w:r>
            <w:proofErr w:type="spellStart"/>
            <w:r>
              <w:rPr>
                <w:rFonts w:asciiTheme="minorEastAsia" w:eastAsiaTheme="minorEastAsia" w:hAnsiTheme="minorEastAsia" w:cstheme="minorEastAsia" w:hint="eastAsia"/>
                <w:sz w:val="24"/>
                <w:szCs w:val="24"/>
              </w:rPr>
              <w:t>LncRIM</w:t>
            </w:r>
            <w:proofErr w:type="spellEnd"/>
            <w:r>
              <w:rPr>
                <w:rFonts w:asciiTheme="minorEastAsia" w:eastAsiaTheme="minorEastAsia" w:hAnsiTheme="minorEastAsia" w:cstheme="minorEastAsia" w:hint="eastAsia"/>
                <w:sz w:val="24"/>
                <w:szCs w:val="24"/>
              </w:rPr>
              <w:t>基因的检测试剂盒及其应用</w:t>
            </w:r>
          </w:p>
        </w:tc>
        <w:tc>
          <w:tcPr>
            <w:tcW w:w="847" w:type="dxa"/>
            <w:tcBorders>
              <w:top w:val="single" w:sz="4" w:space="0" w:color="auto"/>
              <w:left w:val="single" w:sz="4" w:space="0" w:color="auto"/>
              <w:bottom w:val="single" w:sz="4" w:space="0" w:color="auto"/>
              <w:right w:val="single" w:sz="4" w:space="0" w:color="auto"/>
            </w:tcBorders>
          </w:tcPr>
          <w:p w14:paraId="4AB0AD52" w14:textId="77777777" w:rsidR="00666BB1" w:rsidRDefault="00666BB1" w:rsidP="00666BB1">
            <w:pPr>
              <w:rPr>
                <w:sz w:val="28"/>
                <w:szCs w:val="28"/>
              </w:rPr>
            </w:pPr>
            <w:r>
              <w:rPr>
                <w:rFonts w:asciiTheme="minorEastAsia" w:eastAsiaTheme="minorEastAsia" w:hAnsiTheme="minorEastAsia" w:cstheme="minorEastAsia" w:hint="eastAsia"/>
                <w:sz w:val="24"/>
                <w:szCs w:val="24"/>
              </w:rPr>
              <w:t>中国</w:t>
            </w:r>
          </w:p>
        </w:tc>
        <w:tc>
          <w:tcPr>
            <w:tcW w:w="1704" w:type="dxa"/>
            <w:tcBorders>
              <w:top w:val="single" w:sz="4" w:space="0" w:color="auto"/>
              <w:left w:val="single" w:sz="4" w:space="0" w:color="auto"/>
              <w:bottom w:val="single" w:sz="4" w:space="0" w:color="auto"/>
              <w:right w:val="single" w:sz="4" w:space="0" w:color="auto"/>
            </w:tcBorders>
          </w:tcPr>
          <w:p w14:paraId="76F60218" w14:textId="53556192" w:rsidR="00666BB1" w:rsidRDefault="00666BB1" w:rsidP="00666BB1">
            <w:pPr>
              <w:rPr>
                <w:sz w:val="28"/>
                <w:szCs w:val="28"/>
              </w:rPr>
            </w:pPr>
            <w:r w:rsidRPr="00CD7DED">
              <w:rPr>
                <w:rFonts w:asciiTheme="minorEastAsia" w:eastAsiaTheme="minorEastAsia" w:hAnsiTheme="minorEastAsia" w:cstheme="minorEastAsia" w:hint="eastAsia"/>
                <w:sz w:val="24"/>
                <w:szCs w:val="24"/>
              </w:rPr>
              <w:t>ZL202111526306.7</w:t>
            </w:r>
          </w:p>
        </w:tc>
        <w:tc>
          <w:tcPr>
            <w:tcW w:w="1053" w:type="dxa"/>
            <w:tcBorders>
              <w:top w:val="single" w:sz="4" w:space="0" w:color="auto"/>
              <w:left w:val="single" w:sz="4" w:space="0" w:color="auto"/>
              <w:bottom w:val="single" w:sz="4" w:space="0" w:color="auto"/>
              <w:right w:val="single" w:sz="4" w:space="0" w:color="auto"/>
            </w:tcBorders>
          </w:tcPr>
          <w:p w14:paraId="56BB54B8" w14:textId="77777777" w:rsidR="00666BB1" w:rsidRDefault="00666BB1" w:rsidP="00666BB1">
            <w:pPr>
              <w:rPr>
                <w:sz w:val="28"/>
                <w:szCs w:val="28"/>
              </w:rPr>
            </w:pPr>
            <w:r>
              <w:rPr>
                <w:rFonts w:asciiTheme="minorEastAsia" w:eastAsiaTheme="minorEastAsia" w:hAnsiTheme="minorEastAsia" w:cstheme="minorEastAsia" w:hint="eastAsia"/>
                <w:sz w:val="24"/>
                <w:szCs w:val="24"/>
              </w:rPr>
              <w:t>2024-01-05</w:t>
            </w:r>
          </w:p>
        </w:tc>
        <w:tc>
          <w:tcPr>
            <w:tcW w:w="1213" w:type="dxa"/>
            <w:tcBorders>
              <w:top w:val="single" w:sz="4" w:space="0" w:color="auto"/>
              <w:left w:val="single" w:sz="4" w:space="0" w:color="auto"/>
              <w:bottom w:val="single" w:sz="4" w:space="0" w:color="auto"/>
              <w:right w:val="single" w:sz="4" w:space="0" w:color="auto"/>
            </w:tcBorders>
          </w:tcPr>
          <w:p w14:paraId="6BADF660" w14:textId="77777777" w:rsidR="00666BB1" w:rsidRDefault="00666BB1" w:rsidP="00666BB1">
            <w:pPr>
              <w:rPr>
                <w:sz w:val="28"/>
                <w:szCs w:val="28"/>
              </w:rPr>
            </w:pPr>
            <w:r>
              <w:rPr>
                <w:rFonts w:asciiTheme="minorEastAsia" w:eastAsiaTheme="minorEastAsia" w:hAnsiTheme="minorEastAsia" w:cstheme="minorEastAsia" w:hint="eastAsia"/>
                <w:sz w:val="24"/>
                <w:szCs w:val="24"/>
              </w:rPr>
              <w:t>6605130</w:t>
            </w:r>
          </w:p>
        </w:tc>
        <w:tc>
          <w:tcPr>
            <w:tcW w:w="1987" w:type="dxa"/>
            <w:tcBorders>
              <w:top w:val="single" w:sz="4" w:space="0" w:color="auto"/>
              <w:left w:val="single" w:sz="4" w:space="0" w:color="auto"/>
              <w:bottom w:val="single" w:sz="4" w:space="0" w:color="auto"/>
              <w:right w:val="single" w:sz="4" w:space="0" w:color="auto"/>
            </w:tcBorders>
          </w:tcPr>
          <w:p w14:paraId="0BD1B16C" w14:textId="77777777" w:rsidR="00666BB1" w:rsidRDefault="00666BB1" w:rsidP="00666BB1">
            <w:pPr>
              <w:rPr>
                <w:sz w:val="28"/>
                <w:szCs w:val="28"/>
              </w:rPr>
            </w:pPr>
            <w:r>
              <w:rPr>
                <w:rFonts w:asciiTheme="minorEastAsia" w:eastAsiaTheme="minorEastAsia" w:hAnsiTheme="minorEastAsia" w:cstheme="minorEastAsia" w:hint="eastAsia"/>
                <w:sz w:val="24"/>
                <w:szCs w:val="24"/>
              </w:rPr>
              <w:t>浙江大学</w:t>
            </w:r>
          </w:p>
        </w:tc>
        <w:tc>
          <w:tcPr>
            <w:tcW w:w="1701" w:type="dxa"/>
            <w:tcBorders>
              <w:top w:val="single" w:sz="4" w:space="0" w:color="auto"/>
              <w:left w:val="single" w:sz="4" w:space="0" w:color="auto"/>
              <w:bottom w:val="single" w:sz="4" w:space="0" w:color="auto"/>
              <w:right w:val="single" w:sz="4" w:space="0" w:color="auto"/>
            </w:tcBorders>
          </w:tcPr>
          <w:p w14:paraId="0690291F" w14:textId="77777777" w:rsidR="00666BB1" w:rsidRDefault="00666BB1" w:rsidP="00666BB1">
            <w:pPr>
              <w:rPr>
                <w:sz w:val="28"/>
                <w:szCs w:val="28"/>
              </w:rPr>
            </w:pPr>
            <w:r>
              <w:rPr>
                <w:rFonts w:asciiTheme="minorEastAsia" w:eastAsiaTheme="minorEastAsia" w:hAnsiTheme="minorEastAsia" w:cstheme="minorEastAsia" w:hint="eastAsia"/>
                <w:sz w:val="24"/>
                <w:szCs w:val="24"/>
              </w:rPr>
              <w:t>林爱福;</w:t>
            </w:r>
            <w:proofErr w:type="gramStart"/>
            <w:r>
              <w:rPr>
                <w:rFonts w:asciiTheme="minorEastAsia" w:eastAsiaTheme="minorEastAsia" w:hAnsiTheme="minorEastAsia" w:cstheme="minorEastAsia" w:hint="eastAsia"/>
                <w:sz w:val="24"/>
                <w:szCs w:val="24"/>
              </w:rPr>
              <w:t>何欣豫</w:t>
            </w:r>
            <w:proofErr w:type="gramEnd"/>
          </w:p>
        </w:tc>
        <w:tc>
          <w:tcPr>
            <w:tcW w:w="1829" w:type="dxa"/>
            <w:tcBorders>
              <w:top w:val="single" w:sz="4" w:space="0" w:color="auto"/>
              <w:left w:val="single" w:sz="4" w:space="0" w:color="auto"/>
              <w:bottom w:val="single" w:sz="4" w:space="0" w:color="auto"/>
              <w:right w:val="single" w:sz="4" w:space="0" w:color="auto"/>
            </w:tcBorders>
          </w:tcPr>
          <w:p w14:paraId="6386362B" w14:textId="77777777" w:rsidR="00666BB1" w:rsidRDefault="00666BB1" w:rsidP="00666BB1">
            <w:pPr>
              <w:rPr>
                <w:sz w:val="28"/>
                <w:szCs w:val="28"/>
              </w:rPr>
            </w:pPr>
            <w:r>
              <w:rPr>
                <w:rFonts w:asciiTheme="minorEastAsia" w:eastAsiaTheme="minorEastAsia" w:hAnsiTheme="minorEastAsia" w:cstheme="minorEastAsia" w:hint="eastAsia"/>
                <w:sz w:val="24"/>
                <w:szCs w:val="24"/>
              </w:rPr>
              <w:t>有效</w:t>
            </w:r>
          </w:p>
        </w:tc>
      </w:tr>
      <w:tr w:rsidR="00666BB1" w14:paraId="69277567" w14:textId="77777777" w:rsidTr="004374FF">
        <w:trPr>
          <w:trHeight w:val="1020"/>
          <w:jc w:val="center"/>
        </w:trPr>
        <w:tc>
          <w:tcPr>
            <w:tcW w:w="1413" w:type="dxa"/>
            <w:tcBorders>
              <w:top w:val="single" w:sz="4" w:space="0" w:color="auto"/>
              <w:left w:val="single" w:sz="4" w:space="0" w:color="auto"/>
              <w:bottom w:val="single" w:sz="4" w:space="0" w:color="auto"/>
              <w:right w:val="single" w:sz="4" w:space="0" w:color="auto"/>
            </w:tcBorders>
          </w:tcPr>
          <w:p w14:paraId="550AC84F" w14:textId="77777777" w:rsidR="00666BB1" w:rsidRDefault="00666BB1" w:rsidP="00666BB1">
            <w:pPr>
              <w:rPr>
                <w:sz w:val="28"/>
                <w:szCs w:val="28"/>
              </w:rPr>
            </w:pPr>
            <w:r>
              <w:rPr>
                <w:rFonts w:asciiTheme="minorEastAsia" w:eastAsiaTheme="minorEastAsia" w:hAnsiTheme="minorEastAsia" w:cstheme="minorEastAsia" w:hint="eastAsia"/>
                <w:sz w:val="24"/>
                <w:szCs w:val="24"/>
              </w:rPr>
              <w:t>发明</w:t>
            </w:r>
          </w:p>
        </w:tc>
        <w:tc>
          <w:tcPr>
            <w:tcW w:w="2410" w:type="dxa"/>
            <w:tcBorders>
              <w:top w:val="single" w:sz="4" w:space="0" w:color="auto"/>
              <w:left w:val="single" w:sz="4" w:space="0" w:color="auto"/>
              <w:bottom w:val="single" w:sz="4" w:space="0" w:color="auto"/>
              <w:right w:val="single" w:sz="4" w:space="0" w:color="auto"/>
            </w:tcBorders>
          </w:tcPr>
          <w:p w14:paraId="19B373D1" w14:textId="77777777" w:rsidR="00666BB1" w:rsidRDefault="00666BB1" w:rsidP="00666BB1">
            <w:pPr>
              <w:rPr>
                <w:sz w:val="28"/>
                <w:szCs w:val="28"/>
              </w:rPr>
            </w:pPr>
            <w:r>
              <w:rPr>
                <w:rFonts w:asciiTheme="minorEastAsia" w:eastAsiaTheme="minorEastAsia" w:hAnsiTheme="minorEastAsia" w:cstheme="minorEastAsia" w:hint="eastAsia"/>
                <w:sz w:val="24"/>
                <w:szCs w:val="24"/>
              </w:rPr>
              <w:t>SNHG9基因在细胞机械应力检测中的应用及试剂盒</w:t>
            </w:r>
          </w:p>
        </w:tc>
        <w:tc>
          <w:tcPr>
            <w:tcW w:w="847" w:type="dxa"/>
            <w:tcBorders>
              <w:top w:val="single" w:sz="4" w:space="0" w:color="auto"/>
              <w:left w:val="single" w:sz="4" w:space="0" w:color="auto"/>
              <w:bottom w:val="single" w:sz="4" w:space="0" w:color="auto"/>
              <w:right w:val="single" w:sz="4" w:space="0" w:color="auto"/>
            </w:tcBorders>
          </w:tcPr>
          <w:p w14:paraId="146EC8BC" w14:textId="77777777" w:rsidR="00666BB1" w:rsidRDefault="00666BB1" w:rsidP="00666BB1">
            <w:pPr>
              <w:rPr>
                <w:sz w:val="28"/>
                <w:szCs w:val="28"/>
              </w:rPr>
            </w:pPr>
            <w:r>
              <w:rPr>
                <w:rFonts w:asciiTheme="minorEastAsia" w:eastAsiaTheme="minorEastAsia" w:hAnsiTheme="minorEastAsia" w:cstheme="minorEastAsia" w:hint="eastAsia"/>
                <w:sz w:val="24"/>
                <w:szCs w:val="24"/>
              </w:rPr>
              <w:t>中国</w:t>
            </w:r>
          </w:p>
        </w:tc>
        <w:tc>
          <w:tcPr>
            <w:tcW w:w="1704" w:type="dxa"/>
            <w:tcBorders>
              <w:top w:val="single" w:sz="4" w:space="0" w:color="auto"/>
              <w:left w:val="single" w:sz="4" w:space="0" w:color="auto"/>
              <w:bottom w:val="single" w:sz="4" w:space="0" w:color="auto"/>
              <w:right w:val="single" w:sz="4" w:space="0" w:color="auto"/>
            </w:tcBorders>
          </w:tcPr>
          <w:p w14:paraId="7917836C" w14:textId="72BC8391" w:rsidR="00666BB1" w:rsidRDefault="00666BB1" w:rsidP="00666BB1">
            <w:pPr>
              <w:rPr>
                <w:sz w:val="28"/>
                <w:szCs w:val="28"/>
              </w:rPr>
            </w:pPr>
            <w:r w:rsidRPr="00CD7DED">
              <w:rPr>
                <w:rFonts w:asciiTheme="minorEastAsia" w:eastAsiaTheme="minorEastAsia" w:hAnsiTheme="minorEastAsia" w:cstheme="minorEastAsia"/>
                <w:color w:val="333333"/>
                <w:sz w:val="24"/>
                <w:szCs w:val="24"/>
                <w:shd w:val="clear" w:color="auto" w:fill="FFFFFF"/>
              </w:rPr>
              <w:t>ZL202011013561.7</w:t>
            </w:r>
          </w:p>
        </w:tc>
        <w:tc>
          <w:tcPr>
            <w:tcW w:w="1053" w:type="dxa"/>
            <w:tcBorders>
              <w:top w:val="single" w:sz="4" w:space="0" w:color="auto"/>
              <w:left w:val="single" w:sz="4" w:space="0" w:color="auto"/>
              <w:bottom w:val="single" w:sz="4" w:space="0" w:color="auto"/>
              <w:right w:val="single" w:sz="4" w:space="0" w:color="auto"/>
            </w:tcBorders>
          </w:tcPr>
          <w:p w14:paraId="1619D01B" w14:textId="77777777" w:rsidR="00666BB1" w:rsidRDefault="00666BB1" w:rsidP="00666BB1">
            <w:pPr>
              <w:rPr>
                <w:sz w:val="28"/>
                <w:szCs w:val="28"/>
              </w:rPr>
            </w:pPr>
            <w:r>
              <w:rPr>
                <w:rFonts w:asciiTheme="minorEastAsia" w:eastAsiaTheme="minorEastAsia" w:hAnsiTheme="minorEastAsia" w:cstheme="minorEastAsia" w:hint="eastAsia"/>
                <w:sz w:val="24"/>
                <w:szCs w:val="24"/>
              </w:rPr>
              <w:t>2022-03-18</w:t>
            </w:r>
          </w:p>
        </w:tc>
        <w:tc>
          <w:tcPr>
            <w:tcW w:w="1213" w:type="dxa"/>
            <w:tcBorders>
              <w:top w:val="single" w:sz="4" w:space="0" w:color="auto"/>
              <w:left w:val="single" w:sz="4" w:space="0" w:color="auto"/>
              <w:bottom w:val="single" w:sz="4" w:space="0" w:color="auto"/>
              <w:right w:val="single" w:sz="4" w:space="0" w:color="auto"/>
            </w:tcBorders>
          </w:tcPr>
          <w:p w14:paraId="775157AC" w14:textId="77777777" w:rsidR="00666BB1" w:rsidRDefault="00666BB1" w:rsidP="00666BB1">
            <w:pPr>
              <w:rPr>
                <w:sz w:val="28"/>
                <w:szCs w:val="28"/>
              </w:rPr>
            </w:pPr>
            <w:r>
              <w:rPr>
                <w:rFonts w:asciiTheme="minorEastAsia" w:eastAsiaTheme="minorEastAsia" w:hAnsiTheme="minorEastAsia" w:cstheme="minorEastAsia" w:hint="eastAsia"/>
                <w:sz w:val="24"/>
                <w:szCs w:val="24"/>
              </w:rPr>
              <w:t>5006224</w:t>
            </w:r>
          </w:p>
        </w:tc>
        <w:tc>
          <w:tcPr>
            <w:tcW w:w="1987" w:type="dxa"/>
            <w:tcBorders>
              <w:top w:val="single" w:sz="4" w:space="0" w:color="auto"/>
              <w:left w:val="single" w:sz="4" w:space="0" w:color="auto"/>
              <w:bottom w:val="single" w:sz="4" w:space="0" w:color="auto"/>
              <w:right w:val="single" w:sz="4" w:space="0" w:color="auto"/>
            </w:tcBorders>
          </w:tcPr>
          <w:p w14:paraId="069D66B6" w14:textId="77777777" w:rsidR="00666BB1" w:rsidRDefault="00666BB1" w:rsidP="00666BB1">
            <w:pPr>
              <w:rPr>
                <w:sz w:val="28"/>
                <w:szCs w:val="28"/>
              </w:rPr>
            </w:pPr>
            <w:r>
              <w:rPr>
                <w:rFonts w:asciiTheme="minorEastAsia" w:eastAsiaTheme="minorEastAsia" w:hAnsiTheme="minorEastAsia" w:cstheme="minorEastAsia" w:hint="eastAsia"/>
                <w:sz w:val="24"/>
                <w:szCs w:val="24"/>
              </w:rPr>
              <w:t>浙江大学</w:t>
            </w:r>
          </w:p>
        </w:tc>
        <w:tc>
          <w:tcPr>
            <w:tcW w:w="1701" w:type="dxa"/>
            <w:tcBorders>
              <w:top w:val="single" w:sz="4" w:space="0" w:color="auto"/>
              <w:left w:val="single" w:sz="4" w:space="0" w:color="auto"/>
              <w:bottom w:val="single" w:sz="4" w:space="0" w:color="auto"/>
              <w:right w:val="single" w:sz="4" w:space="0" w:color="auto"/>
            </w:tcBorders>
          </w:tcPr>
          <w:p w14:paraId="5F7A0618" w14:textId="77777777" w:rsidR="00666BB1" w:rsidRDefault="00666BB1" w:rsidP="00666BB1">
            <w:pPr>
              <w:rPr>
                <w:sz w:val="28"/>
                <w:szCs w:val="28"/>
              </w:rPr>
            </w:pPr>
            <w:r>
              <w:rPr>
                <w:rFonts w:asciiTheme="minorEastAsia" w:eastAsiaTheme="minorEastAsia" w:hAnsiTheme="minorEastAsia" w:cstheme="minorEastAsia" w:hint="eastAsia"/>
                <w:sz w:val="24"/>
                <w:szCs w:val="24"/>
              </w:rPr>
              <w:t>林爱福；李俊宏；李瑞花</w:t>
            </w:r>
          </w:p>
        </w:tc>
        <w:tc>
          <w:tcPr>
            <w:tcW w:w="1829" w:type="dxa"/>
            <w:tcBorders>
              <w:top w:val="single" w:sz="4" w:space="0" w:color="auto"/>
              <w:left w:val="single" w:sz="4" w:space="0" w:color="auto"/>
              <w:bottom w:val="single" w:sz="4" w:space="0" w:color="auto"/>
              <w:right w:val="single" w:sz="4" w:space="0" w:color="auto"/>
            </w:tcBorders>
          </w:tcPr>
          <w:p w14:paraId="6748A67A" w14:textId="77777777" w:rsidR="00666BB1" w:rsidRDefault="00666BB1" w:rsidP="00666BB1">
            <w:pPr>
              <w:rPr>
                <w:sz w:val="28"/>
                <w:szCs w:val="28"/>
              </w:rPr>
            </w:pPr>
            <w:r>
              <w:rPr>
                <w:rFonts w:asciiTheme="minorEastAsia" w:eastAsiaTheme="minorEastAsia" w:hAnsiTheme="minorEastAsia" w:cstheme="minorEastAsia" w:hint="eastAsia"/>
                <w:sz w:val="24"/>
                <w:szCs w:val="24"/>
              </w:rPr>
              <w:t>有效</w:t>
            </w:r>
          </w:p>
        </w:tc>
      </w:tr>
      <w:tr w:rsidR="00666BB1" w14:paraId="550FD010" w14:textId="77777777" w:rsidTr="004374FF">
        <w:trPr>
          <w:trHeight w:val="648"/>
          <w:jc w:val="center"/>
        </w:trPr>
        <w:tc>
          <w:tcPr>
            <w:tcW w:w="1413" w:type="dxa"/>
            <w:tcBorders>
              <w:top w:val="single" w:sz="4" w:space="0" w:color="auto"/>
              <w:left w:val="single" w:sz="4" w:space="0" w:color="auto"/>
              <w:bottom w:val="single" w:sz="4" w:space="0" w:color="auto"/>
              <w:right w:val="single" w:sz="4" w:space="0" w:color="auto"/>
            </w:tcBorders>
          </w:tcPr>
          <w:p w14:paraId="29CFDD84" w14:textId="77777777" w:rsidR="00666BB1" w:rsidRDefault="00666BB1" w:rsidP="00666BB1">
            <w:pPr>
              <w:rPr>
                <w:sz w:val="28"/>
                <w:szCs w:val="28"/>
              </w:rPr>
            </w:pPr>
            <w:r>
              <w:rPr>
                <w:rFonts w:asciiTheme="minorEastAsia" w:eastAsiaTheme="minorEastAsia" w:hAnsiTheme="minorEastAsia" w:cstheme="minorEastAsia" w:hint="eastAsia"/>
                <w:sz w:val="24"/>
                <w:szCs w:val="24"/>
              </w:rPr>
              <w:t>发明</w:t>
            </w:r>
          </w:p>
        </w:tc>
        <w:tc>
          <w:tcPr>
            <w:tcW w:w="2410" w:type="dxa"/>
            <w:tcBorders>
              <w:top w:val="single" w:sz="4" w:space="0" w:color="auto"/>
              <w:left w:val="single" w:sz="4" w:space="0" w:color="auto"/>
              <w:bottom w:val="single" w:sz="4" w:space="0" w:color="auto"/>
              <w:right w:val="single" w:sz="4" w:space="0" w:color="auto"/>
            </w:tcBorders>
          </w:tcPr>
          <w:p w14:paraId="2671D66A" w14:textId="77777777" w:rsidR="00666BB1" w:rsidRDefault="00666BB1" w:rsidP="00666BB1">
            <w:pPr>
              <w:rPr>
                <w:sz w:val="28"/>
                <w:szCs w:val="28"/>
              </w:rPr>
            </w:pPr>
            <w:r>
              <w:rPr>
                <w:rFonts w:asciiTheme="minorEastAsia" w:eastAsiaTheme="minorEastAsia" w:hAnsiTheme="minorEastAsia" w:cstheme="minorEastAsia" w:hint="eastAsia"/>
                <w:sz w:val="24"/>
                <w:szCs w:val="24"/>
              </w:rPr>
              <w:t>一种LncRNA抑制剂在制备减肥药物中的应用</w:t>
            </w:r>
          </w:p>
        </w:tc>
        <w:tc>
          <w:tcPr>
            <w:tcW w:w="847" w:type="dxa"/>
            <w:tcBorders>
              <w:top w:val="single" w:sz="4" w:space="0" w:color="auto"/>
              <w:left w:val="single" w:sz="4" w:space="0" w:color="auto"/>
              <w:bottom w:val="single" w:sz="4" w:space="0" w:color="auto"/>
              <w:right w:val="single" w:sz="4" w:space="0" w:color="auto"/>
            </w:tcBorders>
          </w:tcPr>
          <w:p w14:paraId="783B6297" w14:textId="77777777" w:rsidR="00666BB1" w:rsidRDefault="00666BB1" w:rsidP="00666BB1">
            <w:pPr>
              <w:rPr>
                <w:sz w:val="28"/>
                <w:szCs w:val="28"/>
              </w:rPr>
            </w:pPr>
            <w:r>
              <w:rPr>
                <w:rFonts w:asciiTheme="minorEastAsia" w:eastAsiaTheme="minorEastAsia" w:hAnsiTheme="minorEastAsia" w:cstheme="minorEastAsia" w:hint="eastAsia"/>
                <w:sz w:val="24"/>
                <w:szCs w:val="24"/>
              </w:rPr>
              <w:t>中国</w:t>
            </w:r>
          </w:p>
        </w:tc>
        <w:tc>
          <w:tcPr>
            <w:tcW w:w="1704" w:type="dxa"/>
            <w:tcBorders>
              <w:top w:val="single" w:sz="4" w:space="0" w:color="auto"/>
              <w:left w:val="single" w:sz="4" w:space="0" w:color="auto"/>
              <w:bottom w:val="single" w:sz="4" w:space="0" w:color="auto"/>
              <w:right w:val="single" w:sz="4" w:space="0" w:color="auto"/>
            </w:tcBorders>
          </w:tcPr>
          <w:p w14:paraId="19424301" w14:textId="1B5ED64D" w:rsidR="00666BB1" w:rsidRDefault="00666BB1" w:rsidP="00666BB1">
            <w:pPr>
              <w:rPr>
                <w:sz w:val="28"/>
                <w:szCs w:val="28"/>
              </w:rPr>
            </w:pPr>
            <w:r w:rsidRPr="00CD7DED">
              <w:rPr>
                <w:rFonts w:asciiTheme="minorEastAsia" w:eastAsiaTheme="minorEastAsia" w:hAnsiTheme="minorEastAsia" w:cstheme="minorEastAsia" w:hint="eastAsia"/>
                <w:sz w:val="24"/>
                <w:szCs w:val="24"/>
              </w:rPr>
              <w:t>ZL202011005587.7</w:t>
            </w:r>
          </w:p>
        </w:tc>
        <w:tc>
          <w:tcPr>
            <w:tcW w:w="1053" w:type="dxa"/>
            <w:tcBorders>
              <w:top w:val="single" w:sz="4" w:space="0" w:color="auto"/>
              <w:left w:val="single" w:sz="4" w:space="0" w:color="auto"/>
              <w:bottom w:val="single" w:sz="4" w:space="0" w:color="auto"/>
              <w:right w:val="single" w:sz="4" w:space="0" w:color="auto"/>
            </w:tcBorders>
          </w:tcPr>
          <w:p w14:paraId="1E11327D" w14:textId="77777777" w:rsidR="00666BB1" w:rsidRDefault="00666BB1" w:rsidP="00666BB1">
            <w:pPr>
              <w:rPr>
                <w:sz w:val="28"/>
                <w:szCs w:val="28"/>
              </w:rPr>
            </w:pPr>
            <w:r>
              <w:rPr>
                <w:rFonts w:asciiTheme="minorEastAsia" w:eastAsiaTheme="minorEastAsia" w:hAnsiTheme="minorEastAsia" w:cstheme="minorEastAsia" w:hint="eastAsia"/>
                <w:sz w:val="24"/>
                <w:szCs w:val="24"/>
              </w:rPr>
              <w:t>2021-12-31</w:t>
            </w:r>
          </w:p>
        </w:tc>
        <w:tc>
          <w:tcPr>
            <w:tcW w:w="1213" w:type="dxa"/>
            <w:tcBorders>
              <w:top w:val="single" w:sz="4" w:space="0" w:color="auto"/>
              <w:left w:val="single" w:sz="4" w:space="0" w:color="auto"/>
              <w:bottom w:val="single" w:sz="4" w:space="0" w:color="auto"/>
              <w:right w:val="single" w:sz="4" w:space="0" w:color="auto"/>
            </w:tcBorders>
          </w:tcPr>
          <w:p w14:paraId="14CAB6EF" w14:textId="77777777" w:rsidR="00666BB1" w:rsidRDefault="00666BB1" w:rsidP="00666BB1">
            <w:pPr>
              <w:rPr>
                <w:sz w:val="28"/>
                <w:szCs w:val="28"/>
              </w:rPr>
            </w:pPr>
            <w:r>
              <w:rPr>
                <w:rFonts w:asciiTheme="minorEastAsia" w:eastAsiaTheme="minorEastAsia" w:hAnsiTheme="minorEastAsia" w:cstheme="minorEastAsia" w:hint="eastAsia"/>
                <w:sz w:val="24"/>
                <w:szCs w:val="24"/>
              </w:rPr>
              <w:t>4875515</w:t>
            </w:r>
          </w:p>
        </w:tc>
        <w:tc>
          <w:tcPr>
            <w:tcW w:w="1987" w:type="dxa"/>
            <w:tcBorders>
              <w:top w:val="single" w:sz="4" w:space="0" w:color="auto"/>
              <w:left w:val="single" w:sz="4" w:space="0" w:color="auto"/>
              <w:bottom w:val="single" w:sz="4" w:space="0" w:color="auto"/>
              <w:right w:val="single" w:sz="4" w:space="0" w:color="auto"/>
            </w:tcBorders>
          </w:tcPr>
          <w:p w14:paraId="3FD8BA47" w14:textId="77777777" w:rsidR="00666BB1" w:rsidRDefault="00666BB1" w:rsidP="00666BB1">
            <w:pPr>
              <w:rPr>
                <w:sz w:val="28"/>
                <w:szCs w:val="28"/>
              </w:rPr>
            </w:pPr>
            <w:r>
              <w:rPr>
                <w:rFonts w:asciiTheme="minorEastAsia" w:eastAsiaTheme="minorEastAsia" w:hAnsiTheme="minorEastAsia" w:cstheme="minorEastAsia" w:hint="eastAsia"/>
                <w:sz w:val="24"/>
                <w:szCs w:val="24"/>
              </w:rPr>
              <w:t>浙江大学</w:t>
            </w:r>
          </w:p>
        </w:tc>
        <w:tc>
          <w:tcPr>
            <w:tcW w:w="1701" w:type="dxa"/>
            <w:tcBorders>
              <w:top w:val="single" w:sz="4" w:space="0" w:color="auto"/>
              <w:left w:val="single" w:sz="4" w:space="0" w:color="auto"/>
              <w:bottom w:val="single" w:sz="4" w:space="0" w:color="auto"/>
              <w:right w:val="single" w:sz="4" w:space="0" w:color="auto"/>
            </w:tcBorders>
          </w:tcPr>
          <w:p w14:paraId="786F0C42" w14:textId="77777777" w:rsidR="00666BB1" w:rsidRDefault="00666BB1" w:rsidP="00666BB1">
            <w:pPr>
              <w:rPr>
                <w:sz w:val="28"/>
                <w:szCs w:val="28"/>
              </w:rPr>
            </w:pPr>
            <w:r>
              <w:rPr>
                <w:rFonts w:asciiTheme="minorEastAsia" w:eastAsiaTheme="minorEastAsia" w:hAnsiTheme="minorEastAsia" w:cstheme="minorEastAsia" w:hint="eastAsia"/>
                <w:sz w:val="24"/>
                <w:szCs w:val="24"/>
              </w:rPr>
              <w:t>林爱福；雷凯；陈慧</w:t>
            </w:r>
          </w:p>
        </w:tc>
        <w:tc>
          <w:tcPr>
            <w:tcW w:w="1829" w:type="dxa"/>
            <w:tcBorders>
              <w:top w:val="single" w:sz="4" w:space="0" w:color="auto"/>
              <w:left w:val="single" w:sz="4" w:space="0" w:color="auto"/>
              <w:bottom w:val="single" w:sz="4" w:space="0" w:color="auto"/>
              <w:right w:val="single" w:sz="4" w:space="0" w:color="auto"/>
            </w:tcBorders>
          </w:tcPr>
          <w:p w14:paraId="57363158" w14:textId="77777777" w:rsidR="00666BB1" w:rsidRDefault="00666BB1" w:rsidP="00666BB1">
            <w:pPr>
              <w:rPr>
                <w:sz w:val="28"/>
                <w:szCs w:val="28"/>
              </w:rPr>
            </w:pPr>
            <w:r>
              <w:rPr>
                <w:rFonts w:asciiTheme="minorEastAsia" w:eastAsiaTheme="minorEastAsia" w:hAnsiTheme="minorEastAsia" w:cstheme="minorEastAsia" w:hint="eastAsia"/>
                <w:sz w:val="24"/>
                <w:szCs w:val="24"/>
              </w:rPr>
              <w:t>有效</w:t>
            </w:r>
          </w:p>
        </w:tc>
      </w:tr>
    </w:tbl>
    <w:p w14:paraId="683C7A8E" w14:textId="2C716052" w:rsidR="00292DB4" w:rsidRDefault="00292DB4" w:rsidP="004374FF">
      <w:pPr>
        <w:rPr>
          <w:rFonts w:eastAsia="仿宋_GB2312"/>
          <w:bCs/>
          <w:sz w:val="24"/>
          <w:szCs w:val="28"/>
        </w:rPr>
      </w:pPr>
      <w:r>
        <w:rPr>
          <w:rFonts w:eastAsia="仿宋_GB2312"/>
          <w:b/>
          <w:bCs/>
          <w:sz w:val="24"/>
          <w:szCs w:val="28"/>
        </w:rPr>
        <w:t>承诺：</w:t>
      </w:r>
      <w:r>
        <w:rPr>
          <w:rFonts w:eastAsia="仿宋_GB2312"/>
          <w:bCs/>
          <w:sz w:val="24"/>
          <w:szCs w:val="28"/>
        </w:rPr>
        <w:t>上述知识产权符合提名要求且无争议。以上知识产权和标准规范用于提名</w:t>
      </w:r>
      <w:r>
        <w:rPr>
          <w:rFonts w:eastAsia="仿宋_GB2312"/>
          <w:bCs/>
          <w:sz w:val="24"/>
          <w:szCs w:val="28"/>
        </w:rPr>
        <w:t>202</w:t>
      </w:r>
      <w:r>
        <w:rPr>
          <w:rFonts w:eastAsia="仿宋_GB2312" w:hint="eastAsia"/>
          <w:bCs/>
          <w:sz w:val="24"/>
          <w:szCs w:val="28"/>
        </w:rPr>
        <w:t>3</w:t>
      </w:r>
      <w:r>
        <w:rPr>
          <w:rFonts w:eastAsia="仿宋_GB2312"/>
          <w:bCs/>
          <w:sz w:val="24"/>
          <w:szCs w:val="28"/>
        </w:rPr>
        <w:t>年度省自然科学奖的情况，已征得未列入成果完成单位或完成人的发明人、权利人的同意，有关知情证明材料均存档备案。</w:t>
      </w:r>
    </w:p>
    <w:p w14:paraId="142D9827" w14:textId="33A5935F" w:rsidR="00C65BBA" w:rsidRPr="004374FF" w:rsidRDefault="004374FF" w:rsidP="004374FF">
      <w:pPr>
        <w:ind w:firstLineChars="4200" w:firstLine="10080"/>
        <w:rPr>
          <w:rFonts w:eastAsia="仿宋_GB2312"/>
          <w:b/>
          <w:bCs/>
          <w:sz w:val="24"/>
          <w:szCs w:val="28"/>
        </w:rPr>
      </w:pPr>
      <w:r>
        <w:rPr>
          <w:rFonts w:eastAsia="仿宋_GB2312"/>
          <w:noProof/>
          <w:sz w:val="24"/>
        </w:rPr>
        <w:drawing>
          <wp:anchor distT="0" distB="0" distL="114300" distR="114300" simplePos="0" relativeHeight="251660288" behindDoc="0" locked="0" layoutInCell="1" allowOverlap="1" wp14:anchorId="236119A2" wp14:editId="4CB2589D">
            <wp:simplePos x="0" y="0"/>
            <wp:positionH relativeFrom="column">
              <wp:posOffset>7696200</wp:posOffset>
            </wp:positionH>
            <wp:positionV relativeFrom="paragraph">
              <wp:posOffset>-86995</wp:posOffset>
            </wp:positionV>
            <wp:extent cx="819150" cy="409575"/>
            <wp:effectExtent l="0" t="0" r="0" b="9525"/>
            <wp:wrapSquare wrapText="bothSides"/>
            <wp:docPr id="151059084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9150" cy="409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5BBA" w:rsidRPr="00292DB4">
        <w:rPr>
          <w:rFonts w:eastAsia="仿宋_GB2312"/>
          <w:sz w:val="24"/>
        </w:rPr>
        <w:t>第一完成人</w:t>
      </w:r>
      <w:r w:rsidR="00C65BBA" w:rsidRPr="00292DB4">
        <w:rPr>
          <w:rFonts w:eastAsia="仿宋_GB2312" w:hint="eastAsia"/>
          <w:sz w:val="24"/>
        </w:rPr>
        <w:t>签字</w:t>
      </w:r>
      <w:r w:rsidR="00C65BBA" w:rsidRPr="00292DB4">
        <w:rPr>
          <w:rFonts w:eastAsia="仿宋_GB2312"/>
          <w:sz w:val="24"/>
        </w:rPr>
        <w:t>：</w:t>
      </w:r>
    </w:p>
    <w:sectPr w:rsidR="00C65BBA" w:rsidRPr="004374FF" w:rsidSect="002A555A">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2B4ED2" w14:textId="77777777" w:rsidR="00305E2C" w:rsidRDefault="00305E2C" w:rsidP="00A57312">
      <w:r>
        <w:separator/>
      </w:r>
    </w:p>
  </w:endnote>
  <w:endnote w:type="continuationSeparator" w:id="0">
    <w:p w14:paraId="2D044819" w14:textId="77777777" w:rsidR="00305E2C" w:rsidRDefault="00305E2C" w:rsidP="00A57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黑体简体">
    <w:altName w:val="微软雅黑"/>
    <w:charset w:val="86"/>
    <w:family w:val="auto"/>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4CDEF1" w14:textId="77777777" w:rsidR="00305E2C" w:rsidRDefault="00305E2C" w:rsidP="00A57312">
      <w:r>
        <w:separator/>
      </w:r>
    </w:p>
  </w:footnote>
  <w:footnote w:type="continuationSeparator" w:id="0">
    <w:p w14:paraId="64985FFB" w14:textId="77777777" w:rsidR="00305E2C" w:rsidRDefault="00305E2C" w:rsidP="00A573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134440"/>
    <w:multiLevelType w:val="hybridMultilevel"/>
    <w:tmpl w:val="A58EBF88"/>
    <w:lvl w:ilvl="0" w:tplc="516884A2">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4ED21EA0"/>
    <w:multiLevelType w:val="hybridMultilevel"/>
    <w:tmpl w:val="BB0E85A6"/>
    <w:lvl w:ilvl="0" w:tplc="954C2416">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977830962">
    <w:abstractNumId w:val="0"/>
  </w:num>
  <w:num w:numId="2" w16cid:durableId="1105728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78A"/>
    <w:rsid w:val="00035E3B"/>
    <w:rsid w:val="00133845"/>
    <w:rsid w:val="001A28E2"/>
    <w:rsid w:val="001C0116"/>
    <w:rsid w:val="00292DB4"/>
    <w:rsid w:val="002A555A"/>
    <w:rsid w:val="002B70A5"/>
    <w:rsid w:val="00305E2C"/>
    <w:rsid w:val="00363ED5"/>
    <w:rsid w:val="00427C21"/>
    <w:rsid w:val="004374FF"/>
    <w:rsid w:val="004B61A9"/>
    <w:rsid w:val="004B6AA7"/>
    <w:rsid w:val="004D3794"/>
    <w:rsid w:val="004D75F9"/>
    <w:rsid w:val="005534B2"/>
    <w:rsid w:val="005956FF"/>
    <w:rsid w:val="00653BB3"/>
    <w:rsid w:val="00666BB1"/>
    <w:rsid w:val="006B5F4B"/>
    <w:rsid w:val="007A378A"/>
    <w:rsid w:val="00821DF8"/>
    <w:rsid w:val="008A415F"/>
    <w:rsid w:val="008B76F6"/>
    <w:rsid w:val="008C1BEE"/>
    <w:rsid w:val="009630A6"/>
    <w:rsid w:val="009D327A"/>
    <w:rsid w:val="00A2366E"/>
    <w:rsid w:val="00A57312"/>
    <w:rsid w:val="00B272D7"/>
    <w:rsid w:val="00B31385"/>
    <w:rsid w:val="00B74E2B"/>
    <w:rsid w:val="00B810D7"/>
    <w:rsid w:val="00C03F73"/>
    <w:rsid w:val="00C5128D"/>
    <w:rsid w:val="00C65BBA"/>
    <w:rsid w:val="00CA72ED"/>
    <w:rsid w:val="00CC416C"/>
    <w:rsid w:val="00CC64D3"/>
    <w:rsid w:val="00DD2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6880A"/>
  <w15:chartTrackingRefBased/>
  <w15:docId w15:val="{C7EDE094-B876-4CA2-BB29-1C15D8DB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378A"/>
    <w:pPr>
      <w:widowControl w:val="0"/>
      <w:jc w:val="both"/>
    </w:pPr>
    <w:rPr>
      <w:rFonts w:ascii="Times New Roman" w:eastAsia="宋体" w:hAnsi="Times New Roman" w:cs="Times New Roman"/>
      <w:szCs w:val="20"/>
    </w:rPr>
  </w:style>
  <w:style w:type="paragraph" w:styleId="1">
    <w:name w:val="heading 1"/>
    <w:basedOn w:val="a"/>
    <w:next w:val="a"/>
    <w:link w:val="10"/>
    <w:uiPriority w:val="9"/>
    <w:qFormat/>
    <w:rsid w:val="007A378A"/>
    <w:pPr>
      <w:keepNext/>
      <w:keepLines/>
      <w:widowControl/>
      <w:spacing w:before="340" w:after="330" w:line="578" w:lineRule="auto"/>
      <w:jc w:val="lef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7A378A"/>
    <w:rPr>
      <w:rFonts w:ascii="Times New Roman" w:eastAsia="宋体" w:hAnsi="Times New Roman" w:cs="Times New Roman"/>
      <w:b/>
      <w:bCs/>
      <w:kern w:val="44"/>
      <w:sz w:val="44"/>
      <w:szCs w:val="44"/>
    </w:rPr>
  </w:style>
  <w:style w:type="character" w:customStyle="1" w:styleId="title1">
    <w:name w:val="title1"/>
    <w:qFormat/>
    <w:rsid w:val="007A378A"/>
    <w:rPr>
      <w:b/>
      <w:bCs/>
      <w:color w:val="999900"/>
      <w:sz w:val="24"/>
      <w:szCs w:val="24"/>
    </w:rPr>
  </w:style>
  <w:style w:type="character" w:styleId="a3">
    <w:name w:val="Hyperlink"/>
    <w:basedOn w:val="a0"/>
    <w:uiPriority w:val="99"/>
    <w:unhideWhenUsed/>
    <w:rsid w:val="007A378A"/>
    <w:rPr>
      <w:color w:val="0563C1" w:themeColor="hyperlink"/>
      <w:u w:val="single"/>
    </w:rPr>
  </w:style>
  <w:style w:type="paragraph" w:styleId="a4">
    <w:name w:val="annotation text"/>
    <w:basedOn w:val="a"/>
    <w:link w:val="a5"/>
    <w:uiPriority w:val="99"/>
    <w:unhideWhenUsed/>
    <w:qFormat/>
    <w:rsid w:val="00CC64D3"/>
    <w:pPr>
      <w:widowControl/>
      <w:jc w:val="left"/>
    </w:pPr>
  </w:style>
  <w:style w:type="character" w:customStyle="1" w:styleId="a5">
    <w:name w:val="批注文字 字符"/>
    <w:basedOn w:val="a0"/>
    <w:link w:val="a4"/>
    <w:uiPriority w:val="99"/>
    <w:qFormat/>
    <w:rsid w:val="00CC64D3"/>
    <w:rPr>
      <w:rFonts w:ascii="Times New Roman" w:eastAsia="宋体" w:hAnsi="Times New Roman" w:cs="Times New Roman"/>
      <w:szCs w:val="20"/>
    </w:rPr>
  </w:style>
  <w:style w:type="paragraph" w:styleId="a6">
    <w:name w:val="header"/>
    <w:basedOn w:val="a"/>
    <w:link w:val="a7"/>
    <w:uiPriority w:val="99"/>
    <w:unhideWhenUsed/>
    <w:rsid w:val="00A57312"/>
    <w:pPr>
      <w:tabs>
        <w:tab w:val="center" w:pos="4153"/>
        <w:tab w:val="right" w:pos="8306"/>
      </w:tabs>
      <w:snapToGrid w:val="0"/>
      <w:jc w:val="center"/>
    </w:pPr>
    <w:rPr>
      <w:sz w:val="18"/>
      <w:szCs w:val="18"/>
    </w:rPr>
  </w:style>
  <w:style w:type="character" w:customStyle="1" w:styleId="a7">
    <w:name w:val="页眉 字符"/>
    <w:basedOn w:val="a0"/>
    <w:link w:val="a6"/>
    <w:uiPriority w:val="99"/>
    <w:rsid w:val="00A57312"/>
    <w:rPr>
      <w:rFonts w:ascii="Times New Roman" w:eastAsia="宋体" w:hAnsi="Times New Roman" w:cs="Times New Roman"/>
      <w:sz w:val="18"/>
      <w:szCs w:val="18"/>
    </w:rPr>
  </w:style>
  <w:style w:type="paragraph" w:styleId="a8">
    <w:name w:val="footer"/>
    <w:basedOn w:val="a"/>
    <w:link w:val="a9"/>
    <w:uiPriority w:val="99"/>
    <w:unhideWhenUsed/>
    <w:rsid w:val="00A57312"/>
    <w:pPr>
      <w:tabs>
        <w:tab w:val="center" w:pos="4153"/>
        <w:tab w:val="right" w:pos="8306"/>
      </w:tabs>
      <w:snapToGrid w:val="0"/>
      <w:jc w:val="left"/>
    </w:pPr>
    <w:rPr>
      <w:sz w:val="18"/>
      <w:szCs w:val="18"/>
    </w:rPr>
  </w:style>
  <w:style w:type="character" w:customStyle="1" w:styleId="a9">
    <w:name w:val="页脚 字符"/>
    <w:basedOn w:val="a0"/>
    <w:link w:val="a8"/>
    <w:uiPriority w:val="99"/>
    <w:rsid w:val="00A57312"/>
    <w:rPr>
      <w:rFonts w:ascii="Times New Roman" w:eastAsia="宋体" w:hAnsi="Times New Roman" w:cs="Times New Roman"/>
      <w:sz w:val="18"/>
      <w:szCs w:val="18"/>
    </w:rPr>
  </w:style>
  <w:style w:type="paragraph" w:styleId="aa">
    <w:name w:val="List Paragraph"/>
    <w:basedOn w:val="a"/>
    <w:uiPriority w:val="34"/>
    <w:qFormat/>
    <w:rsid w:val="00A573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Pages>
  <Words>625</Words>
  <Characters>3564</Characters>
  <Application>Microsoft Office Word</Application>
  <DocSecurity>0</DocSecurity>
  <Lines>29</Lines>
  <Paragraphs>8</Paragraphs>
  <ScaleCrop>false</ScaleCrop>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ZJU</dc:creator>
  <cp:keywords/>
  <dc:description/>
  <cp:lastModifiedBy>姝苓 严</cp:lastModifiedBy>
  <cp:revision>6</cp:revision>
  <dcterms:created xsi:type="dcterms:W3CDTF">2024-08-06T13:01:00Z</dcterms:created>
  <dcterms:modified xsi:type="dcterms:W3CDTF">2024-08-07T11:11:00Z</dcterms:modified>
</cp:coreProperties>
</file>