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BF4" w:rsidRPr="000963A2" w:rsidRDefault="00841BF4" w:rsidP="00841BF4">
      <w:pPr>
        <w:jc w:val="center"/>
        <w:rPr>
          <w:rStyle w:val="title1"/>
          <w:rFonts w:eastAsia="方正小标宋简体"/>
          <w:bCs w:val="0"/>
          <w:color w:val="auto"/>
          <w:sz w:val="36"/>
          <w:szCs w:val="36"/>
        </w:rPr>
      </w:pPr>
      <w:r w:rsidRPr="000963A2">
        <w:rPr>
          <w:rStyle w:val="title1"/>
          <w:rFonts w:ascii="微软雅黑" w:eastAsia="微软雅黑" w:hAnsi="微软雅黑" w:cs="微软雅黑" w:hint="eastAsia"/>
          <w:color w:val="auto"/>
          <w:sz w:val="36"/>
          <w:szCs w:val="36"/>
        </w:rPr>
        <w:t>浙江省科学技术奖公示信息表</w:t>
      </w:r>
      <w:r w:rsidRPr="000963A2">
        <w:rPr>
          <w:rStyle w:val="title1"/>
          <w:rFonts w:eastAsia="仿宋_GB2312"/>
          <w:color w:val="auto"/>
          <w:sz w:val="32"/>
          <w:szCs w:val="32"/>
        </w:rPr>
        <w:t>（单位提名）</w:t>
      </w:r>
    </w:p>
    <w:p w:rsidR="00841BF4" w:rsidRPr="000963A2" w:rsidRDefault="00841BF4" w:rsidP="00841BF4">
      <w:pPr>
        <w:spacing w:line="440" w:lineRule="exact"/>
        <w:rPr>
          <w:rFonts w:eastAsia="仿宋_GB2312"/>
          <w:sz w:val="28"/>
          <w:szCs w:val="24"/>
        </w:rPr>
      </w:pPr>
      <w:r w:rsidRPr="000963A2">
        <w:rPr>
          <w:rFonts w:eastAsia="仿宋_GB2312"/>
          <w:sz w:val="28"/>
          <w:szCs w:val="24"/>
        </w:rPr>
        <w:t>提名奖项：科学技术进步奖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237"/>
      </w:tblGrid>
      <w:tr w:rsidR="000963A2" w:rsidRPr="000963A2" w:rsidTr="00133C74">
        <w:trPr>
          <w:trHeight w:val="647"/>
        </w:trPr>
        <w:tc>
          <w:tcPr>
            <w:tcW w:w="2269" w:type="dxa"/>
            <w:vAlign w:val="center"/>
          </w:tcPr>
          <w:p w:rsidR="00841BF4" w:rsidRPr="000963A2" w:rsidRDefault="00841BF4" w:rsidP="00133C74">
            <w:pPr>
              <w:jc w:val="center"/>
              <w:rPr>
                <w:rStyle w:val="title1"/>
                <w:rFonts w:eastAsia="仿宋_GB2312"/>
                <w:b w:val="0"/>
                <w:color w:val="auto"/>
                <w:sz w:val="28"/>
              </w:rPr>
            </w:pPr>
            <w:r w:rsidRPr="000963A2">
              <w:rPr>
                <w:rStyle w:val="title1"/>
                <w:rFonts w:eastAsia="仿宋_GB2312"/>
                <w:color w:val="auto"/>
                <w:sz w:val="28"/>
              </w:rPr>
              <w:t>成果名称</w:t>
            </w:r>
          </w:p>
        </w:tc>
        <w:tc>
          <w:tcPr>
            <w:tcW w:w="6237" w:type="dxa"/>
            <w:vAlign w:val="center"/>
          </w:tcPr>
          <w:p w:rsidR="00841BF4" w:rsidRPr="000963A2" w:rsidRDefault="00CE3999" w:rsidP="00133C74">
            <w:pPr>
              <w:jc w:val="center"/>
              <w:rPr>
                <w:rStyle w:val="title1"/>
                <w:rFonts w:eastAsia="仿宋_GB2312"/>
                <w:b w:val="0"/>
                <w:color w:val="auto"/>
                <w:sz w:val="28"/>
              </w:rPr>
            </w:pPr>
            <w:r w:rsidRPr="000963A2">
              <w:rPr>
                <w:rStyle w:val="title1"/>
                <w:rFonts w:eastAsia="仿宋_GB2312"/>
                <w:b w:val="0"/>
                <w:color w:val="auto"/>
                <w:sz w:val="28"/>
              </w:rPr>
              <w:t>非酒精性脂肪性肝病诊疗的精准化研究</w:t>
            </w:r>
          </w:p>
        </w:tc>
      </w:tr>
      <w:tr w:rsidR="000963A2" w:rsidRPr="000963A2" w:rsidTr="00133C74">
        <w:trPr>
          <w:trHeight w:val="561"/>
        </w:trPr>
        <w:tc>
          <w:tcPr>
            <w:tcW w:w="2269" w:type="dxa"/>
            <w:vAlign w:val="center"/>
          </w:tcPr>
          <w:p w:rsidR="00841BF4" w:rsidRPr="000963A2" w:rsidRDefault="00841BF4" w:rsidP="00133C74">
            <w:pPr>
              <w:jc w:val="center"/>
              <w:rPr>
                <w:rStyle w:val="title1"/>
                <w:rFonts w:eastAsia="仿宋_GB2312"/>
                <w:b w:val="0"/>
                <w:color w:val="auto"/>
                <w:sz w:val="28"/>
              </w:rPr>
            </w:pPr>
            <w:r w:rsidRPr="000963A2">
              <w:rPr>
                <w:rStyle w:val="title1"/>
                <w:rFonts w:eastAsia="仿宋_GB2312"/>
                <w:color w:val="auto"/>
                <w:sz w:val="28"/>
              </w:rPr>
              <w:t>提名等级</w:t>
            </w:r>
          </w:p>
        </w:tc>
        <w:tc>
          <w:tcPr>
            <w:tcW w:w="6237" w:type="dxa"/>
            <w:vAlign w:val="center"/>
          </w:tcPr>
          <w:p w:rsidR="00841BF4" w:rsidRPr="000963A2" w:rsidRDefault="00CE3999" w:rsidP="00133C74">
            <w:pPr>
              <w:jc w:val="center"/>
              <w:rPr>
                <w:rStyle w:val="title1"/>
                <w:rFonts w:eastAsia="仿宋_GB2312"/>
                <w:b w:val="0"/>
                <w:color w:val="auto"/>
                <w:sz w:val="28"/>
              </w:rPr>
            </w:pPr>
            <w:r w:rsidRPr="000963A2">
              <w:rPr>
                <w:rStyle w:val="title1"/>
                <w:rFonts w:eastAsia="仿宋_GB2312"/>
                <w:b w:val="0"/>
                <w:color w:val="auto"/>
                <w:sz w:val="28"/>
              </w:rPr>
              <w:t>一等奖</w:t>
            </w:r>
          </w:p>
        </w:tc>
      </w:tr>
      <w:tr w:rsidR="000963A2" w:rsidRPr="000963A2" w:rsidTr="00133C74">
        <w:trPr>
          <w:trHeight w:val="2461"/>
        </w:trPr>
        <w:tc>
          <w:tcPr>
            <w:tcW w:w="2269" w:type="dxa"/>
            <w:vAlign w:val="center"/>
          </w:tcPr>
          <w:p w:rsidR="00841BF4" w:rsidRPr="000963A2" w:rsidRDefault="00841BF4" w:rsidP="00133C74">
            <w:pPr>
              <w:spacing w:line="440" w:lineRule="exact"/>
              <w:jc w:val="center"/>
              <w:rPr>
                <w:rFonts w:eastAsia="仿宋_GB2312"/>
                <w:bCs/>
                <w:sz w:val="28"/>
                <w:szCs w:val="24"/>
              </w:rPr>
            </w:pPr>
            <w:r w:rsidRPr="000963A2">
              <w:rPr>
                <w:rFonts w:eastAsia="仿宋_GB2312"/>
                <w:bCs/>
                <w:sz w:val="28"/>
                <w:szCs w:val="24"/>
              </w:rPr>
              <w:t>提名书</w:t>
            </w:r>
          </w:p>
          <w:p w:rsidR="00841BF4" w:rsidRPr="000963A2" w:rsidRDefault="00841BF4" w:rsidP="00133C74">
            <w:pPr>
              <w:spacing w:line="440" w:lineRule="exact"/>
              <w:jc w:val="center"/>
              <w:rPr>
                <w:rFonts w:eastAsia="仿宋_GB2312"/>
                <w:bCs/>
                <w:sz w:val="28"/>
                <w:szCs w:val="24"/>
              </w:rPr>
            </w:pPr>
            <w:r w:rsidRPr="000963A2">
              <w:rPr>
                <w:rFonts w:eastAsia="仿宋_GB2312"/>
                <w:bCs/>
                <w:sz w:val="28"/>
                <w:szCs w:val="24"/>
              </w:rPr>
              <w:t>相关内容</w:t>
            </w:r>
          </w:p>
        </w:tc>
        <w:tc>
          <w:tcPr>
            <w:tcW w:w="6237" w:type="dxa"/>
            <w:vAlign w:val="center"/>
          </w:tcPr>
          <w:p w:rsidR="00841BF4" w:rsidRPr="000963A2" w:rsidRDefault="00841BF4" w:rsidP="00133C74">
            <w:pPr>
              <w:spacing w:line="440" w:lineRule="exact"/>
              <w:jc w:val="left"/>
              <w:rPr>
                <w:rFonts w:eastAsia="仿宋_GB2312"/>
                <w:bCs/>
                <w:sz w:val="24"/>
                <w:szCs w:val="24"/>
              </w:rPr>
            </w:pPr>
            <w:r w:rsidRPr="000963A2">
              <w:rPr>
                <w:rFonts w:eastAsia="仿宋_GB2312"/>
                <w:bCs/>
                <w:sz w:val="24"/>
                <w:szCs w:val="24"/>
              </w:rPr>
              <w:t>代表性论文专著目录</w:t>
            </w:r>
            <w:r w:rsidR="006F46B8" w:rsidRPr="000963A2">
              <w:rPr>
                <w:rFonts w:eastAsia="仿宋_GB2312" w:hint="eastAsia"/>
                <w:bCs/>
                <w:sz w:val="24"/>
                <w:szCs w:val="24"/>
              </w:rPr>
              <w:t>：</w:t>
            </w:r>
          </w:p>
          <w:p w:rsidR="006F46B8" w:rsidRPr="000963A2" w:rsidRDefault="006F46B8" w:rsidP="00702DF0">
            <w:pPr>
              <w:spacing w:line="440" w:lineRule="exact"/>
              <w:jc w:val="left"/>
              <w:rPr>
                <w:rFonts w:eastAsia="仿宋_GB2312"/>
                <w:bCs/>
                <w:sz w:val="24"/>
                <w:szCs w:val="24"/>
              </w:rPr>
            </w:pPr>
            <w:r w:rsidRPr="000963A2">
              <w:rPr>
                <w:rFonts w:eastAsia="仿宋_GB2312" w:hint="eastAsia"/>
                <w:bCs/>
                <w:sz w:val="24"/>
                <w:szCs w:val="24"/>
              </w:rPr>
              <w:t xml:space="preserve">1. </w:t>
            </w:r>
            <w:r w:rsidR="00702DF0" w:rsidRPr="000963A2">
              <w:rPr>
                <w:rFonts w:eastAsia="仿宋_GB2312"/>
                <w:bCs/>
                <w:sz w:val="24"/>
                <w:szCs w:val="24"/>
              </w:rPr>
              <w:t>Chen B, Sun L, Zeng G, Shen Z, Wang K, Yin L, Xu F, Wang P, Ding Y, Nie Q, Wu Q, Zhang Z, Xia J, Lin J, Luo Y, Cai J, Krausz KW, Zheng R, Xue Y, Zheng MH, Li Y, Yu C, Gonzalez FJ, Jiang C.</w:t>
            </w:r>
            <w:r w:rsidR="00702DF0" w:rsidRPr="000963A2">
              <w:rPr>
                <w:rFonts w:eastAsia="仿宋_GB2312" w:hint="eastAsia"/>
                <w:bCs/>
                <w:sz w:val="24"/>
                <w:szCs w:val="24"/>
              </w:rPr>
              <w:t xml:space="preserve"> </w:t>
            </w:r>
            <w:r w:rsidR="00702DF0" w:rsidRPr="000963A2">
              <w:rPr>
                <w:rFonts w:eastAsia="仿宋_GB2312"/>
                <w:bCs/>
                <w:sz w:val="24"/>
                <w:szCs w:val="24"/>
              </w:rPr>
              <w:t>Gut bacteria alleviate smoking-related NASH by degrading gut nicotine.</w:t>
            </w:r>
            <w:r w:rsidR="00702DF0" w:rsidRPr="000963A2">
              <w:rPr>
                <w:rFonts w:eastAsia="仿宋_GB2312" w:hint="eastAsia"/>
                <w:bCs/>
                <w:sz w:val="24"/>
                <w:szCs w:val="24"/>
              </w:rPr>
              <w:t xml:space="preserve"> </w:t>
            </w:r>
            <w:r w:rsidR="00702DF0" w:rsidRPr="000963A2">
              <w:rPr>
                <w:rFonts w:eastAsia="仿宋_GB2312"/>
                <w:bCs/>
                <w:sz w:val="24"/>
                <w:szCs w:val="24"/>
              </w:rPr>
              <w:t>Nature. 2022;610(7932):562-568.</w:t>
            </w:r>
          </w:p>
          <w:p w:rsidR="00FF3C6B" w:rsidRPr="000963A2" w:rsidRDefault="006F46B8" w:rsidP="00FF3C6B">
            <w:pPr>
              <w:spacing w:line="440" w:lineRule="exact"/>
              <w:jc w:val="left"/>
              <w:rPr>
                <w:rFonts w:eastAsia="仿宋_GB2312"/>
                <w:bCs/>
                <w:sz w:val="24"/>
                <w:szCs w:val="24"/>
              </w:rPr>
            </w:pPr>
            <w:r w:rsidRPr="000963A2">
              <w:rPr>
                <w:rFonts w:eastAsia="仿宋_GB2312" w:hint="eastAsia"/>
                <w:bCs/>
                <w:sz w:val="24"/>
                <w:szCs w:val="24"/>
              </w:rPr>
              <w:t xml:space="preserve">2. </w:t>
            </w:r>
            <w:r w:rsidR="00FF3C6B" w:rsidRPr="000963A2">
              <w:rPr>
                <w:rFonts w:eastAsia="仿宋_GB2312"/>
                <w:bCs/>
                <w:sz w:val="24"/>
                <w:szCs w:val="24"/>
              </w:rPr>
              <w:t>Li M, Xu C, Shi J, Ding J, Wan X, Chen D, Gao J, Li C, Zhang J, Lin Y, Tu Z, Kong X, Li Y, Yu C.</w:t>
            </w:r>
            <w:r w:rsidR="00FF3C6B" w:rsidRPr="000963A2">
              <w:rPr>
                <w:rFonts w:eastAsia="仿宋_GB2312" w:hint="eastAsia"/>
                <w:bCs/>
                <w:sz w:val="24"/>
                <w:szCs w:val="24"/>
              </w:rPr>
              <w:t xml:space="preserve"> </w:t>
            </w:r>
            <w:r w:rsidR="00FF3C6B" w:rsidRPr="000963A2">
              <w:rPr>
                <w:rFonts w:eastAsia="仿宋_GB2312"/>
                <w:bCs/>
                <w:sz w:val="24"/>
                <w:szCs w:val="24"/>
              </w:rPr>
              <w:t>Fatty acids promote fatty liver disease via the dysregulation of 3-mercaptopyruvate sulfurtransferase/hydrogen sulfide pathway.</w:t>
            </w:r>
          </w:p>
          <w:p w:rsidR="006F46B8" w:rsidRPr="000963A2" w:rsidRDefault="00FF3C6B" w:rsidP="00FF3C6B">
            <w:pPr>
              <w:spacing w:line="440" w:lineRule="exact"/>
              <w:jc w:val="left"/>
              <w:rPr>
                <w:rFonts w:eastAsia="仿宋_GB2312"/>
                <w:bCs/>
                <w:sz w:val="24"/>
                <w:szCs w:val="24"/>
              </w:rPr>
            </w:pPr>
            <w:r w:rsidRPr="000963A2">
              <w:rPr>
                <w:rFonts w:eastAsia="仿宋_GB2312"/>
                <w:bCs/>
                <w:sz w:val="24"/>
                <w:szCs w:val="24"/>
              </w:rPr>
              <w:t>Gut. 2018;67(12):2169-2180.</w:t>
            </w:r>
          </w:p>
          <w:p w:rsidR="00474459" w:rsidRPr="000963A2" w:rsidRDefault="006F46B8" w:rsidP="00CA7B53">
            <w:pPr>
              <w:spacing w:line="440" w:lineRule="exact"/>
              <w:jc w:val="left"/>
              <w:rPr>
                <w:rFonts w:eastAsia="仿宋_GB2312"/>
                <w:bCs/>
                <w:sz w:val="24"/>
                <w:szCs w:val="24"/>
              </w:rPr>
            </w:pPr>
            <w:r w:rsidRPr="000963A2">
              <w:rPr>
                <w:rFonts w:eastAsia="仿宋_GB2312" w:hint="eastAsia"/>
                <w:bCs/>
                <w:sz w:val="24"/>
                <w:szCs w:val="24"/>
              </w:rPr>
              <w:t xml:space="preserve">3. </w:t>
            </w:r>
            <w:r w:rsidR="00CA7B53" w:rsidRPr="000963A2">
              <w:rPr>
                <w:rFonts w:eastAsia="仿宋_GB2312"/>
                <w:bCs/>
                <w:sz w:val="24"/>
                <w:szCs w:val="24"/>
              </w:rPr>
              <w:t>Xie J, Huang H, Liu Z, Li Y, Yu C, Xu L, Xu C.</w:t>
            </w:r>
            <w:r w:rsidR="00CA7B53" w:rsidRPr="000963A2">
              <w:rPr>
                <w:rFonts w:eastAsia="仿宋_GB2312" w:hint="eastAsia"/>
                <w:bCs/>
                <w:sz w:val="24"/>
                <w:szCs w:val="24"/>
              </w:rPr>
              <w:t xml:space="preserve"> </w:t>
            </w:r>
            <w:r w:rsidR="00CA7B53" w:rsidRPr="000963A2">
              <w:rPr>
                <w:rFonts w:eastAsia="仿宋_GB2312"/>
                <w:bCs/>
                <w:sz w:val="24"/>
                <w:szCs w:val="24"/>
              </w:rPr>
              <w:t>The associations between modifiable risk factors and nonalcoholic fatty liver disease: A comprehensive Mendelian randomization study.</w:t>
            </w:r>
            <w:r w:rsidR="00CA7B53" w:rsidRPr="000963A2">
              <w:rPr>
                <w:rFonts w:eastAsia="仿宋_GB2312" w:hint="eastAsia"/>
                <w:bCs/>
                <w:sz w:val="24"/>
                <w:szCs w:val="24"/>
              </w:rPr>
              <w:t xml:space="preserve"> </w:t>
            </w:r>
            <w:r w:rsidR="00CA7B53" w:rsidRPr="000963A2">
              <w:rPr>
                <w:rFonts w:eastAsia="仿宋_GB2312"/>
                <w:bCs/>
                <w:sz w:val="24"/>
                <w:szCs w:val="24"/>
              </w:rPr>
              <w:t>Hepatology. 2023;77(3):949-964.</w:t>
            </w:r>
          </w:p>
          <w:p w:rsidR="005033B5" w:rsidRPr="000963A2" w:rsidRDefault="00CA7B53" w:rsidP="00702DF0">
            <w:pPr>
              <w:spacing w:line="440" w:lineRule="exact"/>
              <w:jc w:val="left"/>
              <w:rPr>
                <w:rFonts w:eastAsia="仿宋_GB2312"/>
                <w:bCs/>
                <w:sz w:val="24"/>
                <w:szCs w:val="24"/>
              </w:rPr>
            </w:pPr>
            <w:r w:rsidRPr="000963A2">
              <w:rPr>
                <w:rFonts w:eastAsia="仿宋_GB2312" w:hint="eastAsia"/>
                <w:bCs/>
                <w:sz w:val="24"/>
                <w:szCs w:val="24"/>
              </w:rPr>
              <w:t>4</w:t>
            </w:r>
            <w:r w:rsidR="006F46B8" w:rsidRPr="000963A2">
              <w:rPr>
                <w:rFonts w:eastAsia="仿宋_GB2312" w:hint="eastAsia"/>
                <w:bCs/>
                <w:sz w:val="24"/>
                <w:szCs w:val="24"/>
              </w:rPr>
              <w:t xml:space="preserve">. </w:t>
            </w:r>
            <w:r w:rsidR="005033B5" w:rsidRPr="000963A2">
              <w:rPr>
                <w:rFonts w:eastAsia="仿宋_GB2312"/>
                <w:bCs/>
                <w:sz w:val="24"/>
                <w:szCs w:val="24"/>
              </w:rPr>
              <w:t>Liu Z, Huang H, Xie J, Xu Y, Xu C.</w:t>
            </w:r>
            <w:r w:rsidR="005033B5" w:rsidRPr="000963A2">
              <w:rPr>
                <w:rFonts w:eastAsia="仿宋_GB2312" w:hint="eastAsia"/>
                <w:bCs/>
                <w:sz w:val="24"/>
                <w:szCs w:val="24"/>
              </w:rPr>
              <w:t xml:space="preserve"> </w:t>
            </w:r>
            <w:r w:rsidR="005033B5" w:rsidRPr="000963A2">
              <w:rPr>
                <w:rFonts w:eastAsia="仿宋_GB2312"/>
                <w:bCs/>
                <w:sz w:val="24"/>
                <w:szCs w:val="24"/>
              </w:rPr>
              <w:t>Circulating fatty acids and risk of hepatocellular carcinoma and chronic liver disease mortality in the UK Biobank.</w:t>
            </w:r>
            <w:r w:rsidR="005033B5" w:rsidRPr="000963A2">
              <w:rPr>
                <w:rFonts w:eastAsia="仿宋_GB2312" w:hint="eastAsia"/>
                <w:bCs/>
                <w:sz w:val="24"/>
                <w:szCs w:val="24"/>
              </w:rPr>
              <w:t xml:space="preserve"> </w:t>
            </w:r>
            <w:r w:rsidR="005033B5" w:rsidRPr="000963A2">
              <w:rPr>
                <w:rFonts w:eastAsia="仿宋_GB2312"/>
                <w:bCs/>
                <w:sz w:val="24"/>
                <w:szCs w:val="24"/>
              </w:rPr>
              <w:t>Nat Commun. 2024;15(1):3707.</w:t>
            </w:r>
          </w:p>
          <w:p w:rsidR="005033B5" w:rsidRPr="000963A2" w:rsidRDefault="005033B5" w:rsidP="00702DF0">
            <w:pPr>
              <w:spacing w:line="440" w:lineRule="exact"/>
              <w:jc w:val="left"/>
              <w:rPr>
                <w:rFonts w:eastAsia="仿宋_GB2312"/>
                <w:bCs/>
                <w:sz w:val="24"/>
                <w:szCs w:val="24"/>
              </w:rPr>
            </w:pPr>
            <w:r w:rsidRPr="000963A2">
              <w:rPr>
                <w:rFonts w:eastAsia="仿宋_GB2312" w:hint="eastAsia"/>
                <w:bCs/>
                <w:sz w:val="24"/>
                <w:szCs w:val="24"/>
              </w:rPr>
              <w:t xml:space="preserve">5. </w:t>
            </w:r>
            <w:r w:rsidRPr="000963A2">
              <w:rPr>
                <w:rFonts w:eastAsia="仿宋_GB2312"/>
                <w:bCs/>
                <w:sz w:val="24"/>
                <w:szCs w:val="24"/>
              </w:rPr>
              <w:t>Xu L, Xie J, Chen S, Chen Y, Yang H, Miao M, Zhu Z, Li Y, Yu C, Xu C.</w:t>
            </w:r>
            <w:r w:rsidRPr="000963A2">
              <w:rPr>
                <w:rFonts w:eastAsia="仿宋_GB2312" w:hint="eastAsia"/>
                <w:bCs/>
                <w:sz w:val="24"/>
                <w:szCs w:val="24"/>
              </w:rPr>
              <w:t xml:space="preserve"> </w:t>
            </w:r>
            <w:r w:rsidRPr="000963A2">
              <w:rPr>
                <w:rFonts w:eastAsia="仿宋_GB2312"/>
                <w:bCs/>
                <w:sz w:val="24"/>
                <w:szCs w:val="24"/>
              </w:rPr>
              <w:t>Light-to-Moderate Alcohol Consumption Is Associated With Increased Risk of Type 2 Diabetes in Individuals With Nonalcoholic Fatty Liver Disease: A Nine-Year Cohort Study.</w:t>
            </w:r>
            <w:r w:rsidRPr="000963A2">
              <w:rPr>
                <w:rFonts w:eastAsia="仿宋_GB2312" w:hint="eastAsia"/>
                <w:bCs/>
                <w:sz w:val="24"/>
                <w:szCs w:val="24"/>
              </w:rPr>
              <w:t xml:space="preserve"> </w:t>
            </w:r>
            <w:r w:rsidRPr="000963A2">
              <w:rPr>
                <w:rFonts w:eastAsia="仿宋_GB2312"/>
                <w:bCs/>
                <w:sz w:val="24"/>
                <w:szCs w:val="24"/>
              </w:rPr>
              <w:t>Am J Gastroenterol. 2020;115(6):876-884.</w:t>
            </w:r>
          </w:p>
          <w:p w:rsidR="00F005E9" w:rsidRPr="000963A2" w:rsidRDefault="005033B5" w:rsidP="00702DF0">
            <w:pPr>
              <w:spacing w:line="440" w:lineRule="exact"/>
              <w:jc w:val="left"/>
              <w:rPr>
                <w:rFonts w:eastAsia="仿宋_GB2312"/>
                <w:bCs/>
                <w:sz w:val="24"/>
                <w:szCs w:val="24"/>
              </w:rPr>
            </w:pPr>
            <w:r w:rsidRPr="000963A2">
              <w:rPr>
                <w:rFonts w:eastAsia="仿宋_GB2312" w:hint="eastAsia"/>
                <w:bCs/>
                <w:sz w:val="24"/>
                <w:szCs w:val="24"/>
              </w:rPr>
              <w:t xml:space="preserve">6. </w:t>
            </w:r>
            <w:r w:rsidR="00CA7B53" w:rsidRPr="000963A2">
              <w:rPr>
                <w:rFonts w:eastAsia="仿宋_GB2312"/>
                <w:bCs/>
                <w:sz w:val="24"/>
                <w:szCs w:val="24"/>
              </w:rPr>
              <w:t>Xie J, Huang H, Chen Y, Xu L, Xu C.</w:t>
            </w:r>
            <w:r w:rsidR="00CA7B53" w:rsidRPr="000963A2">
              <w:rPr>
                <w:rFonts w:eastAsia="仿宋_GB2312" w:hint="eastAsia"/>
                <w:bCs/>
                <w:sz w:val="24"/>
                <w:szCs w:val="24"/>
              </w:rPr>
              <w:t xml:space="preserve"> </w:t>
            </w:r>
            <w:r w:rsidR="00CA7B53" w:rsidRPr="000963A2">
              <w:rPr>
                <w:rFonts w:eastAsia="仿宋_GB2312"/>
                <w:bCs/>
                <w:sz w:val="24"/>
                <w:szCs w:val="24"/>
              </w:rPr>
              <w:t xml:space="preserve">Skipping breakfast is associated with an increased long-term cardiovascular </w:t>
            </w:r>
            <w:r w:rsidR="00CA7B53" w:rsidRPr="000963A2">
              <w:rPr>
                <w:rFonts w:eastAsia="仿宋_GB2312"/>
                <w:bCs/>
                <w:sz w:val="24"/>
                <w:szCs w:val="24"/>
              </w:rPr>
              <w:lastRenderedPageBreak/>
              <w:t>mortality in metabolic dysfunction-associated fatty liver disease (MAFLD) but not MAFLD-free individuals.</w:t>
            </w:r>
            <w:r w:rsidR="00CA7B53" w:rsidRPr="000963A2">
              <w:rPr>
                <w:rFonts w:eastAsia="仿宋_GB2312" w:hint="eastAsia"/>
                <w:bCs/>
                <w:sz w:val="24"/>
                <w:szCs w:val="24"/>
              </w:rPr>
              <w:t xml:space="preserve"> </w:t>
            </w:r>
            <w:r w:rsidR="00CA7B53" w:rsidRPr="000963A2">
              <w:rPr>
                <w:rFonts w:eastAsia="仿宋_GB2312"/>
                <w:bCs/>
                <w:sz w:val="24"/>
                <w:szCs w:val="24"/>
              </w:rPr>
              <w:t>Aliment Pharmacol Ther. 2022;55(2):212-224.</w:t>
            </w:r>
          </w:p>
          <w:p w:rsidR="005033B5" w:rsidRPr="000963A2" w:rsidRDefault="005033B5" w:rsidP="00702DF0">
            <w:pPr>
              <w:spacing w:line="440" w:lineRule="exact"/>
              <w:jc w:val="left"/>
              <w:rPr>
                <w:rFonts w:eastAsia="仿宋_GB2312"/>
                <w:bCs/>
                <w:sz w:val="24"/>
                <w:szCs w:val="24"/>
              </w:rPr>
            </w:pPr>
            <w:r w:rsidRPr="000963A2">
              <w:rPr>
                <w:rFonts w:eastAsia="仿宋_GB2312" w:hint="eastAsia"/>
                <w:bCs/>
                <w:sz w:val="24"/>
                <w:szCs w:val="24"/>
              </w:rPr>
              <w:t xml:space="preserve">7. </w:t>
            </w:r>
            <w:r w:rsidRPr="000963A2">
              <w:rPr>
                <w:rFonts w:eastAsia="仿宋_GB2312"/>
                <w:bCs/>
                <w:sz w:val="24"/>
                <w:szCs w:val="24"/>
              </w:rPr>
              <w:t>Chen S, Wang X, Liu Z, Wang J, Guo Y, Wang Q, Huang H, Li Y, Yu C, Xu C.</w:t>
            </w:r>
            <w:r w:rsidRPr="000963A2">
              <w:rPr>
                <w:rFonts w:eastAsia="仿宋_GB2312" w:hint="eastAsia"/>
                <w:bCs/>
                <w:sz w:val="24"/>
                <w:szCs w:val="24"/>
              </w:rPr>
              <w:t xml:space="preserve"> </w:t>
            </w:r>
            <w:r w:rsidRPr="000963A2">
              <w:rPr>
                <w:rFonts w:eastAsia="仿宋_GB2312"/>
                <w:bCs/>
                <w:sz w:val="24"/>
                <w:szCs w:val="24"/>
              </w:rPr>
              <w:t>Olfactomedin 4 deletion exacerbates nonalcoholic fatty liver disease through P62-dependent mitophagy in mice.</w:t>
            </w:r>
            <w:r w:rsidRPr="000963A2">
              <w:rPr>
                <w:rFonts w:eastAsia="仿宋_GB2312" w:hint="eastAsia"/>
                <w:bCs/>
                <w:sz w:val="24"/>
                <w:szCs w:val="24"/>
              </w:rPr>
              <w:t xml:space="preserve"> </w:t>
            </w:r>
            <w:r w:rsidRPr="000963A2">
              <w:rPr>
                <w:rFonts w:eastAsia="仿宋_GB2312"/>
                <w:bCs/>
                <w:sz w:val="24"/>
                <w:szCs w:val="24"/>
              </w:rPr>
              <w:t>Metabolism. 2023;148:155679.</w:t>
            </w:r>
          </w:p>
          <w:p w:rsidR="00F005E9" w:rsidRPr="000963A2" w:rsidRDefault="005033B5" w:rsidP="00AB0CA9">
            <w:pPr>
              <w:spacing w:line="440" w:lineRule="exact"/>
              <w:jc w:val="left"/>
              <w:rPr>
                <w:rFonts w:eastAsia="仿宋_GB2312"/>
                <w:bCs/>
                <w:sz w:val="24"/>
                <w:szCs w:val="24"/>
              </w:rPr>
            </w:pPr>
            <w:r w:rsidRPr="000963A2">
              <w:rPr>
                <w:rFonts w:eastAsia="仿宋_GB2312" w:hint="eastAsia"/>
                <w:bCs/>
                <w:sz w:val="24"/>
                <w:szCs w:val="24"/>
              </w:rPr>
              <w:t>8</w:t>
            </w:r>
            <w:r w:rsidR="00F005E9" w:rsidRPr="000963A2">
              <w:rPr>
                <w:rFonts w:eastAsia="仿宋_GB2312" w:hint="eastAsia"/>
                <w:bCs/>
                <w:sz w:val="24"/>
                <w:szCs w:val="24"/>
              </w:rPr>
              <w:t xml:space="preserve">. </w:t>
            </w:r>
            <w:r w:rsidR="00AB0CA9" w:rsidRPr="000963A2">
              <w:rPr>
                <w:rFonts w:eastAsia="仿宋_GB2312"/>
                <w:bCs/>
                <w:sz w:val="24"/>
                <w:szCs w:val="24"/>
              </w:rPr>
              <w:t>Jin X, Gao J, Zheng R, Yu M, Ren Y, Yan T, Huang Y, Li Y.</w:t>
            </w:r>
            <w:r w:rsidR="00AB0CA9" w:rsidRPr="000963A2">
              <w:rPr>
                <w:rFonts w:eastAsia="仿宋_GB2312" w:hint="eastAsia"/>
                <w:bCs/>
                <w:sz w:val="24"/>
                <w:szCs w:val="24"/>
              </w:rPr>
              <w:t xml:space="preserve"> </w:t>
            </w:r>
            <w:r w:rsidR="00AB0CA9" w:rsidRPr="000963A2">
              <w:rPr>
                <w:rFonts w:eastAsia="仿宋_GB2312"/>
                <w:bCs/>
                <w:sz w:val="24"/>
                <w:szCs w:val="24"/>
              </w:rPr>
              <w:t>Antagonizing circRNA_002581-miR-122-CPEB1 axis alleviates NASH through restoring PTEN-AMPK-mTOR pathway regulated autophagy.</w:t>
            </w:r>
            <w:r w:rsidR="00AB0CA9" w:rsidRPr="000963A2">
              <w:rPr>
                <w:rFonts w:eastAsia="仿宋_GB2312" w:hint="eastAsia"/>
                <w:bCs/>
                <w:sz w:val="24"/>
                <w:szCs w:val="24"/>
              </w:rPr>
              <w:t xml:space="preserve"> </w:t>
            </w:r>
            <w:r w:rsidR="00AB0CA9" w:rsidRPr="000963A2">
              <w:rPr>
                <w:rFonts w:eastAsia="仿宋_GB2312"/>
                <w:bCs/>
                <w:sz w:val="24"/>
                <w:szCs w:val="24"/>
              </w:rPr>
              <w:t>Cell Death Dis. 2020;11(2):123.</w:t>
            </w:r>
          </w:p>
          <w:p w:rsidR="00CA7B53" w:rsidRPr="000963A2" w:rsidRDefault="00CA7B53" w:rsidP="005033B5">
            <w:pPr>
              <w:spacing w:line="440" w:lineRule="exact"/>
              <w:jc w:val="left"/>
              <w:rPr>
                <w:rFonts w:eastAsia="仿宋_GB2312"/>
                <w:bCs/>
                <w:sz w:val="24"/>
                <w:szCs w:val="24"/>
              </w:rPr>
            </w:pPr>
            <w:r w:rsidRPr="000963A2">
              <w:rPr>
                <w:rFonts w:eastAsia="仿宋_GB2312" w:hint="eastAsia"/>
                <w:bCs/>
                <w:sz w:val="24"/>
                <w:szCs w:val="24"/>
              </w:rPr>
              <w:t xml:space="preserve">9. </w:t>
            </w:r>
            <w:r w:rsidR="005033B5" w:rsidRPr="000963A2">
              <w:rPr>
                <w:rFonts w:eastAsia="仿宋_GB2312"/>
                <w:bCs/>
                <w:sz w:val="24"/>
                <w:szCs w:val="24"/>
              </w:rPr>
              <w:t>Liu Z, Huang H, Xie J, Xu C.</w:t>
            </w:r>
            <w:r w:rsidR="005033B5" w:rsidRPr="000963A2">
              <w:rPr>
                <w:rFonts w:eastAsia="仿宋_GB2312" w:hint="eastAsia"/>
                <w:bCs/>
                <w:sz w:val="24"/>
                <w:szCs w:val="24"/>
              </w:rPr>
              <w:t xml:space="preserve"> </w:t>
            </w:r>
            <w:r w:rsidR="005033B5" w:rsidRPr="000963A2">
              <w:rPr>
                <w:rFonts w:eastAsia="仿宋_GB2312"/>
                <w:bCs/>
                <w:sz w:val="24"/>
                <w:szCs w:val="24"/>
              </w:rPr>
              <w:t>Associations of serum uric acid levels with liver disease-related morbidity and mortality: A prospective cohort study of the UK Biobank.</w:t>
            </w:r>
            <w:r w:rsidR="005033B5" w:rsidRPr="000963A2">
              <w:rPr>
                <w:rFonts w:eastAsia="仿宋_GB2312" w:hint="eastAsia"/>
                <w:bCs/>
                <w:sz w:val="24"/>
                <w:szCs w:val="24"/>
              </w:rPr>
              <w:t xml:space="preserve"> </w:t>
            </w:r>
            <w:r w:rsidR="005033B5" w:rsidRPr="000963A2">
              <w:rPr>
                <w:rFonts w:eastAsia="仿宋_GB2312"/>
                <w:bCs/>
                <w:sz w:val="24"/>
                <w:szCs w:val="24"/>
              </w:rPr>
              <w:t>Liver Int. 2023;43(5):1046-1055.</w:t>
            </w:r>
          </w:p>
          <w:p w:rsidR="00CA7B53" w:rsidRPr="000963A2" w:rsidRDefault="00CA7B53" w:rsidP="005033B5">
            <w:pPr>
              <w:spacing w:line="440" w:lineRule="exact"/>
              <w:jc w:val="left"/>
              <w:rPr>
                <w:rFonts w:eastAsia="仿宋_GB2312"/>
                <w:bCs/>
                <w:sz w:val="24"/>
                <w:szCs w:val="24"/>
              </w:rPr>
            </w:pPr>
            <w:r w:rsidRPr="000963A2">
              <w:rPr>
                <w:rFonts w:eastAsia="仿宋_GB2312" w:hint="eastAsia"/>
                <w:bCs/>
                <w:sz w:val="24"/>
                <w:szCs w:val="24"/>
              </w:rPr>
              <w:t xml:space="preserve">10. </w:t>
            </w:r>
            <w:r w:rsidR="005033B5" w:rsidRPr="000963A2">
              <w:rPr>
                <w:rFonts w:eastAsia="仿宋_GB2312"/>
                <w:bCs/>
                <w:sz w:val="24"/>
                <w:szCs w:val="24"/>
              </w:rPr>
              <w:t>Xie J, Xu L, Huang H, Chen Y, Wang J, Li Y, Yu C, Xu C.</w:t>
            </w:r>
            <w:r w:rsidR="005033B5" w:rsidRPr="000963A2">
              <w:rPr>
                <w:rFonts w:eastAsia="仿宋_GB2312" w:hint="eastAsia"/>
                <w:bCs/>
                <w:sz w:val="24"/>
                <w:szCs w:val="24"/>
              </w:rPr>
              <w:t xml:space="preserve"> </w:t>
            </w:r>
            <w:r w:rsidR="005033B5" w:rsidRPr="000963A2">
              <w:rPr>
                <w:rFonts w:eastAsia="仿宋_GB2312"/>
                <w:bCs/>
                <w:sz w:val="24"/>
                <w:szCs w:val="24"/>
              </w:rPr>
              <w:t>A simpler definition of MAFLD precisely predicts incident metabolic diseases: a 7-year cohort study.</w:t>
            </w:r>
            <w:r w:rsidR="005033B5" w:rsidRPr="000963A2">
              <w:rPr>
                <w:rFonts w:eastAsia="仿宋_GB2312" w:hint="eastAsia"/>
                <w:bCs/>
                <w:sz w:val="24"/>
                <w:szCs w:val="24"/>
              </w:rPr>
              <w:t xml:space="preserve"> </w:t>
            </w:r>
            <w:r w:rsidR="005033B5" w:rsidRPr="000963A2">
              <w:rPr>
                <w:rFonts w:eastAsia="仿宋_GB2312"/>
                <w:bCs/>
                <w:sz w:val="24"/>
                <w:szCs w:val="24"/>
              </w:rPr>
              <w:t>Hepatol Int. 2023;17(5):1182-1191.</w:t>
            </w:r>
          </w:p>
        </w:tc>
        <w:bookmarkStart w:id="0" w:name="_GoBack"/>
        <w:bookmarkEnd w:id="0"/>
      </w:tr>
      <w:tr w:rsidR="00841BF4" w:rsidTr="00133C74">
        <w:trPr>
          <w:trHeight w:val="1958"/>
        </w:trPr>
        <w:tc>
          <w:tcPr>
            <w:tcW w:w="2269" w:type="dxa"/>
            <w:tcBorders>
              <w:right w:val="single" w:sz="4" w:space="0" w:color="auto"/>
            </w:tcBorders>
            <w:vAlign w:val="center"/>
          </w:tcPr>
          <w:p w:rsidR="00841BF4" w:rsidRDefault="00841BF4" w:rsidP="00133C74">
            <w:pPr>
              <w:spacing w:line="440" w:lineRule="exact"/>
              <w:jc w:val="center"/>
              <w:rPr>
                <w:rFonts w:eastAsia="仿宋_GB2312"/>
                <w:bCs/>
                <w:sz w:val="28"/>
                <w:szCs w:val="24"/>
              </w:rPr>
            </w:pPr>
            <w:r>
              <w:rPr>
                <w:rFonts w:eastAsia="仿宋_GB2312"/>
                <w:bCs/>
                <w:sz w:val="28"/>
                <w:szCs w:val="24"/>
              </w:rPr>
              <w:lastRenderedPageBreak/>
              <w:t>主要完成人</w:t>
            </w:r>
          </w:p>
        </w:tc>
        <w:tc>
          <w:tcPr>
            <w:tcW w:w="6237" w:type="dxa"/>
            <w:tcBorders>
              <w:left w:val="single" w:sz="4" w:space="0" w:color="auto"/>
            </w:tcBorders>
            <w:vAlign w:val="center"/>
          </w:tcPr>
          <w:p w:rsidR="00841BF4" w:rsidRDefault="006F46B8" w:rsidP="00133C74">
            <w:pPr>
              <w:spacing w:line="440" w:lineRule="exact"/>
              <w:rPr>
                <w:rFonts w:eastAsia="仿宋_GB2312"/>
                <w:bCs/>
                <w:sz w:val="24"/>
                <w:szCs w:val="24"/>
              </w:rPr>
            </w:pPr>
            <w:r>
              <w:rPr>
                <w:rFonts w:eastAsia="仿宋_GB2312" w:hint="eastAsia"/>
                <w:bCs/>
                <w:sz w:val="24"/>
                <w:szCs w:val="24"/>
              </w:rPr>
              <w:t>虞朝辉</w:t>
            </w:r>
            <w:r w:rsidR="00841BF4">
              <w:rPr>
                <w:rFonts w:eastAsia="仿宋_GB2312"/>
                <w:bCs/>
                <w:sz w:val="24"/>
                <w:szCs w:val="24"/>
              </w:rPr>
              <w:t>，排名</w:t>
            </w:r>
            <w:r w:rsidR="00841BF4">
              <w:rPr>
                <w:rFonts w:eastAsia="仿宋_GB2312"/>
                <w:bCs/>
                <w:sz w:val="24"/>
                <w:szCs w:val="24"/>
              </w:rPr>
              <w:t>1</w:t>
            </w:r>
            <w:r w:rsidR="00841BF4">
              <w:rPr>
                <w:rFonts w:eastAsia="仿宋_GB2312"/>
                <w:bCs/>
                <w:sz w:val="24"/>
                <w:szCs w:val="24"/>
              </w:rPr>
              <w:t>，</w:t>
            </w:r>
            <w:r>
              <w:rPr>
                <w:rFonts w:eastAsia="仿宋_GB2312" w:hint="eastAsia"/>
                <w:bCs/>
                <w:sz w:val="24"/>
                <w:szCs w:val="24"/>
              </w:rPr>
              <w:t>教授</w:t>
            </w:r>
            <w:r>
              <w:rPr>
                <w:rFonts w:eastAsia="仿宋_GB2312" w:hint="eastAsia"/>
                <w:bCs/>
                <w:sz w:val="24"/>
                <w:szCs w:val="24"/>
              </w:rPr>
              <w:t>/</w:t>
            </w:r>
            <w:r>
              <w:rPr>
                <w:rFonts w:eastAsia="仿宋_GB2312" w:hint="eastAsia"/>
                <w:bCs/>
                <w:sz w:val="24"/>
                <w:szCs w:val="24"/>
              </w:rPr>
              <w:t>主任医师</w:t>
            </w:r>
            <w:r w:rsidR="00841BF4">
              <w:rPr>
                <w:rFonts w:eastAsia="仿宋_GB2312"/>
                <w:bCs/>
                <w:sz w:val="24"/>
                <w:szCs w:val="24"/>
              </w:rPr>
              <w:t>，</w:t>
            </w:r>
            <w:r>
              <w:rPr>
                <w:rFonts w:eastAsia="仿宋_GB2312" w:hint="eastAsia"/>
                <w:bCs/>
                <w:sz w:val="24"/>
                <w:szCs w:val="24"/>
              </w:rPr>
              <w:t>浙江大学医学院附属第一医院</w:t>
            </w:r>
            <w:r w:rsidR="00841BF4">
              <w:rPr>
                <w:rFonts w:eastAsia="仿宋_GB2312"/>
                <w:bCs/>
                <w:sz w:val="24"/>
                <w:szCs w:val="24"/>
              </w:rPr>
              <w:t>；</w:t>
            </w:r>
          </w:p>
          <w:p w:rsidR="00841BF4" w:rsidRDefault="006F46B8" w:rsidP="00133C74">
            <w:pPr>
              <w:spacing w:line="440" w:lineRule="exact"/>
              <w:rPr>
                <w:rFonts w:eastAsia="仿宋_GB2312"/>
                <w:bCs/>
                <w:sz w:val="24"/>
                <w:szCs w:val="24"/>
              </w:rPr>
            </w:pPr>
            <w:r w:rsidRPr="006F46B8">
              <w:rPr>
                <w:rFonts w:eastAsia="仿宋_GB2312" w:hint="eastAsia"/>
                <w:bCs/>
                <w:sz w:val="24"/>
                <w:szCs w:val="24"/>
              </w:rPr>
              <w:t>姜长涛</w:t>
            </w:r>
            <w:r w:rsidR="00841BF4">
              <w:rPr>
                <w:rFonts w:eastAsia="仿宋_GB2312"/>
                <w:bCs/>
                <w:sz w:val="24"/>
                <w:szCs w:val="24"/>
              </w:rPr>
              <w:t>，排名</w:t>
            </w:r>
            <w:r w:rsidR="00841BF4">
              <w:rPr>
                <w:rFonts w:eastAsia="仿宋_GB2312"/>
                <w:bCs/>
                <w:sz w:val="24"/>
                <w:szCs w:val="24"/>
              </w:rPr>
              <w:t>2</w:t>
            </w:r>
            <w:r w:rsidR="00841BF4">
              <w:rPr>
                <w:rFonts w:eastAsia="仿宋_GB2312"/>
                <w:bCs/>
                <w:sz w:val="24"/>
                <w:szCs w:val="24"/>
              </w:rPr>
              <w:t>，</w:t>
            </w:r>
            <w:r w:rsidRPr="006F46B8">
              <w:rPr>
                <w:rFonts w:eastAsia="仿宋_GB2312" w:hint="eastAsia"/>
                <w:bCs/>
                <w:sz w:val="24"/>
                <w:szCs w:val="24"/>
              </w:rPr>
              <w:t>教授</w:t>
            </w:r>
            <w:r w:rsidR="00841BF4" w:rsidRPr="006F46B8">
              <w:rPr>
                <w:rFonts w:eastAsia="仿宋_GB2312"/>
                <w:bCs/>
                <w:sz w:val="24"/>
                <w:szCs w:val="24"/>
              </w:rPr>
              <w:t>，</w:t>
            </w:r>
            <w:r w:rsidRPr="006F46B8">
              <w:rPr>
                <w:rFonts w:eastAsia="仿宋_GB2312" w:hint="eastAsia"/>
                <w:bCs/>
                <w:sz w:val="24"/>
                <w:szCs w:val="24"/>
              </w:rPr>
              <w:t>北京大学</w:t>
            </w:r>
            <w:r w:rsidR="00841BF4" w:rsidRPr="006F46B8">
              <w:rPr>
                <w:rFonts w:eastAsia="仿宋_GB2312"/>
                <w:bCs/>
                <w:sz w:val="24"/>
                <w:szCs w:val="24"/>
              </w:rPr>
              <w:t>；</w:t>
            </w:r>
          </w:p>
          <w:p w:rsidR="00841BF4" w:rsidRDefault="006F46B8" w:rsidP="00133C74">
            <w:pPr>
              <w:spacing w:line="440" w:lineRule="exact"/>
              <w:rPr>
                <w:rFonts w:eastAsia="仿宋_GB2312"/>
                <w:bCs/>
                <w:sz w:val="24"/>
                <w:szCs w:val="24"/>
              </w:rPr>
            </w:pPr>
            <w:r w:rsidRPr="006F46B8">
              <w:rPr>
                <w:rFonts w:eastAsia="仿宋_GB2312" w:hint="eastAsia"/>
                <w:bCs/>
                <w:sz w:val="24"/>
                <w:szCs w:val="24"/>
              </w:rPr>
              <w:t>徐承富</w:t>
            </w:r>
            <w:r w:rsidR="00841BF4">
              <w:rPr>
                <w:rFonts w:eastAsia="仿宋_GB2312"/>
                <w:bCs/>
                <w:sz w:val="24"/>
                <w:szCs w:val="24"/>
              </w:rPr>
              <w:t>，排名</w:t>
            </w:r>
            <w:r w:rsidR="00841BF4">
              <w:rPr>
                <w:rFonts w:eastAsia="仿宋_GB2312"/>
                <w:bCs/>
                <w:sz w:val="24"/>
                <w:szCs w:val="24"/>
              </w:rPr>
              <w:t>3</w:t>
            </w:r>
            <w:r w:rsidR="00841BF4">
              <w:rPr>
                <w:rFonts w:eastAsia="仿宋_GB2312"/>
                <w:bCs/>
                <w:sz w:val="24"/>
                <w:szCs w:val="24"/>
              </w:rPr>
              <w:t>，</w:t>
            </w:r>
            <w:r>
              <w:rPr>
                <w:rFonts w:eastAsia="仿宋_GB2312" w:hint="eastAsia"/>
                <w:bCs/>
                <w:sz w:val="24"/>
                <w:szCs w:val="24"/>
              </w:rPr>
              <w:t>教授</w:t>
            </w:r>
            <w:r>
              <w:rPr>
                <w:rFonts w:eastAsia="仿宋_GB2312" w:hint="eastAsia"/>
                <w:bCs/>
                <w:sz w:val="24"/>
                <w:szCs w:val="24"/>
              </w:rPr>
              <w:t>/</w:t>
            </w:r>
            <w:r>
              <w:rPr>
                <w:rFonts w:eastAsia="仿宋_GB2312" w:hint="eastAsia"/>
                <w:bCs/>
                <w:sz w:val="24"/>
                <w:szCs w:val="24"/>
              </w:rPr>
              <w:t>主任医师</w:t>
            </w:r>
            <w:r>
              <w:rPr>
                <w:rFonts w:eastAsia="仿宋_GB2312"/>
                <w:bCs/>
                <w:sz w:val="24"/>
                <w:szCs w:val="24"/>
              </w:rPr>
              <w:t>，</w:t>
            </w:r>
            <w:r>
              <w:rPr>
                <w:rFonts w:eastAsia="仿宋_GB2312" w:hint="eastAsia"/>
                <w:bCs/>
                <w:sz w:val="24"/>
                <w:szCs w:val="24"/>
              </w:rPr>
              <w:t>浙江大学医学院附属第一医院</w:t>
            </w:r>
            <w:r w:rsidR="00841BF4">
              <w:rPr>
                <w:rFonts w:eastAsia="仿宋_GB2312"/>
                <w:bCs/>
                <w:sz w:val="24"/>
                <w:szCs w:val="24"/>
              </w:rPr>
              <w:t>；</w:t>
            </w:r>
          </w:p>
          <w:p w:rsidR="006F46B8" w:rsidRDefault="006F46B8" w:rsidP="006F46B8">
            <w:pPr>
              <w:spacing w:line="440" w:lineRule="exact"/>
              <w:rPr>
                <w:rFonts w:eastAsia="仿宋_GB2312"/>
                <w:bCs/>
                <w:sz w:val="24"/>
                <w:szCs w:val="24"/>
              </w:rPr>
            </w:pPr>
            <w:r w:rsidRPr="006F46B8">
              <w:rPr>
                <w:rFonts w:eastAsia="仿宋_GB2312" w:hint="eastAsia"/>
                <w:bCs/>
                <w:sz w:val="24"/>
                <w:szCs w:val="24"/>
              </w:rPr>
              <w:t>郑明华</w:t>
            </w:r>
            <w:r>
              <w:rPr>
                <w:rFonts w:eastAsia="仿宋_GB2312"/>
                <w:bCs/>
                <w:sz w:val="24"/>
                <w:szCs w:val="24"/>
              </w:rPr>
              <w:t>，</w:t>
            </w:r>
            <w:r w:rsidRPr="006F46B8">
              <w:rPr>
                <w:rFonts w:eastAsia="仿宋_GB2312"/>
                <w:bCs/>
                <w:sz w:val="24"/>
                <w:szCs w:val="24"/>
              </w:rPr>
              <w:t>排名</w:t>
            </w:r>
            <w:r w:rsidRPr="006F46B8">
              <w:rPr>
                <w:rFonts w:eastAsia="仿宋_GB2312" w:hint="eastAsia"/>
                <w:bCs/>
                <w:sz w:val="24"/>
                <w:szCs w:val="24"/>
              </w:rPr>
              <w:t>4</w:t>
            </w:r>
            <w:r w:rsidRPr="006F46B8">
              <w:rPr>
                <w:rFonts w:eastAsia="仿宋_GB2312"/>
                <w:bCs/>
                <w:sz w:val="24"/>
                <w:szCs w:val="24"/>
              </w:rPr>
              <w:t>，</w:t>
            </w:r>
            <w:r w:rsidRPr="006F46B8">
              <w:rPr>
                <w:rFonts w:eastAsia="仿宋_GB2312" w:hint="eastAsia"/>
                <w:bCs/>
                <w:sz w:val="24"/>
                <w:szCs w:val="24"/>
              </w:rPr>
              <w:t>教授</w:t>
            </w:r>
            <w:r w:rsidRPr="006F46B8">
              <w:rPr>
                <w:rFonts w:eastAsia="仿宋_GB2312" w:hint="eastAsia"/>
                <w:bCs/>
                <w:sz w:val="24"/>
                <w:szCs w:val="24"/>
              </w:rPr>
              <w:t>/</w:t>
            </w:r>
            <w:r w:rsidRPr="006F46B8">
              <w:rPr>
                <w:rFonts w:eastAsia="仿宋_GB2312" w:hint="eastAsia"/>
                <w:bCs/>
                <w:sz w:val="24"/>
                <w:szCs w:val="24"/>
              </w:rPr>
              <w:t>主任医师</w:t>
            </w:r>
            <w:r w:rsidRPr="006F46B8">
              <w:rPr>
                <w:rFonts w:eastAsia="仿宋_GB2312"/>
                <w:bCs/>
                <w:sz w:val="24"/>
                <w:szCs w:val="24"/>
              </w:rPr>
              <w:t>，</w:t>
            </w:r>
            <w:r w:rsidRPr="006F46B8">
              <w:rPr>
                <w:rFonts w:eastAsia="仿宋_GB2312" w:hint="eastAsia"/>
                <w:bCs/>
                <w:sz w:val="24"/>
                <w:szCs w:val="24"/>
              </w:rPr>
              <w:t>温州医科大学附属第一医院</w:t>
            </w:r>
            <w:r>
              <w:rPr>
                <w:rFonts w:eastAsia="仿宋_GB2312"/>
                <w:bCs/>
                <w:sz w:val="24"/>
                <w:szCs w:val="24"/>
              </w:rPr>
              <w:t>；</w:t>
            </w:r>
          </w:p>
          <w:p w:rsidR="006F46B8" w:rsidRDefault="006F46B8" w:rsidP="006F46B8">
            <w:pPr>
              <w:spacing w:line="440" w:lineRule="exact"/>
              <w:rPr>
                <w:rFonts w:eastAsia="仿宋_GB2312"/>
                <w:bCs/>
                <w:sz w:val="24"/>
                <w:szCs w:val="24"/>
              </w:rPr>
            </w:pPr>
            <w:r w:rsidRPr="006F46B8">
              <w:rPr>
                <w:rFonts w:eastAsia="仿宋_GB2312" w:hint="eastAsia"/>
                <w:bCs/>
                <w:sz w:val="24"/>
                <w:szCs w:val="24"/>
              </w:rPr>
              <w:t>陈祎</w:t>
            </w:r>
            <w:r>
              <w:rPr>
                <w:rFonts w:eastAsia="仿宋_GB2312"/>
                <w:bCs/>
                <w:sz w:val="24"/>
                <w:szCs w:val="24"/>
              </w:rPr>
              <w:t>，排名</w:t>
            </w:r>
            <w:r>
              <w:rPr>
                <w:rFonts w:eastAsia="仿宋_GB2312" w:hint="eastAsia"/>
                <w:bCs/>
                <w:sz w:val="24"/>
                <w:szCs w:val="24"/>
              </w:rPr>
              <w:t>5</w:t>
            </w:r>
            <w:r>
              <w:rPr>
                <w:rFonts w:eastAsia="仿宋_GB2312"/>
                <w:bCs/>
                <w:sz w:val="24"/>
                <w:szCs w:val="24"/>
              </w:rPr>
              <w:t>，</w:t>
            </w:r>
            <w:r>
              <w:rPr>
                <w:rFonts w:eastAsia="仿宋_GB2312" w:hint="eastAsia"/>
                <w:bCs/>
                <w:sz w:val="24"/>
                <w:szCs w:val="24"/>
              </w:rPr>
              <w:t>副主任医师</w:t>
            </w:r>
            <w:r>
              <w:rPr>
                <w:rFonts w:eastAsia="仿宋_GB2312"/>
                <w:bCs/>
                <w:sz w:val="24"/>
                <w:szCs w:val="24"/>
              </w:rPr>
              <w:t>，</w:t>
            </w:r>
            <w:r>
              <w:rPr>
                <w:rFonts w:eastAsia="仿宋_GB2312" w:hint="eastAsia"/>
                <w:bCs/>
                <w:sz w:val="24"/>
                <w:szCs w:val="24"/>
              </w:rPr>
              <w:t>浙江大学医学院附属第一医院</w:t>
            </w:r>
            <w:r>
              <w:rPr>
                <w:rFonts w:eastAsia="仿宋_GB2312"/>
                <w:bCs/>
                <w:sz w:val="24"/>
                <w:szCs w:val="24"/>
              </w:rPr>
              <w:t>；</w:t>
            </w:r>
          </w:p>
          <w:p w:rsidR="006F46B8" w:rsidRDefault="006F46B8" w:rsidP="006F46B8">
            <w:pPr>
              <w:spacing w:line="440" w:lineRule="exact"/>
              <w:rPr>
                <w:rFonts w:eastAsia="仿宋_GB2312"/>
                <w:bCs/>
                <w:sz w:val="24"/>
                <w:szCs w:val="24"/>
              </w:rPr>
            </w:pPr>
            <w:r w:rsidRPr="006F46B8">
              <w:rPr>
                <w:rFonts w:eastAsia="仿宋_GB2312" w:hint="eastAsia"/>
                <w:bCs/>
                <w:sz w:val="24"/>
                <w:szCs w:val="24"/>
              </w:rPr>
              <w:t>李檬</w:t>
            </w:r>
            <w:r>
              <w:rPr>
                <w:rFonts w:eastAsia="仿宋_GB2312"/>
                <w:bCs/>
                <w:sz w:val="24"/>
                <w:szCs w:val="24"/>
              </w:rPr>
              <w:t>，排名</w:t>
            </w:r>
            <w:r>
              <w:rPr>
                <w:rFonts w:eastAsia="仿宋_GB2312" w:hint="eastAsia"/>
                <w:bCs/>
                <w:sz w:val="24"/>
                <w:szCs w:val="24"/>
              </w:rPr>
              <w:t>6</w:t>
            </w:r>
            <w:r>
              <w:rPr>
                <w:rFonts w:eastAsia="仿宋_GB2312"/>
                <w:bCs/>
                <w:sz w:val="24"/>
                <w:szCs w:val="24"/>
              </w:rPr>
              <w:t>，</w:t>
            </w:r>
            <w:r>
              <w:rPr>
                <w:rFonts w:eastAsia="仿宋_GB2312" w:hint="eastAsia"/>
                <w:bCs/>
                <w:sz w:val="24"/>
                <w:szCs w:val="24"/>
              </w:rPr>
              <w:t>主治医师</w:t>
            </w:r>
            <w:r>
              <w:rPr>
                <w:rFonts w:eastAsia="仿宋_GB2312"/>
                <w:bCs/>
                <w:sz w:val="24"/>
                <w:szCs w:val="24"/>
              </w:rPr>
              <w:t>，</w:t>
            </w:r>
            <w:r>
              <w:rPr>
                <w:rFonts w:eastAsia="仿宋_GB2312" w:hint="eastAsia"/>
                <w:bCs/>
                <w:sz w:val="24"/>
                <w:szCs w:val="24"/>
              </w:rPr>
              <w:t>浙江大学医学院附属第一医院</w:t>
            </w:r>
            <w:r>
              <w:rPr>
                <w:rFonts w:eastAsia="仿宋_GB2312"/>
                <w:bCs/>
                <w:sz w:val="24"/>
                <w:szCs w:val="24"/>
              </w:rPr>
              <w:t>；</w:t>
            </w:r>
          </w:p>
          <w:p w:rsidR="006F46B8" w:rsidRDefault="006F46B8" w:rsidP="006F46B8">
            <w:pPr>
              <w:spacing w:line="440" w:lineRule="exact"/>
              <w:rPr>
                <w:rFonts w:eastAsia="仿宋_GB2312"/>
                <w:bCs/>
                <w:sz w:val="24"/>
                <w:szCs w:val="24"/>
              </w:rPr>
            </w:pPr>
            <w:r w:rsidRPr="006F46B8">
              <w:rPr>
                <w:rFonts w:eastAsia="仿宋_GB2312" w:hint="eastAsia"/>
                <w:bCs/>
                <w:sz w:val="24"/>
                <w:szCs w:val="24"/>
              </w:rPr>
              <w:t>徐磊</w:t>
            </w:r>
            <w:r>
              <w:rPr>
                <w:rFonts w:eastAsia="仿宋_GB2312"/>
                <w:bCs/>
                <w:sz w:val="24"/>
                <w:szCs w:val="24"/>
              </w:rPr>
              <w:t>，</w:t>
            </w:r>
            <w:r w:rsidRPr="006F46B8">
              <w:rPr>
                <w:rFonts w:eastAsia="仿宋_GB2312"/>
                <w:bCs/>
                <w:sz w:val="24"/>
                <w:szCs w:val="24"/>
              </w:rPr>
              <w:t>排名</w:t>
            </w:r>
            <w:r w:rsidRPr="006F46B8">
              <w:rPr>
                <w:rFonts w:eastAsia="仿宋_GB2312" w:hint="eastAsia"/>
                <w:bCs/>
                <w:sz w:val="24"/>
                <w:szCs w:val="24"/>
              </w:rPr>
              <w:t>7</w:t>
            </w:r>
            <w:r w:rsidRPr="006F46B8">
              <w:rPr>
                <w:rFonts w:eastAsia="仿宋_GB2312"/>
                <w:bCs/>
                <w:sz w:val="24"/>
                <w:szCs w:val="24"/>
              </w:rPr>
              <w:t>，</w:t>
            </w:r>
            <w:r w:rsidRPr="006F46B8">
              <w:rPr>
                <w:rFonts w:eastAsia="仿宋_GB2312" w:hint="eastAsia"/>
                <w:bCs/>
                <w:sz w:val="24"/>
                <w:szCs w:val="24"/>
              </w:rPr>
              <w:t>主任医师</w:t>
            </w:r>
            <w:r w:rsidRPr="006F46B8">
              <w:rPr>
                <w:rFonts w:eastAsia="仿宋_GB2312"/>
                <w:bCs/>
                <w:sz w:val="24"/>
                <w:szCs w:val="24"/>
              </w:rPr>
              <w:t>，</w:t>
            </w:r>
            <w:r w:rsidRPr="006F46B8">
              <w:rPr>
                <w:rFonts w:eastAsia="仿宋_GB2312" w:hint="eastAsia"/>
                <w:bCs/>
                <w:sz w:val="24"/>
                <w:szCs w:val="24"/>
              </w:rPr>
              <w:t>宁波</w:t>
            </w:r>
            <w:r w:rsidR="00962AD8">
              <w:rPr>
                <w:rFonts w:eastAsia="仿宋_GB2312" w:hint="eastAsia"/>
                <w:bCs/>
                <w:sz w:val="24"/>
                <w:szCs w:val="24"/>
              </w:rPr>
              <w:t>大学附属</w:t>
            </w:r>
            <w:r w:rsidRPr="006F46B8">
              <w:rPr>
                <w:rFonts w:eastAsia="仿宋_GB2312" w:hint="eastAsia"/>
                <w:bCs/>
                <w:sz w:val="24"/>
                <w:szCs w:val="24"/>
              </w:rPr>
              <w:t>第一医院</w:t>
            </w:r>
            <w:r w:rsidRPr="006F46B8">
              <w:rPr>
                <w:rFonts w:eastAsia="仿宋_GB2312"/>
                <w:bCs/>
                <w:sz w:val="24"/>
                <w:szCs w:val="24"/>
              </w:rPr>
              <w:t>；</w:t>
            </w:r>
          </w:p>
          <w:p w:rsidR="006F46B8" w:rsidRDefault="006F46B8" w:rsidP="006F46B8">
            <w:pPr>
              <w:spacing w:line="440" w:lineRule="exact"/>
              <w:rPr>
                <w:rFonts w:eastAsia="仿宋_GB2312"/>
                <w:bCs/>
                <w:sz w:val="24"/>
                <w:szCs w:val="24"/>
              </w:rPr>
            </w:pPr>
            <w:r w:rsidRPr="006F46B8">
              <w:rPr>
                <w:rFonts w:eastAsia="仿宋_GB2312" w:hint="eastAsia"/>
                <w:bCs/>
                <w:sz w:val="24"/>
                <w:szCs w:val="24"/>
              </w:rPr>
              <w:t>万星勇</w:t>
            </w:r>
            <w:r>
              <w:rPr>
                <w:rFonts w:eastAsia="仿宋_GB2312"/>
                <w:bCs/>
                <w:sz w:val="24"/>
                <w:szCs w:val="24"/>
              </w:rPr>
              <w:t>，排名</w:t>
            </w:r>
            <w:r>
              <w:rPr>
                <w:rFonts w:eastAsia="仿宋_GB2312" w:hint="eastAsia"/>
                <w:bCs/>
                <w:sz w:val="24"/>
                <w:szCs w:val="24"/>
              </w:rPr>
              <w:t>8</w:t>
            </w:r>
            <w:r>
              <w:rPr>
                <w:rFonts w:eastAsia="仿宋_GB2312"/>
                <w:bCs/>
                <w:sz w:val="24"/>
                <w:szCs w:val="24"/>
              </w:rPr>
              <w:t>，</w:t>
            </w:r>
            <w:r>
              <w:rPr>
                <w:rFonts w:eastAsia="仿宋_GB2312" w:hint="eastAsia"/>
                <w:bCs/>
                <w:sz w:val="24"/>
                <w:szCs w:val="24"/>
              </w:rPr>
              <w:t>副主任医师</w:t>
            </w:r>
            <w:r>
              <w:rPr>
                <w:rFonts w:eastAsia="仿宋_GB2312"/>
                <w:bCs/>
                <w:sz w:val="24"/>
                <w:szCs w:val="24"/>
              </w:rPr>
              <w:t>，</w:t>
            </w:r>
            <w:r>
              <w:rPr>
                <w:rFonts w:eastAsia="仿宋_GB2312" w:hint="eastAsia"/>
                <w:bCs/>
                <w:sz w:val="24"/>
                <w:szCs w:val="24"/>
              </w:rPr>
              <w:t>浙江大学医学院附属第一医</w:t>
            </w:r>
            <w:r>
              <w:rPr>
                <w:rFonts w:eastAsia="仿宋_GB2312" w:hint="eastAsia"/>
                <w:bCs/>
                <w:sz w:val="24"/>
                <w:szCs w:val="24"/>
              </w:rPr>
              <w:lastRenderedPageBreak/>
              <w:t>院</w:t>
            </w:r>
            <w:r>
              <w:rPr>
                <w:rFonts w:eastAsia="仿宋_GB2312"/>
                <w:bCs/>
                <w:sz w:val="24"/>
                <w:szCs w:val="24"/>
              </w:rPr>
              <w:t>；</w:t>
            </w:r>
          </w:p>
          <w:p w:rsidR="006F46B8" w:rsidRDefault="006F46B8" w:rsidP="006F46B8">
            <w:pPr>
              <w:spacing w:line="440" w:lineRule="exact"/>
              <w:rPr>
                <w:rFonts w:eastAsia="仿宋_GB2312"/>
                <w:bCs/>
                <w:sz w:val="24"/>
                <w:szCs w:val="24"/>
              </w:rPr>
            </w:pPr>
            <w:r w:rsidRPr="006F46B8">
              <w:rPr>
                <w:rFonts w:eastAsia="仿宋_GB2312" w:hint="eastAsia"/>
                <w:bCs/>
                <w:sz w:val="24"/>
                <w:szCs w:val="24"/>
              </w:rPr>
              <w:t>沈哲</w:t>
            </w:r>
            <w:r>
              <w:rPr>
                <w:rFonts w:eastAsia="仿宋_GB2312"/>
                <w:bCs/>
                <w:sz w:val="24"/>
                <w:szCs w:val="24"/>
              </w:rPr>
              <w:t>，排名</w:t>
            </w:r>
            <w:r>
              <w:rPr>
                <w:rFonts w:eastAsia="仿宋_GB2312" w:hint="eastAsia"/>
                <w:bCs/>
                <w:sz w:val="24"/>
                <w:szCs w:val="24"/>
              </w:rPr>
              <w:t>9</w:t>
            </w:r>
            <w:r>
              <w:rPr>
                <w:rFonts w:eastAsia="仿宋_GB2312"/>
                <w:bCs/>
                <w:sz w:val="24"/>
                <w:szCs w:val="24"/>
              </w:rPr>
              <w:t>，</w:t>
            </w:r>
            <w:r>
              <w:rPr>
                <w:rFonts w:eastAsia="仿宋_GB2312" w:hint="eastAsia"/>
                <w:bCs/>
                <w:sz w:val="24"/>
                <w:szCs w:val="24"/>
              </w:rPr>
              <w:t>主任医师</w:t>
            </w:r>
            <w:r>
              <w:rPr>
                <w:rFonts w:eastAsia="仿宋_GB2312"/>
                <w:bCs/>
                <w:sz w:val="24"/>
                <w:szCs w:val="24"/>
              </w:rPr>
              <w:t>，</w:t>
            </w:r>
            <w:r>
              <w:rPr>
                <w:rFonts w:eastAsia="仿宋_GB2312" w:hint="eastAsia"/>
                <w:bCs/>
                <w:sz w:val="24"/>
                <w:szCs w:val="24"/>
              </w:rPr>
              <w:t>浙江大学医学院附属第一医院</w:t>
            </w:r>
            <w:r>
              <w:rPr>
                <w:rFonts w:eastAsia="仿宋_GB2312"/>
                <w:bCs/>
                <w:sz w:val="24"/>
                <w:szCs w:val="24"/>
              </w:rPr>
              <w:t>；</w:t>
            </w:r>
          </w:p>
          <w:p w:rsidR="006F46B8" w:rsidRDefault="006F46B8" w:rsidP="006F46B8">
            <w:pPr>
              <w:spacing w:line="440" w:lineRule="exact"/>
              <w:rPr>
                <w:rFonts w:eastAsia="仿宋_GB2312"/>
                <w:bCs/>
                <w:sz w:val="24"/>
                <w:szCs w:val="24"/>
              </w:rPr>
            </w:pPr>
            <w:r w:rsidRPr="006F46B8">
              <w:rPr>
                <w:rFonts w:eastAsia="仿宋_GB2312" w:hint="eastAsia"/>
                <w:bCs/>
                <w:sz w:val="24"/>
                <w:szCs w:val="24"/>
              </w:rPr>
              <w:t>金希</w:t>
            </w:r>
            <w:r>
              <w:rPr>
                <w:rFonts w:eastAsia="仿宋_GB2312"/>
                <w:bCs/>
                <w:sz w:val="24"/>
                <w:szCs w:val="24"/>
              </w:rPr>
              <w:t>，排名</w:t>
            </w:r>
            <w:r>
              <w:rPr>
                <w:rFonts w:eastAsia="仿宋_GB2312"/>
                <w:bCs/>
                <w:sz w:val="24"/>
                <w:szCs w:val="24"/>
              </w:rPr>
              <w:t>1</w:t>
            </w:r>
            <w:r>
              <w:rPr>
                <w:rFonts w:eastAsia="仿宋_GB2312" w:hint="eastAsia"/>
                <w:bCs/>
                <w:sz w:val="24"/>
                <w:szCs w:val="24"/>
              </w:rPr>
              <w:t>0</w:t>
            </w:r>
            <w:r>
              <w:rPr>
                <w:rFonts w:eastAsia="仿宋_GB2312"/>
                <w:bCs/>
                <w:sz w:val="24"/>
                <w:szCs w:val="24"/>
              </w:rPr>
              <w:t>，</w:t>
            </w:r>
            <w:r>
              <w:rPr>
                <w:rFonts w:eastAsia="仿宋_GB2312" w:hint="eastAsia"/>
                <w:bCs/>
                <w:sz w:val="24"/>
                <w:szCs w:val="24"/>
              </w:rPr>
              <w:t>教授</w:t>
            </w:r>
            <w:r>
              <w:rPr>
                <w:rFonts w:eastAsia="仿宋_GB2312" w:hint="eastAsia"/>
                <w:bCs/>
                <w:sz w:val="24"/>
                <w:szCs w:val="24"/>
              </w:rPr>
              <w:t>/</w:t>
            </w:r>
            <w:r>
              <w:rPr>
                <w:rFonts w:eastAsia="仿宋_GB2312" w:hint="eastAsia"/>
                <w:bCs/>
                <w:sz w:val="24"/>
                <w:szCs w:val="24"/>
              </w:rPr>
              <w:t>主任医师</w:t>
            </w:r>
            <w:r>
              <w:rPr>
                <w:rFonts w:eastAsia="仿宋_GB2312"/>
                <w:bCs/>
                <w:sz w:val="24"/>
                <w:szCs w:val="24"/>
              </w:rPr>
              <w:t>，</w:t>
            </w:r>
            <w:r>
              <w:rPr>
                <w:rFonts w:eastAsia="仿宋_GB2312" w:hint="eastAsia"/>
                <w:bCs/>
                <w:sz w:val="24"/>
                <w:szCs w:val="24"/>
              </w:rPr>
              <w:t>浙江大学医学院附属第一医院</w:t>
            </w:r>
            <w:r>
              <w:rPr>
                <w:rFonts w:eastAsia="仿宋_GB2312"/>
                <w:bCs/>
                <w:sz w:val="24"/>
                <w:szCs w:val="24"/>
              </w:rPr>
              <w:t>；</w:t>
            </w:r>
          </w:p>
          <w:p w:rsidR="006F46B8" w:rsidRDefault="006F46B8" w:rsidP="006F46B8">
            <w:pPr>
              <w:spacing w:line="440" w:lineRule="exact"/>
              <w:rPr>
                <w:rFonts w:eastAsia="仿宋_GB2312"/>
                <w:bCs/>
                <w:sz w:val="24"/>
                <w:szCs w:val="24"/>
              </w:rPr>
            </w:pPr>
            <w:r w:rsidRPr="006F46B8">
              <w:rPr>
                <w:rFonts w:eastAsia="仿宋_GB2312" w:hint="eastAsia"/>
                <w:bCs/>
                <w:sz w:val="24"/>
                <w:szCs w:val="24"/>
              </w:rPr>
              <w:t>王景骅</w:t>
            </w:r>
            <w:r>
              <w:rPr>
                <w:rFonts w:eastAsia="仿宋_GB2312"/>
                <w:bCs/>
                <w:sz w:val="24"/>
                <w:szCs w:val="24"/>
              </w:rPr>
              <w:t>，排名</w:t>
            </w:r>
            <w:r>
              <w:rPr>
                <w:rFonts w:eastAsia="仿宋_GB2312"/>
                <w:bCs/>
                <w:sz w:val="24"/>
                <w:szCs w:val="24"/>
              </w:rPr>
              <w:t>1</w:t>
            </w:r>
            <w:r>
              <w:rPr>
                <w:rFonts w:eastAsia="仿宋_GB2312" w:hint="eastAsia"/>
                <w:bCs/>
                <w:sz w:val="24"/>
                <w:szCs w:val="24"/>
              </w:rPr>
              <w:t>1</w:t>
            </w:r>
            <w:r>
              <w:rPr>
                <w:rFonts w:eastAsia="仿宋_GB2312"/>
                <w:bCs/>
                <w:sz w:val="24"/>
                <w:szCs w:val="24"/>
              </w:rPr>
              <w:t>，</w:t>
            </w:r>
            <w:r>
              <w:rPr>
                <w:rFonts w:eastAsia="仿宋_GB2312" w:hint="eastAsia"/>
                <w:bCs/>
                <w:sz w:val="24"/>
                <w:szCs w:val="24"/>
              </w:rPr>
              <w:t>主治医师</w:t>
            </w:r>
            <w:r>
              <w:rPr>
                <w:rFonts w:eastAsia="仿宋_GB2312"/>
                <w:bCs/>
                <w:sz w:val="24"/>
                <w:szCs w:val="24"/>
              </w:rPr>
              <w:t>，</w:t>
            </w:r>
            <w:r>
              <w:rPr>
                <w:rFonts w:eastAsia="仿宋_GB2312" w:hint="eastAsia"/>
                <w:bCs/>
                <w:sz w:val="24"/>
                <w:szCs w:val="24"/>
              </w:rPr>
              <w:t>浙江大学医学院附属第一医院</w:t>
            </w:r>
            <w:r>
              <w:rPr>
                <w:rFonts w:eastAsia="仿宋_GB2312"/>
                <w:bCs/>
                <w:sz w:val="24"/>
                <w:szCs w:val="24"/>
              </w:rPr>
              <w:t>；</w:t>
            </w:r>
          </w:p>
          <w:p w:rsidR="006F46B8" w:rsidRDefault="006F46B8" w:rsidP="006F46B8">
            <w:pPr>
              <w:spacing w:line="440" w:lineRule="exact"/>
              <w:rPr>
                <w:rFonts w:eastAsia="仿宋_GB2312"/>
                <w:bCs/>
                <w:sz w:val="24"/>
                <w:szCs w:val="24"/>
              </w:rPr>
            </w:pPr>
            <w:r w:rsidRPr="006F46B8">
              <w:rPr>
                <w:rFonts w:eastAsia="仿宋_GB2312" w:hint="eastAsia"/>
                <w:bCs/>
                <w:sz w:val="24"/>
                <w:szCs w:val="24"/>
              </w:rPr>
              <w:t>曾行</w:t>
            </w:r>
            <w:r>
              <w:rPr>
                <w:rFonts w:eastAsia="仿宋_GB2312"/>
                <w:bCs/>
                <w:sz w:val="24"/>
                <w:szCs w:val="24"/>
              </w:rPr>
              <w:t>，排名</w:t>
            </w:r>
            <w:r>
              <w:rPr>
                <w:rFonts w:eastAsia="仿宋_GB2312"/>
                <w:bCs/>
                <w:sz w:val="24"/>
                <w:szCs w:val="24"/>
              </w:rPr>
              <w:t>1</w:t>
            </w:r>
            <w:r>
              <w:rPr>
                <w:rFonts w:eastAsia="仿宋_GB2312" w:hint="eastAsia"/>
                <w:bCs/>
                <w:sz w:val="24"/>
                <w:szCs w:val="24"/>
              </w:rPr>
              <w:t>2</w:t>
            </w:r>
            <w:r>
              <w:rPr>
                <w:rFonts w:eastAsia="仿宋_GB2312"/>
                <w:bCs/>
                <w:sz w:val="24"/>
                <w:szCs w:val="24"/>
              </w:rPr>
              <w:t>，</w:t>
            </w:r>
            <w:r>
              <w:rPr>
                <w:rFonts w:eastAsia="仿宋_GB2312" w:hint="eastAsia"/>
                <w:bCs/>
                <w:sz w:val="24"/>
                <w:szCs w:val="24"/>
              </w:rPr>
              <w:t>助理研究员</w:t>
            </w:r>
            <w:r>
              <w:rPr>
                <w:rFonts w:eastAsia="仿宋_GB2312"/>
                <w:bCs/>
                <w:sz w:val="24"/>
                <w:szCs w:val="24"/>
              </w:rPr>
              <w:t>，</w:t>
            </w:r>
            <w:r>
              <w:rPr>
                <w:rFonts w:eastAsia="仿宋_GB2312" w:hint="eastAsia"/>
                <w:bCs/>
                <w:sz w:val="24"/>
                <w:szCs w:val="24"/>
              </w:rPr>
              <w:t>浙江大学医学院附属第一医院</w:t>
            </w:r>
            <w:r>
              <w:rPr>
                <w:rFonts w:eastAsia="仿宋_GB2312"/>
                <w:bCs/>
                <w:sz w:val="24"/>
                <w:szCs w:val="24"/>
              </w:rPr>
              <w:t>；</w:t>
            </w:r>
          </w:p>
          <w:p w:rsidR="00841BF4" w:rsidRDefault="006F46B8" w:rsidP="00133C74">
            <w:pPr>
              <w:spacing w:line="440" w:lineRule="exact"/>
              <w:rPr>
                <w:rFonts w:eastAsia="仿宋_GB2312"/>
                <w:bCs/>
                <w:sz w:val="24"/>
                <w:szCs w:val="24"/>
              </w:rPr>
            </w:pPr>
            <w:r w:rsidRPr="006F46B8">
              <w:rPr>
                <w:rFonts w:eastAsia="仿宋_GB2312" w:hint="eastAsia"/>
                <w:bCs/>
                <w:sz w:val="24"/>
                <w:szCs w:val="24"/>
              </w:rPr>
              <w:t>张雪群</w:t>
            </w:r>
            <w:r>
              <w:rPr>
                <w:rFonts w:eastAsia="仿宋_GB2312"/>
                <w:bCs/>
                <w:sz w:val="24"/>
                <w:szCs w:val="24"/>
              </w:rPr>
              <w:t>，排名</w:t>
            </w:r>
            <w:r>
              <w:rPr>
                <w:rFonts w:eastAsia="仿宋_GB2312"/>
                <w:bCs/>
                <w:sz w:val="24"/>
                <w:szCs w:val="24"/>
              </w:rPr>
              <w:t>1</w:t>
            </w:r>
            <w:r>
              <w:rPr>
                <w:rFonts w:eastAsia="仿宋_GB2312" w:hint="eastAsia"/>
                <w:bCs/>
                <w:sz w:val="24"/>
                <w:szCs w:val="24"/>
              </w:rPr>
              <w:t>3</w:t>
            </w:r>
            <w:r>
              <w:rPr>
                <w:rFonts w:eastAsia="仿宋_GB2312"/>
                <w:bCs/>
                <w:sz w:val="24"/>
                <w:szCs w:val="24"/>
              </w:rPr>
              <w:t>，</w:t>
            </w:r>
            <w:r>
              <w:rPr>
                <w:rFonts w:eastAsia="仿宋_GB2312" w:hint="eastAsia"/>
                <w:bCs/>
                <w:sz w:val="24"/>
                <w:szCs w:val="24"/>
              </w:rPr>
              <w:t>主任医师</w:t>
            </w:r>
            <w:r>
              <w:rPr>
                <w:rFonts w:eastAsia="仿宋_GB2312"/>
                <w:bCs/>
                <w:sz w:val="24"/>
                <w:szCs w:val="24"/>
              </w:rPr>
              <w:t>，</w:t>
            </w:r>
            <w:r>
              <w:rPr>
                <w:rFonts w:eastAsia="仿宋_GB2312" w:hint="eastAsia"/>
                <w:bCs/>
                <w:sz w:val="24"/>
                <w:szCs w:val="24"/>
              </w:rPr>
              <w:t>浙江大学医学院附属第一医院</w:t>
            </w:r>
            <w:r>
              <w:rPr>
                <w:rFonts w:eastAsia="仿宋_GB2312"/>
                <w:bCs/>
                <w:sz w:val="24"/>
                <w:szCs w:val="24"/>
              </w:rPr>
              <w:t>；</w:t>
            </w:r>
          </w:p>
        </w:tc>
      </w:tr>
      <w:tr w:rsidR="00841BF4" w:rsidTr="00133C74">
        <w:trPr>
          <w:trHeight w:val="1986"/>
        </w:trPr>
        <w:tc>
          <w:tcPr>
            <w:tcW w:w="2269" w:type="dxa"/>
            <w:tcBorders>
              <w:right w:val="single" w:sz="4" w:space="0" w:color="auto"/>
            </w:tcBorders>
            <w:vAlign w:val="center"/>
          </w:tcPr>
          <w:p w:rsidR="00841BF4" w:rsidRDefault="00841BF4" w:rsidP="00133C74">
            <w:pPr>
              <w:spacing w:line="440" w:lineRule="exact"/>
              <w:jc w:val="center"/>
              <w:rPr>
                <w:rFonts w:eastAsia="仿宋"/>
                <w:bCs/>
                <w:sz w:val="24"/>
                <w:szCs w:val="24"/>
              </w:rPr>
            </w:pPr>
            <w:r>
              <w:rPr>
                <w:rFonts w:eastAsia="仿宋"/>
                <w:bCs/>
                <w:sz w:val="28"/>
                <w:szCs w:val="24"/>
              </w:rPr>
              <w:lastRenderedPageBreak/>
              <w:t>主要完成单位</w:t>
            </w:r>
          </w:p>
        </w:tc>
        <w:tc>
          <w:tcPr>
            <w:tcW w:w="6237" w:type="dxa"/>
            <w:tcBorders>
              <w:left w:val="single" w:sz="4" w:space="0" w:color="auto"/>
            </w:tcBorders>
            <w:vAlign w:val="center"/>
          </w:tcPr>
          <w:p w:rsidR="00841BF4" w:rsidRDefault="00841BF4" w:rsidP="00133C74">
            <w:pPr>
              <w:spacing w:line="440" w:lineRule="exact"/>
              <w:jc w:val="left"/>
              <w:rPr>
                <w:rFonts w:eastAsia="仿宋_GB2312"/>
                <w:bCs/>
                <w:sz w:val="24"/>
                <w:szCs w:val="24"/>
              </w:rPr>
            </w:pPr>
            <w:r>
              <w:rPr>
                <w:rFonts w:eastAsia="仿宋_GB2312"/>
                <w:bCs/>
                <w:sz w:val="24"/>
                <w:szCs w:val="24"/>
              </w:rPr>
              <w:t>1.</w:t>
            </w:r>
            <w:r>
              <w:rPr>
                <w:rFonts w:eastAsia="仿宋_GB2312"/>
                <w:bCs/>
                <w:sz w:val="24"/>
                <w:szCs w:val="24"/>
              </w:rPr>
              <w:t>单位名称：</w:t>
            </w:r>
            <w:r w:rsidR="006F46B8">
              <w:rPr>
                <w:rFonts w:eastAsia="仿宋_GB2312" w:hint="eastAsia"/>
                <w:bCs/>
                <w:sz w:val="24"/>
                <w:szCs w:val="24"/>
              </w:rPr>
              <w:t>浙江大学</w:t>
            </w:r>
          </w:p>
          <w:p w:rsidR="00841BF4" w:rsidRDefault="00841BF4" w:rsidP="00133C74">
            <w:pPr>
              <w:spacing w:line="440" w:lineRule="exact"/>
              <w:jc w:val="left"/>
              <w:rPr>
                <w:rFonts w:eastAsia="仿宋_GB2312"/>
                <w:bCs/>
                <w:sz w:val="24"/>
                <w:szCs w:val="24"/>
              </w:rPr>
            </w:pPr>
            <w:r>
              <w:rPr>
                <w:rFonts w:eastAsia="仿宋_GB2312"/>
                <w:bCs/>
                <w:sz w:val="24"/>
                <w:szCs w:val="24"/>
              </w:rPr>
              <w:t>2.</w:t>
            </w:r>
            <w:r>
              <w:rPr>
                <w:rFonts w:eastAsia="仿宋_GB2312"/>
                <w:bCs/>
                <w:sz w:val="24"/>
                <w:szCs w:val="24"/>
              </w:rPr>
              <w:t>单位名称：</w:t>
            </w:r>
            <w:r w:rsidR="006F46B8" w:rsidRPr="006F46B8">
              <w:rPr>
                <w:rFonts w:eastAsia="仿宋_GB2312" w:hint="eastAsia"/>
                <w:bCs/>
                <w:sz w:val="24"/>
                <w:szCs w:val="24"/>
              </w:rPr>
              <w:t>北京大学</w:t>
            </w:r>
          </w:p>
          <w:p w:rsidR="00841BF4" w:rsidRDefault="00841BF4" w:rsidP="00133C74">
            <w:pPr>
              <w:spacing w:line="440" w:lineRule="exact"/>
              <w:jc w:val="left"/>
              <w:rPr>
                <w:rFonts w:eastAsia="仿宋_GB2312"/>
                <w:bCs/>
                <w:sz w:val="24"/>
                <w:szCs w:val="24"/>
              </w:rPr>
            </w:pPr>
            <w:r>
              <w:rPr>
                <w:rFonts w:eastAsia="仿宋_GB2312"/>
                <w:bCs/>
                <w:sz w:val="24"/>
                <w:szCs w:val="24"/>
              </w:rPr>
              <w:t>3.</w:t>
            </w:r>
            <w:r>
              <w:rPr>
                <w:rFonts w:eastAsia="仿宋_GB2312"/>
                <w:bCs/>
                <w:sz w:val="24"/>
                <w:szCs w:val="24"/>
              </w:rPr>
              <w:t>单位名称：</w:t>
            </w:r>
            <w:r w:rsidR="006F46B8" w:rsidRPr="006F46B8">
              <w:rPr>
                <w:rFonts w:eastAsia="仿宋_GB2312" w:hint="eastAsia"/>
                <w:bCs/>
                <w:sz w:val="24"/>
                <w:szCs w:val="24"/>
              </w:rPr>
              <w:t>温州医科大学附属第一医院</w:t>
            </w:r>
          </w:p>
          <w:p w:rsidR="00841BF4" w:rsidRDefault="006F46B8" w:rsidP="00C54B94">
            <w:pPr>
              <w:spacing w:line="440" w:lineRule="exact"/>
              <w:jc w:val="left"/>
              <w:rPr>
                <w:rFonts w:eastAsia="仿宋"/>
                <w:bCs/>
                <w:sz w:val="24"/>
                <w:szCs w:val="24"/>
              </w:rPr>
            </w:pPr>
            <w:r>
              <w:rPr>
                <w:rFonts w:eastAsia="仿宋_GB2312" w:hint="eastAsia"/>
                <w:bCs/>
                <w:sz w:val="24"/>
                <w:szCs w:val="24"/>
              </w:rPr>
              <w:t>4.</w:t>
            </w:r>
            <w:r w:rsidR="00C54B94">
              <w:rPr>
                <w:rFonts w:eastAsia="仿宋_GB2312" w:hint="eastAsia"/>
                <w:bCs/>
                <w:sz w:val="24"/>
                <w:szCs w:val="24"/>
              </w:rPr>
              <w:t>单位名称：</w:t>
            </w:r>
            <w:r w:rsidR="00C54B94" w:rsidRPr="00C54B94">
              <w:rPr>
                <w:rFonts w:eastAsia="仿宋_GB2312"/>
                <w:bCs/>
                <w:sz w:val="24"/>
                <w:szCs w:val="24"/>
              </w:rPr>
              <w:t>宁波</w:t>
            </w:r>
            <w:r w:rsidR="00962AD8">
              <w:rPr>
                <w:rFonts w:eastAsia="仿宋_GB2312" w:hint="eastAsia"/>
                <w:bCs/>
                <w:sz w:val="24"/>
                <w:szCs w:val="24"/>
              </w:rPr>
              <w:t>大学附属</w:t>
            </w:r>
            <w:r w:rsidR="00C54B94" w:rsidRPr="00C54B94">
              <w:rPr>
                <w:rFonts w:eastAsia="仿宋_GB2312"/>
                <w:bCs/>
                <w:sz w:val="24"/>
                <w:szCs w:val="24"/>
              </w:rPr>
              <w:t>第一医院</w:t>
            </w:r>
          </w:p>
        </w:tc>
      </w:tr>
      <w:tr w:rsidR="00841BF4" w:rsidTr="00133C74">
        <w:trPr>
          <w:trHeight w:val="692"/>
        </w:trPr>
        <w:tc>
          <w:tcPr>
            <w:tcW w:w="2269" w:type="dxa"/>
            <w:vAlign w:val="center"/>
          </w:tcPr>
          <w:p w:rsidR="00841BF4" w:rsidRPr="00412C25" w:rsidRDefault="00841BF4" w:rsidP="00133C74">
            <w:pPr>
              <w:jc w:val="center"/>
              <w:rPr>
                <w:rStyle w:val="title1"/>
                <w:rFonts w:eastAsia="仿宋_GB2312"/>
                <w:b w:val="0"/>
                <w:color w:val="auto"/>
                <w:sz w:val="28"/>
                <w:szCs w:val="28"/>
              </w:rPr>
            </w:pPr>
            <w:r w:rsidRPr="00412C25">
              <w:rPr>
                <w:rStyle w:val="title1"/>
                <w:rFonts w:eastAsia="仿宋_GB2312"/>
                <w:color w:val="auto"/>
                <w:sz w:val="28"/>
                <w:szCs w:val="28"/>
              </w:rPr>
              <w:t>提名单位</w:t>
            </w:r>
          </w:p>
        </w:tc>
        <w:tc>
          <w:tcPr>
            <w:tcW w:w="6237" w:type="dxa"/>
            <w:vAlign w:val="center"/>
          </w:tcPr>
          <w:p w:rsidR="00841BF4" w:rsidRPr="00412C25" w:rsidRDefault="00CE3999" w:rsidP="00133C74">
            <w:pPr>
              <w:contextualSpacing/>
              <w:jc w:val="center"/>
              <w:rPr>
                <w:rStyle w:val="title1"/>
                <w:b w:val="0"/>
                <w:color w:val="auto"/>
              </w:rPr>
            </w:pPr>
            <w:r w:rsidRPr="00412C25">
              <w:rPr>
                <w:rStyle w:val="title1"/>
                <w:b w:val="0"/>
                <w:color w:val="auto"/>
              </w:rPr>
              <w:t>浙江大学</w:t>
            </w:r>
          </w:p>
        </w:tc>
      </w:tr>
      <w:tr w:rsidR="00841BF4" w:rsidRPr="00D44F6C" w:rsidTr="00133C74">
        <w:trPr>
          <w:trHeight w:val="3683"/>
        </w:trPr>
        <w:tc>
          <w:tcPr>
            <w:tcW w:w="2269" w:type="dxa"/>
            <w:vAlign w:val="center"/>
          </w:tcPr>
          <w:p w:rsidR="00841BF4" w:rsidRPr="00412C25" w:rsidRDefault="00841BF4" w:rsidP="00133C74">
            <w:pPr>
              <w:jc w:val="center"/>
              <w:rPr>
                <w:rStyle w:val="title1"/>
                <w:rFonts w:eastAsia="仿宋_GB2312"/>
                <w:b w:val="0"/>
                <w:color w:val="auto"/>
                <w:sz w:val="28"/>
                <w:szCs w:val="28"/>
              </w:rPr>
            </w:pPr>
            <w:r w:rsidRPr="00412C25">
              <w:rPr>
                <w:rStyle w:val="title1"/>
                <w:rFonts w:eastAsia="仿宋_GB2312"/>
                <w:color w:val="auto"/>
                <w:sz w:val="28"/>
                <w:szCs w:val="28"/>
              </w:rPr>
              <w:t>提名意见</w:t>
            </w:r>
          </w:p>
        </w:tc>
        <w:tc>
          <w:tcPr>
            <w:tcW w:w="6237" w:type="dxa"/>
            <w:vAlign w:val="center"/>
          </w:tcPr>
          <w:p w:rsidR="00841BF4" w:rsidRPr="00412C25" w:rsidRDefault="00412A18" w:rsidP="00133C74">
            <w:pPr>
              <w:contextualSpacing/>
              <w:jc w:val="center"/>
              <w:rPr>
                <w:rStyle w:val="title1"/>
                <w:b w:val="0"/>
                <w:color w:val="auto"/>
              </w:rPr>
            </w:pPr>
            <w:r w:rsidRPr="00412C25">
              <w:rPr>
                <w:rStyle w:val="title1"/>
                <w:rFonts w:hint="eastAsia"/>
                <w:b w:val="0"/>
                <w:color w:val="auto"/>
              </w:rPr>
              <w:t>该项目围绕揭示非酒精性脂肪性肝病患病特点，围绕机制研究、诊治技术等临床关注的热点话题开展系列研究，建立精准的疾病风险预测体系，揭示疾病发生、发展的精准分子机制，开发疾病精准干预策略，取得多项技术突破和新发现。项目成果对提升我国非酒精性脂肪性肝病精准诊疗水平并扩大在国际学术领域的影响起到了重要作用，经成果鉴定专家组鉴定，总体水平达国际先进、部分国际领先。推荐申报</w:t>
            </w:r>
            <w:r w:rsidRPr="00412C25">
              <w:rPr>
                <w:rStyle w:val="title1"/>
                <w:rFonts w:hint="eastAsia"/>
                <w:b w:val="0"/>
                <w:color w:val="auto"/>
              </w:rPr>
              <w:t xml:space="preserve"> 2023</w:t>
            </w:r>
            <w:r w:rsidRPr="00412C25">
              <w:rPr>
                <w:rStyle w:val="title1"/>
                <w:rFonts w:hint="eastAsia"/>
                <w:b w:val="0"/>
                <w:color w:val="auto"/>
              </w:rPr>
              <w:t>年度浙江省科学技术进步奖一等奖。</w:t>
            </w:r>
          </w:p>
        </w:tc>
      </w:tr>
    </w:tbl>
    <w:p w:rsidR="00906CAA" w:rsidRDefault="00906CAA"/>
    <w:sectPr w:rsidR="00906C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695" w:rsidRDefault="00C07695" w:rsidP="00CA7B53">
      <w:r>
        <w:separator/>
      </w:r>
    </w:p>
  </w:endnote>
  <w:endnote w:type="continuationSeparator" w:id="0">
    <w:p w:rsidR="00C07695" w:rsidRDefault="00C07695" w:rsidP="00CA7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panose1 w:val="02010601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2A87" w:usb1="080E0000" w:usb2="00000010" w:usb3="00000000" w:csb0="0004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695" w:rsidRDefault="00C07695" w:rsidP="00CA7B53">
      <w:r>
        <w:separator/>
      </w:r>
    </w:p>
  </w:footnote>
  <w:footnote w:type="continuationSeparator" w:id="0">
    <w:p w:rsidR="00C07695" w:rsidRDefault="00C07695" w:rsidP="00CA7B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961"/>
    <w:rsid w:val="00004BBE"/>
    <w:rsid w:val="0002720A"/>
    <w:rsid w:val="000963A2"/>
    <w:rsid w:val="000E6961"/>
    <w:rsid w:val="001A513B"/>
    <w:rsid w:val="00207754"/>
    <w:rsid w:val="002B4D84"/>
    <w:rsid w:val="00412A18"/>
    <w:rsid w:val="00412C25"/>
    <w:rsid w:val="00474459"/>
    <w:rsid w:val="004F21BE"/>
    <w:rsid w:val="005033B5"/>
    <w:rsid w:val="006F46B8"/>
    <w:rsid w:val="00702DF0"/>
    <w:rsid w:val="00773A29"/>
    <w:rsid w:val="00841BF4"/>
    <w:rsid w:val="00906CAA"/>
    <w:rsid w:val="00962AD8"/>
    <w:rsid w:val="00AB0CA9"/>
    <w:rsid w:val="00AB46B4"/>
    <w:rsid w:val="00B61BA1"/>
    <w:rsid w:val="00C07695"/>
    <w:rsid w:val="00C54B94"/>
    <w:rsid w:val="00C623E8"/>
    <w:rsid w:val="00CA7B53"/>
    <w:rsid w:val="00CE3999"/>
    <w:rsid w:val="00D44F6C"/>
    <w:rsid w:val="00E30A55"/>
    <w:rsid w:val="00E94C29"/>
    <w:rsid w:val="00ED4FC4"/>
    <w:rsid w:val="00F005E9"/>
    <w:rsid w:val="00F742CC"/>
    <w:rsid w:val="00FD786E"/>
    <w:rsid w:val="00FE08FD"/>
    <w:rsid w:val="00FF3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EBDD51-6A34-4E11-AAE0-D2315901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BF4"/>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841BF4"/>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841BF4"/>
    <w:rPr>
      <w:rFonts w:ascii="Times New Roman" w:eastAsia="宋体" w:hAnsi="Times New Roman" w:cs="Times New Roman"/>
      <w:b/>
      <w:bCs/>
      <w:kern w:val="44"/>
      <w:sz w:val="44"/>
      <w:szCs w:val="44"/>
    </w:rPr>
  </w:style>
  <w:style w:type="character" w:customStyle="1" w:styleId="title1">
    <w:name w:val="title1"/>
    <w:qFormat/>
    <w:rsid w:val="00841BF4"/>
    <w:rPr>
      <w:b/>
      <w:bCs/>
      <w:color w:val="999900"/>
      <w:sz w:val="24"/>
      <w:szCs w:val="24"/>
    </w:rPr>
  </w:style>
  <w:style w:type="paragraph" w:styleId="a3">
    <w:name w:val="header"/>
    <w:basedOn w:val="a"/>
    <w:link w:val="a4"/>
    <w:uiPriority w:val="99"/>
    <w:unhideWhenUsed/>
    <w:rsid w:val="00CA7B53"/>
    <w:pPr>
      <w:tabs>
        <w:tab w:val="center" w:pos="4153"/>
        <w:tab w:val="right" w:pos="8306"/>
      </w:tabs>
      <w:snapToGrid w:val="0"/>
      <w:jc w:val="center"/>
    </w:pPr>
    <w:rPr>
      <w:sz w:val="18"/>
      <w:szCs w:val="18"/>
    </w:rPr>
  </w:style>
  <w:style w:type="character" w:customStyle="1" w:styleId="a4">
    <w:name w:val="页眉 字符"/>
    <w:basedOn w:val="a0"/>
    <w:link w:val="a3"/>
    <w:uiPriority w:val="99"/>
    <w:rsid w:val="00CA7B53"/>
    <w:rPr>
      <w:rFonts w:ascii="Times New Roman" w:eastAsia="宋体" w:hAnsi="Times New Roman" w:cs="Times New Roman"/>
      <w:sz w:val="18"/>
      <w:szCs w:val="18"/>
    </w:rPr>
  </w:style>
  <w:style w:type="paragraph" w:styleId="a5">
    <w:name w:val="footer"/>
    <w:basedOn w:val="a"/>
    <w:link w:val="a6"/>
    <w:uiPriority w:val="99"/>
    <w:unhideWhenUsed/>
    <w:rsid w:val="00CA7B53"/>
    <w:pPr>
      <w:tabs>
        <w:tab w:val="center" w:pos="4153"/>
        <w:tab w:val="right" w:pos="8306"/>
      </w:tabs>
      <w:snapToGrid w:val="0"/>
      <w:jc w:val="left"/>
    </w:pPr>
    <w:rPr>
      <w:sz w:val="18"/>
      <w:szCs w:val="18"/>
    </w:rPr>
  </w:style>
  <w:style w:type="character" w:customStyle="1" w:styleId="a6">
    <w:name w:val="页脚 字符"/>
    <w:basedOn w:val="a0"/>
    <w:link w:val="a5"/>
    <w:uiPriority w:val="99"/>
    <w:rsid w:val="00CA7B53"/>
    <w:rPr>
      <w:rFonts w:ascii="Times New Roman" w:eastAsia="宋体" w:hAnsi="Times New Roman" w:cs="Times New Roman"/>
      <w:sz w:val="18"/>
      <w:szCs w:val="18"/>
    </w:rPr>
  </w:style>
  <w:style w:type="paragraph" w:styleId="a7">
    <w:name w:val="Revision"/>
    <w:hidden/>
    <w:uiPriority w:val="99"/>
    <w:semiHidden/>
    <w:rsid w:val="00962AD8"/>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459</Words>
  <Characters>2620</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2</cp:revision>
  <dcterms:created xsi:type="dcterms:W3CDTF">2024-08-09T07:24:00Z</dcterms:created>
  <dcterms:modified xsi:type="dcterms:W3CDTF">2024-08-09T07:24:00Z</dcterms:modified>
</cp:coreProperties>
</file>