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DF" w:rsidRPr="0077313C" w:rsidRDefault="00FD64DF" w:rsidP="00FD64DF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 w:rsidRPr="0077313C">
        <w:rPr>
          <w:rStyle w:val="title1"/>
          <w:rFonts w:ascii="微软雅黑" w:eastAsia="微软雅黑" w:hAnsi="微软雅黑" w:cs="微软雅黑" w:hint="eastAsia"/>
          <w:color w:val="auto"/>
          <w:sz w:val="36"/>
          <w:szCs w:val="36"/>
        </w:rPr>
        <w:t>浙江省科学技术奖公示信息表</w:t>
      </w:r>
      <w:r w:rsidRPr="0077313C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FD64DF" w:rsidRPr="0077313C" w:rsidRDefault="00FD64DF" w:rsidP="00FD64DF">
      <w:pPr>
        <w:spacing w:line="440" w:lineRule="exact"/>
        <w:rPr>
          <w:rFonts w:eastAsia="仿宋_GB2312"/>
          <w:sz w:val="28"/>
          <w:szCs w:val="24"/>
        </w:rPr>
      </w:pPr>
      <w:r w:rsidRPr="0077313C"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6634"/>
      </w:tblGrid>
      <w:tr w:rsidR="0077313C" w:rsidRPr="0077313C" w:rsidTr="003D0262">
        <w:trPr>
          <w:trHeight w:val="647"/>
        </w:trPr>
        <w:tc>
          <w:tcPr>
            <w:tcW w:w="1872" w:type="dxa"/>
            <w:vAlign w:val="center"/>
          </w:tcPr>
          <w:p w:rsidR="00FD64DF" w:rsidRPr="0077313C" w:rsidRDefault="00FD64DF" w:rsidP="003D0262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7313C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34" w:type="dxa"/>
            <w:vAlign w:val="center"/>
          </w:tcPr>
          <w:p w:rsidR="00FD64DF" w:rsidRPr="0077313C" w:rsidRDefault="00FD64DF" w:rsidP="003D0262">
            <w:pPr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bookmarkStart w:id="1" w:name="OLE_LINK3"/>
            <w:bookmarkStart w:id="2" w:name="OLE_LINK4"/>
            <w:bookmarkStart w:id="3" w:name="OLE_LINK7"/>
            <w:r w:rsidRPr="0077313C">
              <w:rPr>
                <w:rFonts w:ascii="Times" w:hAnsi="Times"/>
                <w:sz w:val="24"/>
                <w:szCs w:val="22"/>
              </w:rPr>
              <w:t>心血管疾病外科微创</w:t>
            </w:r>
            <w:proofErr w:type="gramStart"/>
            <w:r w:rsidRPr="0077313C">
              <w:rPr>
                <w:rFonts w:ascii="Times" w:hAnsi="Times"/>
                <w:sz w:val="24"/>
                <w:szCs w:val="22"/>
              </w:rPr>
              <w:t>化治疗</w:t>
            </w:r>
            <w:proofErr w:type="gramEnd"/>
            <w:r w:rsidRPr="0077313C">
              <w:rPr>
                <w:rFonts w:ascii="Times" w:hAnsi="Times"/>
                <w:sz w:val="24"/>
                <w:szCs w:val="22"/>
              </w:rPr>
              <w:t>关键技术创新及临床体系应用</w:t>
            </w:r>
            <w:bookmarkEnd w:id="1"/>
            <w:bookmarkEnd w:id="2"/>
            <w:bookmarkEnd w:id="3"/>
          </w:p>
        </w:tc>
      </w:tr>
      <w:tr w:rsidR="0077313C" w:rsidRPr="0077313C" w:rsidTr="003D0262">
        <w:trPr>
          <w:trHeight w:val="561"/>
        </w:trPr>
        <w:tc>
          <w:tcPr>
            <w:tcW w:w="1872" w:type="dxa"/>
            <w:vAlign w:val="center"/>
          </w:tcPr>
          <w:p w:rsidR="00FD64DF" w:rsidRPr="0077313C" w:rsidRDefault="00FD64DF" w:rsidP="003D0262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7313C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34" w:type="dxa"/>
            <w:vAlign w:val="center"/>
          </w:tcPr>
          <w:p w:rsidR="00FD64DF" w:rsidRPr="0077313C" w:rsidRDefault="00FD64DF" w:rsidP="003D0262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7313C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77313C" w:rsidRPr="0077313C" w:rsidTr="003D0262">
        <w:trPr>
          <w:trHeight w:val="2461"/>
        </w:trPr>
        <w:tc>
          <w:tcPr>
            <w:tcW w:w="1872" w:type="dxa"/>
            <w:vAlign w:val="center"/>
          </w:tcPr>
          <w:p w:rsidR="00FD64DF" w:rsidRPr="0077313C" w:rsidRDefault="00FD64DF" w:rsidP="003D026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7313C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FD64DF" w:rsidRPr="0077313C" w:rsidRDefault="00FD64DF" w:rsidP="003D026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7313C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634" w:type="dxa"/>
            <w:vAlign w:val="center"/>
          </w:tcPr>
          <w:p w:rsidR="00FD64DF" w:rsidRPr="0077313C" w:rsidRDefault="00FD64DF" w:rsidP="003D0262">
            <w:pPr>
              <w:pStyle w:val="a5"/>
              <w:numPr>
                <w:ilvl w:val="0"/>
                <w:numId w:val="1"/>
              </w:numPr>
              <w:ind w:left="357" w:firstLineChars="0" w:hanging="357"/>
              <w:rPr>
                <w:sz w:val="24"/>
                <w:szCs w:val="24"/>
                <w:shd w:val="clear" w:color="auto" w:fill="FFFFFF"/>
              </w:rPr>
            </w:pPr>
            <w:r w:rsidRPr="0077313C">
              <w:rPr>
                <w:sz w:val="24"/>
                <w:szCs w:val="24"/>
                <w:shd w:val="clear" w:color="auto" w:fill="FFFFFF"/>
              </w:rPr>
              <w:t xml:space="preserve">Ma L, Li R, Jiang L, Li W, Zhao H, Zou Y, Shi L, Ni Y. Contemporary trends in mitral valve surgery in East China: a 10-year experience. Asian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Cardiovasc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Thorac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Ann. 2020 Sep;28(7):404-412.</w:t>
            </w:r>
          </w:p>
          <w:p w:rsidR="00FD64DF" w:rsidRPr="0077313C" w:rsidRDefault="00FD64DF" w:rsidP="003D0262">
            <w:pPr>
              <w:pStyle w:val="a5"/>
              <w:numPr>
                <w:ilvl w:val="0"/>
                <w:numId w:val="1"/>
              </w:numPr>
              <w:ind w:left="357" w:firstLineChars="0" w:hanging="357"/>
              <w:rPr>
                <w:sz w:val="24"/>
                <w:szCs w:val="24"/>
                <w:shd w:val="clear" w:color="auto" w:fill="FFFFFF"/>
              </w:rPr>
            </w:pPr>
            <w:r w:rsidRPr="0077313C">
              <w:rPr>
                <w:sz w:val="24"/>
                <w:szCs w:val="24"/>
                <w:shd w:val="clear" w:color="auto" w:fill="FFFFFF"/>
              </w:rPr>
              <w:t>滕鹏</w:t>
            </w:r>
            <w:r w:rsidRPr="0077313C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77313C">
              <w:rPr>
                <w:sz w:val="24"/>
                <w:szCs w:val="24"/>
                <w:shd w:val="clear" w:color="auto" w:fill="FFFFFF"/>
              </w:rPr>
              <w:t>司玮</w:t>
            </w:r>
            <w:r w:rsidRPr="0077313C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77313C">
              <w:rPr>
                <w:sz w:val="24"/>
                <w:szCs w:val="24"/>
                <w:shd w:val="clear" w:color="auto" w:fill="FFFFFF"/>
              </w:rPr>
              <w:t>马量</w:t>
            </w:r>
            <w:proofErr w:type="gramEnd"/>
            <w:r w:rsidRPr="0077313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77313C">
              <w:rPr>
                <w:sz w:val="24"/>
                <w:szCs w:val="24"/>
                <w:shd w:val="clear" w:color="auto" w:fill="FFFFFF"/>
              </w:rPr>
              <w:t>浙江省微创心脏外科发展现状与展望</w:t>
            </w:r>
            <w:r w:rsidRPr="0077313C">
              <w:rPr>
                <w:sz w:val="24"/>
                <w:szCs w:val="24"/>
                <w:shd w:val="clear" w:color="auto" w:fill="FFFFFF"/>
              </w:rPr>
              <w:t xml:space="preserve">[J]. </w:t>
            </w:r>
            <w:r w:rsidRPr="0077313C">
              <w:rPr>
                <w:sz w:val="24"/>
                <w:szCs w:val="24"/>
                <w:shd w:val="clear" w:color="auto" w:fill="FFFFFF"/>
              </w:rPr>
              <w:t>心脑血管病防治</w:t>
            </w:r>
            <w:r w:rsidRPr="0077313C">
              <w:rPr>
                <w:sz w:val="24"/>
                <w:szCs w:val="24"/>
                <w:shd w:val="clear" w:color="auto" w:fill="FFFFFF"/>
              </w:rPr>
              <w:t>, 2023, 23 (02): 3-7.</w:t>
            </w:r>
          </w:p>
          <w:p w:rsidR="00FD64DF" w:rsidRPr="0077313C" w:rsidRDefault="00FD64DF" w:rsidP="003D0262">
            <w:pPr>
              <w:pStyle w:val="a5"/>
              <w:numPr>
                <w:ilvl w:val="0"/>
                <w:numId w:val="1"/>
              </w:numPr>
              <w:ind w:left="357" w:firstLineChars="0" w:hanging="357"/>
              <w:rPr>
                <w:sz w:val="24"/>
                <w:szCs w:val="24"/>
              </w:rPr>
            </w:pPr>
            <w:r w:rsidRPr="0077313C">
              <w:rPr>
                <w:sz w:val="24"/>
                <w:szCs w:val="24"/>
                <w:shd w:val="clear" w:color="auto" w:fill="FFFFFF"/>
              </w:rPr>
              <w:t xml:space="preserve">Dai X,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Teng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P, Miao S, Zheng J, Si W, Zheng Q, Qin K, Ma L. Minimally Invasive Isolated Tricuspid Valve Repair After Left-Sided Valve Surgery: A Single-Center Experience. Front Surg. 2022 Mar </w:t>
            </w:r>
            <w:proofErr w:type="gramStart"/>
            <w:r w:rsidRPr="0077313C">
              <w:rPr>
                <w:sz w:val="24"/>
                <w:szCs w:val="24"/>
                <w:shd w:val="clear" w:color="auto" w:fill="FFFFFF"/>
              </w:rPr>
              <w:t>25;9:837148</w:t>
            </w:r>
            <w:proofErr w:type="gramEnd"/>
            <w:r w:rsidRPr="0077313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FD64DF" w:rsidRPr="0077313C" w:rsidRDefault="00FD64DF" w:rsidP="003D0262">
            <w:pPr>
              <w:pStyle w:val="a5"/>
              <w:numPr>
                <w:ilvl w:val="0"/>
                <w:numId w:val="1"/>
              </w:numPr>
              <w:ind w:left="357" w:firstLineChars="0" w:hanging="357"/>
              <w:rPr>
                <w:sz w:val="24"/>
                <w:szCs w:val="24"/>
              </w:rPr>
            </w:pPr>
            <w:r w:rsidRPr="0077313C">
              <w:rPr>
                <w:sz w:val="24"/>
                <w:szCs w:val="24"/>
                <w:shd w:val="clear" w:color="auto" w:fill="FFFFFF"/>
              </w:rPr>
              <w:t xml:space="preserve">Xu H, Li W, Lee AP, Wu S,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Husanova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F, Wu B,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Mou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Y,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Gu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Y, Chen M, Tao T, Zhang Y, Zheng J, Yang A, Yuan S, Wang Q, Ni Y, Ma L. 30-Day Outcomes of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Transcatheter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Tricuspid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Annuloplasty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7313C">
              <w:rPr>
                <w:sz w:val="24"/>
                <w:szCs w:val="24"/>
                <w:shd w:val="clear" w:color="auto" w:fill="FFFFFF"/>
              </w:rPr>
              <w:t>With</w:t>
            </w:r>
            <w:proofErr w:type="gramEnd"/>
            <w:r w:rsidRPr="0077313C">
              <w:rPr>
                <w:sz w:val="24"/>
                <w:szCs w:val="24"/>
                <w:shd w:val="clear" w:color="auto" w:fill="FFFFFF"/>
              </w:rPr>
              <w:t xml:space="preserve"> the K-Clip System: A Single-Center, Observational Study. JACC Adv. 2023 Oct 27;2(9):100671.</w:t>
            </w:r>
          </w:p>
          <w:p w:rsidR="00FD64DF" w:rsidRPr="0077313C" w:rsidRDefault="00FD64DF" w:rsidP="003D0262">
            <w:pPr>
              <w:pStyle w:val="a5"/>
              <w:numPr>
                <w:ilvl w:val="0"/>
                <w:numId w:val="1"/>
              </w:numPr>
              <w:ind w:left="357" w:firstLineChars="0" w:hanging="357"/>
              <w:rPr>
                <w:sz w:val="24"/>
                <w:szCs w:val="24"/>
              </w:rPr>
            </w:pPr>
            <w:r w:rsidRPr="0077313C">
              <w:rPr>
                <w:sz w:val="24"/>
                <w:szCs w:val="24"/>
                <w:shd w:val="clear" w:color="auto" w:fill="FFFFFF"/>
              </w:rPr>
              <w:t xml:space="preserve">Li W,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Teng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P, Xu H, Ma L, Ni Y. Cardiac Hemangioma: A Comprehensive Analysis of 200 Cases. Ann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Thorac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Surg. 2015 Jun;99(6):2246-52.</w:t>
            </w:r>
          </w:p>
          <w:p w:rsidR="00FD64DF" w:rsidRPr="0077313C" w:rsidRDefault="00FD64DF" w:rsidP="003D0262">
            <w:pPr>
              <w:pStyle w:val="a5"/>
              <w:numPr>
                <w:ilvl w:val="0"/>
                <w:numId w:val="1"/>
              </w:numPr>
              <w:ind w:left="357" w:firstLineChars="0" w:hanging="357"/>
              <w:rPr>
                <w:rStyle w:val="apple-converted-space"/>
                <w:sz w:val="24"/>
                <w:szCs w:val="24"/>
              </w:rPr>
            </w:pPr>
            <w:r w:rsidRPr="0077313C">
              <w:rPr>
                <w:sz w:val="24"/>
                <w:szCs w:val="24"/>
                <w:shd w:val="clear" w:color="auto" w:fill="FFFFFF"/>
              </w:rPr>
              <w:t xml:space="preserve">Zou Y,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Teng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P, Ma L. Four-branched graft inversion technique for the distal anastomosis in acute aortic dissection. J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Cardiothorac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Surg. 2021 Oct 30;16(1):317.</w:t>
            </w:r>
            <w:r w:rsidRPr="0077313C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FD64DF" w:rsidRPr="0077313C" w:rsidRDefault="00FD64DF" w:rsidP="003D0262">
            <w:pPr>
              <w:pStyle w:val="a5"/>
              <w:numPr>
                <w:ilvl w:val="0"/>
                <w:numId w:val="1"/>
              </w:numPr>
              <w:ind w:left="357" w:firstLineChars="0" w:hanging="357"/>
              <w:rPr>
                <w:rStyle w:val="apple-converted-space"/>
                <w:sz w:val="24"/>
                <w:szCs w:val="24"/>
              </w:rPr>
            </w:pPr>
            <w:r w:rsidRPr="0077313C">
              <w:rPr>
                <w:sz w:val="24"/>
                <w:szCs w:val="24"/>
                <w:shd w:val="clear" w:color="auto" w:fill="FFFFFF"/>
              </w:rPr>
              <w:t xml:space="preserve">Wu S, Ma L, Li C, Ni Y. Optimizing Venous Drainage for Minimal Access Right Atrial Procedures. Ann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Thorac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Surg. 2019 Nov;108(5</w:t>
            </w:r>
            <w:proofErr w:type="gramStart"/>
            <w:r w:rsidRPr="0077313C">
              <w:rPr>
                <w:sz w:val="24"/>
                <w:szCs w:val="24"/>
                <w:shd w:val="clear" w:color="auto" w:fill="FFFFFF"/>
              </w:rPr>
              <w:t>):e</w:t>
            </w:r>
            <w:proofErr w:type="gramEnd"/>
            <w:r w:rsidRPr="0077313C">
              <w:rPr>
                <w:sz w:val="24"/>
                <w:szCs w:val="24"/>
                <w:shd w:val="clear" w:color="auto" w:fill="FFFFFF"/>
              </w:rPr>
              <w:t>337-e338.</w:t>
            </w:r>
            <w:r w:rsidRPr="0077313C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FD64DF" w:rsidRPr="0077313C" w:rsidRDefault="00FD64DF" w:rsidP="003D0262">
            <w:pPr>
              <w:pStyle w:val="a5"/>
              <w:numPr>
                <w:ilvl w:val="0"/>
                <w:numId w:val="1"/>
              </w:numPr>
              <w:ind w:left="357" w:firstLineChars="0" w:hanging="357"/>
              <w:rPr>
                <w:sz w:val="24"/>
                <w:szCs w:val="24"/>
              </w:rPr>
            </w:pPr>
            <w:r w:rsidRPr="0077313C">
              <w:rPr>
                <w:sz w:val="24"/>
                <w:szCs w:val="24"/>
                <w:shd w:val="clear" w:color="auto" w:fill="FFFFFF"/>
              </w:rPr>
              <w:t xml:space="preserve">Zheng J, Chen L, Qian L, Jiang J, Chen Y, </w:t>
            </w:r>
            <w:proofErr w:type="spellStart"/>
            <w:r w:rsidRPr="0077313C">
              <w:rPr>
                <w:sz w:val="24"/>
                <w:szCs w:val="24"/>
                <w:shd w:val="clear" w:color="auto" w:fill="FFFFFF"/>
              </w:rPr>
              <w:t>Xie</w:t>
            </w:r>
            <w:proofErr w:type="spellEnd"/>
            <w:r w:rsidRPr="0077313C">
              <w:rPr>
                <w:sz w:val="24"/>
                <w:szCs w:val="24"/>
                <w:shd w:val="clear" w:color="auto" w:fill="FFFFFF"/>
              </w:rPr>
              <w:t xml:space="preserve"> J, Shi L, Ni Y, Zhao H. Blood conservation strategies in cardiac valve replacement: A retrospective analysis of 1645 patients. Medicine (Baltimore). 2016 Oct;95(41</w:t>
            </w:r>
            <w:proofErr w:type="gramStart"/>
            <w:r w:rsidRPr="0077313C">
              <w:rPr>
                <w:sz w:val="24"/>
                <w:szCs w:val="24"/>
                <w:shd w:val="clear" w:color="auto" w:fill="FFFFFF"/>
              </w:rPr>
              <w:t>):e</w:t>
            </w:r>
            <w:proofErr w:type="gramEnd"/>
            <w:r w:rsidRPr="0077313C">
              <w:rPr>
                <w:sz w:val="24"/>
                <w:szCs w:val="24"/>
                <w:shd w:val="clear" w:color="auto" w:fill="FFFFFF"/>
              </w:rPr>
              <w:t>5160.</w:t>
            </w:r>
          </w:p>
          <w:p w:rsidR="00FD64DF" w:rsidRPr="0077313C" w:rsidRDefault="00FD64DF" w:rsidP="003D0262">
            <w:pPr>
              <w:pStyle w:val="a5"/>
              <w:numPr>
                <w:ilvl w:val="0"/>
                <w:numId w:val="1"/>
              </w:numPr>
              <w:ind w:left="357" w:firstLineChars="0" w:hanging="357"/>
              <w:rPr>
                <w:bCs/>
                <w:sz w:val="24"/>
                <w:szCs w:val="24"/>
              </w:rPr>
            </w:pPr>
            <w:r w:rsidRPr="0077313C">
              <w:rPr>
                <w:bCs/>
                <w:sz w:val="24"/>
                <w:szCs w:val="24"/>
              </w:rPr>
              <w:t>滕鹏，司玮，姚永兴，陈霞，冯洁惠，卫建华，倪一鸣，马量。加速康复外科在心脏手术中的应用及现状。加速康复外科杂志。</w:t>
            </w:r>
            <w:r w:rsidRPr="0077313C">
              <w:rPr>
                <w:bCs/>
                <w:sz w:val="24"/>
                <w:szCs w:val="24"/>
              </w:rPr>
              <w:t>2019,2(3)</w:t>
            </w:r>
            <w:r w:rsidRPr="0077313C">
              <w:rPr>
                <w:bCs/>
                <w:sz w:val="24"/>
                <w:szCs w:val="24"/>
              </w:rPr>
              <w:t>：</w:t>
            </w:r>
            <w:r w:rsidRPr="0077313C">
              <w:rPr>
                <w:bCs/>
                <w:sz w:val="24"/>
                <w:szCs w:val="24"/>
              </w:rPr>
              <w:t>140-145</w:t>
            </w:r>
            <w:r w:rsidRPr="0077313C">
              <w:rPr>
                <w:bCs/>
                <w:sz w:val="24"/>
                <w:szCs w:val="24"/>
              </w:rPr>
              <w:t>。</w:t>
            </w:r>
          </w:p>
          <w:p w:rsidR="00FD64DF" w:rsidRPr="0077313C" w:rsidRDefault="00FD64DF" w:rsidP="003D0262">
            <w:pPr>
              <w:pStyle w:val="a5"/>
              <w:numPr>
                <w:ilvl w:val="0"/>
                <w:numId w:val="1"/>
              </w:numPr>
              <w:ind w:left="357" w:firstLineChars="0" w:hanging="357"/>
              <w:rPr>
                <w:shd w:val="clear" w:color="auto" w:fill="FFFFFF"/>
              </w:rPr>
            </w:pPr>
            <w:r w:rsidRPr="0077313C">
              <w:rPr>
                <w:bCs/>
                <w:sz w:val="24"/>
                <w:szCs w:val="24"/>
              </w:rPr>
              <w:t>实用新型专利</w:t>
            </w:r>
            <w:r w:rsidR="004B502D" w:rsidRPr="0077313C">
              <w:rPr>
                <w:bCs/>
                <w:sz w:val="24"/>
                <w:szCs w:val="24"/>
              </w:rPr>
              <w:t>：</w:t>
            </w:r>
            <w:r w:rsidRPr="0077313C">
              <w:rPr>
                <w:bCs/>
                <w:sz w:val="24"/>
                <w:szCs w:val="24"/>
              </w:rPr>
              <w:t>一种可防止二尖瓣反流的修复装置，中国，</w:t>
            </w:r>
            <w:r w:rsidRPr="0077313C">
              <w:rPr>
                <w:bCs/>
                <w:sz w:val="24"/>
                <w:szCs w:val="24"/>
              </w:rPr>
              <w:t>ZL202222044632.0</w:t>
            </w:r>
            <w:r w:rsidRPr="0077313C">
              <w:rPr>
                <w:bCs/>
                <w:sz w:val="24"/>
                <w:szCs w:val="24"/>
              </w:rPr>
              <w:t>，</w:t>
            </w:r>
            <w:r w:rsidR="00274EE6" w:rsidRPr="0077313C">
              <w:rPr>
                <w:bCs/>
                <w:sz w:val="24"/>
                <w:szCs w:val="24"/>
              </w:rPr>
              <w:t>2023-01-23</w:t>
            </w:r>
            <w:r w:rsidR="00274EE6" w:rsidRPr="0077313C">
              <w:rPr>
                <w:bCs/>
                <w:sz w:val="24"/>
                <w:szCs w:val="24"/>
              </w:rPr>
              <w:t>，</w:t>
            </w:r>
            <w:r w:rsidR="004B502D" w:rsidRPr="0077313C">
              <w:rPr>
                <w:bCs/>
                <w:sz w:val="24"/>
                <w:szCs w:val="24"/>
              </w:rPr>
              <w:t>专利权人：</w:t>
            </w:r>
            <w:r w:rsidR="00274EE6" w:rsidRPr="0077313C">
              <w:rPr>
                <w:bCs/>
                <w:sz w:val="24"/>
                <w:szCs w:val="24"/>
              </w:rPr>
              <w:t>浙江大学医学院附属第一医院，发明人：马量；邹煜；滕鹏。</w:t>
            </w:r>
          </w:p>
        </w:tc>
      </w:tr>
      <w:tr w:rsidR="0077313C" w:rsidRPr="0077313C" w:rsidTr="003D0262">
        <w:trPr>
          <w:trHeight w:val="1958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:rsidR="00FD64DF" w:rsidRPr="0077313C" w:rsidRDefault="00FD64DF" w:rsidP="003D026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7313C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634" w:type="dxa"/>
            <w:tcBorders>
              <w:left w:val="single" w:sz="4" w:space="0" w:color="auto"/>
            </w:tcBorders>
            <w:vAlign w:val="center"/>
          </w:tcPr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马量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，排名1，</w:t>
            </w: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主任医师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，</w:t>
            </w: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浙江大学医学院附属第一医院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；</w:t>
            </w:r>
          </w:p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李伟栋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，排名2，</w:t>
            </w: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主任医师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，</w:t>
            </w: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浙江大学医学院附属第一医院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；</w:t>
            </w:r>
          </w:p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滕鹏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，排名3，</w:t>
            </w: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主治医师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，</w:t>
            </w: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浙江大学医学院附属第一医院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；</w:t>
            </w:r>
          </w:p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赵海格，排名4，主任医师，浙江大学医学院附属第一医院；</w:t>
            </w:r>
          </w:p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邹煜，排名5，副主任医师，浙江大学医学院附属第一医院；</w:t>
            </w:r>
          </w:p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吴胜军，排名6，副主任医师，浙江大学医学院附属第一医院；</w:t>
            </w:r>
          </w:p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倪一鸣，排名7，主任医师，浙江大学医学院附属第一医院；</w:t>
            </w:r>
          </w:p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樊婧雅，排名8，主治医师，浙江大学医学院附属第一医院；</w:t>
            </w:r>
          </w:p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张怡然，排名9，主治医师，浙江大学医学院附属第一医院；</w:t>
            </w:r>
          </w:p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钱林锋</w:t>
            </w:r>
            <w:proofErr w:type="gramEnd"/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，排名1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，副主任技师，浙江大学医学院附属第一医院；</w:t>
            </w:r>
          </w:p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姜建杰，排名1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1</w:t>
            </w: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，主管技师，浙江大学医学院附属第一医院；</w:t>
            </w:r>
          </w:p>
          <w:p w:rsidR="00FD64DF" w:rsidRPr="0077313C" w:rsidRDefault="00FD64DF" w:rsidP="003D0262">
            <w:pPr>
              <w:rPr>
                <w:rFonts w:ascii="宋体" w:hAnsi="宋体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冯洁惠，排名1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2</w:t>
            </w: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，副主任护师，浙江大学医学院附属第一医院；</w:t>
            </w:r>
          </w:p>
          <w:p w:rsidR="00FD64DF" w:rsidRPr="0077313C" w:rsidRDefault="00FD64DF" w:rsidP="003D026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陈霞，排名1</w:t>
            </w:r>
            <w:r w:rsidRPr="0077313C">
              <w:rPr>
                <w:rFonts w:ascii="宋体" w:hAnsi="宋体"/>
                <w:bCs/>
                <w:sz w:val="24"/>
                <w:szCs w:val="24"/>
              </w:rPr>
              <w:t>3</w:t>
            </w:r>
            <w:r w:rsidRPr="0077313C">
              <w:rPr>
                <w:rFonts w:ascii="宋体" w:hAnsi="宋体" w:hint="eastAsia"/>
                <w:bCs/>
                <w:sz w:val="24"/>
                <w:szCs w:val="24"/>
              </w:rPr>
              <w:t>，副主任护师，浙江大学医学院附属第一医院；</w:t>
            </w:r>
          </w:p>
        </w:tc>
      </w:tr>
      <w:tr w:rsidR="0077313C" w:rsidRPr="0077313C" w:rsidTr="003D0262">
        <w:trPr>
          <w:trHeight w:val="1986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:rsidR="00FD64DF" w:rsidRPr="0077313C" w:rsidRDefault="00FD64DF" w:rsidP="003D0262">
            <w:pPr>
              <w:spacing w:line="440" w:lineRule="exact"/>
              <w:jc w:val="center"/>
              <w:rPr>
                <w:rFonts w:eastAsia="FangSong"/>
                <w:bCs/>
                <w:sz w:val="24"/>
                <w:szCs w:val="24"/>
              </w:rPr>
            </w:pPr>
            <w:r w:rsidRPr="0077313C">
              <w:rPr>
                <w:rFonts w:eastAsia="FangSong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34" w:type="dxa"/>
            <w:tcBorders>
              <w:left w:val="single" w:sz="4" w:space="0" w:color="auto"/>
            </w:tcBorders>
            <w:vAlign w:val="center"/>
          </w:tcPr>
          <w:p w:rsidR="00FD64DF" w:rsidRPr="0077313C" w:rsidRDefault="00FD64DF" w:rsidP="003D026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7313C">
              <w:rPr>
                <w:rFonts w:eastAsia="仿宋_GB2312"/>
                <w:bCs/>
                <w:sz w:val="24"/>
                <w:szCs w:val="24"/>
              </w:rPr>
              <w:t>1.</w:t>
            </w:r>
            <w:r w:rsidRPr="0077313C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Pr="0077313C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</w:p>
        </w:tc>
      </w:tr>
      <w:tr w:rsidR="0077313C" w:rsidRPr="0077313C" w:rsidTr="003D0262">
        <w:trPr>
          <w:trHeight w:val="692"/>
        </w:trPr>
        <w:tc>
          <w:tcPr>
            <w:tcW w:w="1872" w:type="dxa"/>
            <w:vAlign w:val="center"/>
          </w:tcPr>
          <w:p w:rsidR="00FD64DF" w:rsidRPr="0077313C" w:rsidRDefault="00FD64DF" w:rsidP="003D0262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7313C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34" w:type="dxa"/>
            <w:vAlign w:val="center"/>
          </w:tcPr>
          <w:p w:rsidR="00FD64DF" w:rsidRPr="0077313C" w:rsidRDefault="00FD64DF" w:rsidP="003D0262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77313C"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7313C" w:rsidRPr="0077313C" w:rsidTr="005E49C0">
        <w:trPr>
          <w:trHeight w:val="1196"/>
        </w:trPr>
        <w:tc>
          <w:tcPr>
            <w:tcW w:w="1872" w:type="dxa"/>
            <w:vAlign w:val="center"/>
          </w:tcPr>
          <w:p w:rsidR="00FD64DF" w:rsidRPr="0077313C" w:rsidRDefault="00FD64DF" w:rsidP="003D0262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7313C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34" w:type="dxa"/>
            <w:vAlign w:val="center"/>
          </w:tcPr>
          <w:p w:rsidR="00C51294" w:rsidRPr="0077313C" w:rsidRDefault="00C51294" w:rsidP="005E49C0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 w:rsidRPr="0077313C">
              <w:rPr>
                <w:sz w:val="24"/>
                <w:szCs w:val="24"/>
              </w:rPr>
              <w:t>心血管疾病的外科微创</w:t>
            </w:r>
            <w:proofErr w:type="gramStart"/>
            <w:r w:rsidRPr="0077313C">
              <w:rPr>
                <w:sz w:val="24"/>
                <w:szCs w:val="24"/>
              </w:rPr>
              <w:t>化治疗</w:t>
            </w:r>
            <w:proofErr w:type="gramEnd"/>
            <w:r w:rsidRPr="0077313C">
              <w:rPr>
                <w:sz w:val="24"/>
                <w:szCs w:val="24"/>
              </w:rPr>
              <w:t>是心血管外科的重要发展方向，但在我省乃至我国发展滞后。该项目组围绕心血管疾病的外科微创</w:t>
            </w:r>
            <w:proofErr w:type="gramStart"/>
            <w:r w:rsidRPr="0077313C">
              <w:rPr>
                <w:sz w:val="24"/>
                <w:szCs w:val="24"/>
              </w:rPr>
              <w:t>化治疗</w:t>
            </w:r>
            <w:proofErr w:type="gramEnd"/>
            <w:r w:rsidRPr="0077313C">
              <w:rPr>
                <w:sz w:val="24"/>
                <w:szCs w:val="24"/>
              </w:rPr>
              <w:t>展开研究，取得突破性成果：建立心血管疾病外科微创</w:t>
            </w:r>
            <w:proofErr w:type="gramStart"/>
            <w:r w:rsidRPr="0077313C">
              <w:rPr>
                <w:sz w:val="24"/>
                <w:szCs w:val="24"/>
              </w:rPr>
              <w:t>化治疗</w:t>
            </w:r>
            <w:proofErr w:type="gramEnd"/>
            <w:r w:rsidRPr="0077313C">
              <w:rPr>
                <w:sz w:val="24"/>
                <w:szCs w:val="24"/>
              </w:rPr>
              <w:t>新体系，将我省微创心血管外科手术比例从不足</w:t>
            </w:r>
            <w:r w:rsidRPr="0077313C">
              <w:rPr>
                <w:sz w:val="24"/>
                <w:szCs w:val="24"/>
              </w:rPr>
              <w:t>5%</w:t>
            </w:r>
            <w:r w:rsidRPr="0077313C">
              <w:rPr>
                <w:sz w:val="24"/>
                <w:szCs w:val="24"/>
              </w:rPr>
              <w:t>提升至近</w:t>
            </w:r>
            <w:r w:rsidRPr="0077313C">
              <w:rPr>
                <w:sz w:val="24"/>
                <w:szCs w:val="24"/>
              </w:rPr>
              <w:t>30%</w:t>
            </w:r>
            <w:r w:rsidRPr="0077313C">
              <w:rPr>
                <w:sz w:val="24"/>
                <w:szCs w:val="24"/>
              </w:rPr>
              <w:t>，相应成果被</w:t>
            </w:r>
            <w:r w:rsidRPr="0077313C">
              <w:rPr>
                <w:sz w:val="24"/>
                <w:szCs w:val="24"/>
              </w:rPr>
              <w:t>European Heart Journal</w:t>
            </w:r>
            <w:r w:rsidRPr="0077313C">
              <w:rPr>
                <w:sz w:val="24"/>
                <w:szCs w:val="24"/>
              </w:rPr>
              <w:t>引用并正面评价，国内领先；院内死亡率进一步降低至</w:t>
            </w:r>
            <w:r w:rsidRPr="0077313C">
              <w:rPr>
                <w:sz w:val="24"/>
                <w:szCs w:val="24"/>
              </w:rPr>
              <w:t>0.9%</w:t>
            </w:r>
            <w:r w:rsidRPr="0077313C">
              <w:rPr>
                <w:sz w:val="24"/>
                <w:szCs w:val="24"/>
              </w:rPr>
              <w:t>，全国最低；参与</w:t>
            </w:r>
            <w:proofErr w:type="gramStart"/>
            <w:r w:rsidRPr="0077313C">
              <w:rPr>
                <w:sz w:val="24"/>
                <w:szCs w:val="24"/>
              </w:rPr>
              <w:t>研发多项</w:t>
            </w:r>
            <w:proofErr w:type="gramEnd"/>
            <w:r w:rsidRPr="0077313C">
              <w:rPr>
                <w:sz w:val="24"/>
                <w:szCs w:val="24"/>
              </w:rPr>
              <w:t>国内外首创的微创心血管疾病治疗装置，其中包括我国</w:t>
            </w:r>
            <w:proofErr w:type="gramStart"/>
            <w:r w:rsidRPr="0077313C">
              <w:rPr>
                <w:sz w:val="24"/>
                <w:szCs w:val="24"/>
              </w:rPr>
              <w:t>首款经导管三尖瓣瓣环成形</w:t>
            </w:r>
            <w:proofErr w:type="gramEnd"/>
            <w:r w:rsidRPr="0077313C">
              <w:rPr>
                <w:sz w:val="24"/>
                <w:szCs w:val="24"/>
              </w:rPr>
              <w:t>装置并完成该项目我国最大规模临床入组，临床效果受国际著名学者高度评价，国际先进；首创适用全场景的人工血管翻转吻合理论，大幅缩短主动脉夹层手术时间，提高手术成功率；提出瓣膜修复浙</w:t>
            </w:r>
            <w:proofErr w:type="gramStart"/>
            <w:r w:rsidRPr="0077313C">
              <w:rPr>
                <w:sz w:val="24"/>
                <w:szCs w:val="24"/>
              </w:rPr>
              <w:t>一</w:t>
            </w:r>
            <w:proofErr w:type="gramEnd"/>
            <w:r w:rsidRPr="0077313C">
              <w:rPr>
                <w:sz w:val="24"/>
                <w:szCs w:val="24"/>
              </w:rPr>
              <w:t>经验，以点带面推动我省瓣膜修复外科的发展，二尖瓣</w:t>
            </w:r>
            <w:proofErr w:type="gramStart"/>
            <w:r w:rsidRPr="0077313C">
              <w:rPr>
                <w:sz w:val="24"/>
                <w:szCs w:val="24"/>
              </w:rPr>
              <w:t>修复占</w:t>
            </w:r>
            <w:proofErr w:type="gramEnd"/>
            <w:r w:rsidRPr="0077313C">
              <w:rPr>
                <w:sz w:val="24"/>
                <w:szCs w:val="24"/>
              </w:rPr>
              <w:t>比超过</w:t>
            </w:r>
            <w:r w:rsidRPr="0077313C">
              <w:rPr>
                <w:sz w:val="24"/>
                <w:szCs w:val="24"/>
              </w:rPr>
              <w:t>30%</w:t>
            </w:r>
            <w:r w:rsidRPr="0077313C">
              <w:rPr>
                <w:sz w:val="24"/>
                <w:szCs w:val="24"/>
              </w:rPr>
              <w:t>，全国前</w:t>
            </w:r>
            <w:r w:rsidRPr="0077313C">
              <w:rPr>
                <w:sz w:val="24"/>
                <w:szCs w:val="24"/>
              </w:rPr>
              <w:t>3</w:t>
            </w:r>
            <w:r w:rsidRPr="0077313C">
              <w:rPr>
                <w:sz w:val="24"/>
                <w:szCs w:val="24"/>
              </w:rPr>
              <w:t>；创建心血管疾病快速康复新模式，在国内率先将加速康复外科应用于心脏外科手术，建立心脏外科全病种的快速康复体系，国内领先。项目组累计发表论文</w:t>
            </w:r>
            <w:r w:rsidR="003C38B0" w:rsidRPr="0077313C">
              <w:rPr>
                <w:rFonts w:hint="eastAsia"/>
                <w:sz w:val="24"/>
                <w:szCs w:val="24"/>
              </w:rPr>
              <w:t>115</w:t>
            </w:r>
            <w:r w:rsidRPr="0077313C">
              <w:rPr>
                <w:sz w:val="24"/>
                <w:szCs w:val="24"/>
              </w:rPr>
              <w:t>篇，其中</w:t>
            </w:r>
            <w:r w:rsidRPr="0077313C">
              <w:rPr>
                <w:sz w:val="24"/>
                <w:szCs w:val="24"/>
              </w:rPr>
              <w:t>SCI</w:t>
            </w:r>
            <w:r w:rsidRPr="0077313C">
              <w:rPr>
                <w:sz w:val="24"/>
                <w:szCs w:val="24"/>
              </w:rPr>
              <w:t>论文</w:t>
            </w:r>
            <w:r w:rsidRPr="0077313C">
              <w:rPr>
                <w:sz w:val="24"/>
                <w:szCs w:val="24"/>
              </w:rPr>
              <w:t>10</w:t>
            </w:r>
            <w:r w:rsidR="003C38B0" w:rsidRPr="0077313C">
              <w:rPr>
                <w:rFonts w:hint="eastAsia"/>
                <w:sz w:val="24"/>
                <w:szCs w:val="24"/>
              </w:rPr>
              <w:t>0</w:t>
            </w:r>
            <w:r w:rsidRPr="0077313C">
              <w:rPr>
                <w:sz w:val="24"/>
                <w:szCs w:val="24"/>
              </w:rPr>
              <w:t>篇，授权国家专利</w:t>
            </w:r>
            <w:r w:rsidRPr="0077313C">
              <w:rPr>
                <w:sz w:val="24"/>
                <w:szCs w:val="24"/>
              </w:rPr>
              <w:t>10</w:t>
            </w:r>
            <w:r w:rsidRPr="0077313C">
              <w:rPr>
                <w:sz w:val="24"/>
                <w:szCs w:val="24"/>
              </w:rPr>
              <w:t>项，举办国家级、省级微创心脏</w:t>
            </w:r>
            <w:proofErr w:type="gramStart"/>
            <w:r w:rsidRPr="0077313C">
              <w:rPr>
                <w:sz w:val="24"/>
                <w:szCs w:val="24"/>
              </w:rPr>
              <w:t>手术继教班</w:t>
            </w:r>
            <w:proofErr w:type="gramEnd"/>
            <w:r w:rsidRPr="0077313C">
              <w:rPr>
                <w:sz w:val="24"/>
                <w:szCs w:val="24"/>
              </w:rPr>
              <w:t>十余次，培训人数超过</w:t>
            </w:r>
            <w:r w:rsidRPr="0077313C">
              <w:rPr>
                <w:sz w:val="24"/>
                <w:szCs w:val="24"/>
              </w:rPr>
              <w:t>5000</w:t>
            </w:r>
            <w:r w:rsidRPr="0077313C">
              <w:rPr>
                <w:sz w:val="24"/>
                <w:szCs w:val="24"/>
              </w:rPr>
              <w:t>人次，相应成果在</w:t>
            </w:r>
            <w:r w:rsidRPr="0077313C">
              <w:rPr>
                <w:sz w:val="24"/>
                <w:szCs w:val="24"/>
              </w:rPr>
              <w:t>12</w:t>
            </w:r>
            <w:r w:rsidRPr="0077313C">
              <w:rPr>
                <w:sz w:val="24"/>
                <w:szCs w:val="24"/>
              </w:rPr>
              <w:t>个省（直辖市）推广应用超过万例，我省应用量占同期微创手术的</w:t>
            </w:r>
            <w:r w:rsidRPr="0077313C">
              <w:rPr>
                <w:sz w:val="24"/>
                <w:szCs w:val="24"/>
              </w:rPr>
              <w:t>70%</w:t>
            </w:r>
            <w:r w:rsidRPr="0077313C">
              <w:rPr>
                <w:sz w:val="24"/>
                <w:szCs w:val="24"/>
              </w:rPr>
              <w:t>以上。该项目成果具有重大的创新性</w:t>
            </w:r>
            <w:r w:rsidRPr="0077313C">
              <w:rPr>
                <w:sz w:val="24"/>
                <w:szCs w:val="24"/>
              </w:rPr>
              <w:lastRenderedPageBreak/>
              <w:t>和临床应用价值，推动了微创心血管外科在我省的普及和发展，为我省以及我国心血管外科做出重要贡献。</w:t>
            </w:r>
          </w:p>
          <w:p w:rsidR="00FD64DF" w:rsidRPr="0077313C" w:rsidRDefault="00C51294" w:rsidP="005E49C0">
            <w:pPr>
              <w:spacing w:line="276" w:lineRule="auto"/>
              <w:rPr>
                <w:rStyle w:val="title1"/>
                <w:rFonts w:ascii="Times" w:hAnsi="Times"/>
                <w:color w:val="auto"/>
                <w:sz w:val="21"/>
                <w:szCs w:val="20"/>
              </w:rPr>
            </w:pPr>
            <w:r w:rsidRPr="0077313C">
              <w:rPr>
                <w:b/>
                <w:bCs/>
                <w:sz w:val="24"/>
                <w:szCs w:val="24"/>
              </w:rPr>
              <w:t xml:space="preserve">    </w:t>
            </w:r>
            <w:r w:rsidRPr="0077313C">
              <w:rPr>
                <w:b/>
                <w:bCs/>
                <w:sz w:val="24"/>
                <w:szCs w:val="24"/>
              </w:rPr>
              <w:t>提名该成果为省科学技术进步奖一等奖。</w:t>
            </w:r>
          </w:p>
        </w:tc>
      </w:tr>
    </w:tbl>
    <w:p w:rsidR="001316E6" w:rsidRPr="0077313C" w:rsidRDefault="001316E6"/>
    <w:p w:rsidR="00483FC4" w:rsidRPr="0077313C" w:rsidRDefault="00483FC4"/>
    <w:sectPr w:rsidR="00483FC4" w:rsidRPr="0077313C" w:rsidSect="0053522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1A01"/>
    <w:multiLevelType w:val="hybridMultilevel"/>
    <w:tmpl w:val="CBA281BC"/>
    <w:lvl w:ilvl="0" w:tplc="37820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DF"/>
    <w:rsid w:val="00003499"/>
    <w:rsid w:val="000077C2"/>
    <w:rsid w:val="000134D7"/>
    <w:rsid w:val="000258AA"/>
    <w:rsid w:val="0002633B"/>
    <w:rsid w:val="000311F3"/>
    <w:rsid w:val="000315A9"/>
    <w:rsid w:val="00034440"/>
    <w:rsid w:val="00045D66"/>
    <w:rsid w:val="00047B37"/>
    <w:rsid w:val="000516E2"/>
    <w:rsid w:val="000652AC"/>
    <w:rsid w:val="00082966"/>
    <w:rsid w:val="000832FA"/>
    <w:rsid w:val="000841E8"/>
    <w:rsid w:val="00085B11"/>
    <w:rsid w:val="00090F41"/>
    <w:rsid w:val="00091128"/>
    <w:rsid w:val="00094F16"/>
    <w:rsid w:val="000A0EAC"/>
    <w:rsid w:val="000A47BC"/>
    <w:rsid w:val="000B3385"/>
    <w:rsid w:val="000C047F"/>
    <w:rsid w:val="000C3C48"/>
    <w:rsid w:val="000C3D80"/>
    <w:rsid w:val="000C5012"/>
    <w:rsid w:val="000E3E81"/>
    <w:rsid w:val="000F55D1"/>
    <w:rsid w:val="000F6B79"/>
    <w:rsid w:val="001009B6"/>
    <w:rsid w:val="00103012"/>
    <w:rsid w:val="00104393"/>
    <w:rsid w:val="00116BF6"/>
    <w:rsid w:val="00117933"/>
    <w:rsid w:val="001316E6"/>
    <w:rsid w:val="00134C15"/>
    <w:rsid w:val="00136A7E"/>
    <w:rsid w:val="0013786F"/>
    <w:rsid w:val="00137CB9"/>
    <w:rsid w:val="0014468D"/>
    <w:rsid w:val="00145EC1"/>
    <w:rsid w:val="00146DF8"/>
    <w:rsid w:val="00151D1E"/>
    <w:rsid w:val="0015257A"/>
    <w:rsid w:val="0015537D"/>
    <w:rsid w:val="001560EE"/>
    <w:rsid w:val="00157643"/>
    <w:rsid w:val="001619D0"/>
    <w:rsid w:val="0016391C"/>
    <w:rsid w:val="00167222"/>
    <w:rsid w:val="00174441"/>
    <w:rsid w:val="00191A94"/>
    <w:rsid w:val="00192BBF"/>
    <w:rsid w:val="001943AF"/>
    <w:rsid w:val="001A05C1"/>
    <w:rsid w:val="001B047B"/>
    <w:rsid w:val="001B42DC"/>
    <w:rsid w:val="001B4DAF"/>
    <w:rsid w:val="001B55DE"/>
    <w:rsid w:val="001C14EE"/>
    <w:rsid w:val="001C5066"/>
    <w:rsid w:val="001D0ABC"/>
    <w:rsid w:val="001D78DE"/>
    <w:rsid w:val="001E0015"/>
    <w:rsid w:val="001E4F1F"/>
    <w:rsid w:val="001E6DC1"/>
    <w:rsid w:val="001F0572"/>
    <w:rsid w:val="00204277"/>
    <w:rsid w:val="00206E04"/>
    <w:rsid w:val="00214BCC"/>
    <w:rsid w:val="002163BF"/>
    <w:rsid w:val="00216C86"/>
    <w:rsid w:val="00216EFC"/>
    <w:rsid w:val="002279DA"/>
    <w:rsid w:val="002318F8"/>
    <w:rsid w:val="00231B80"/>
    <w:rsid w:val="00232E0E"/>
    <w:rsid w:val="00252C90"/>
    <w:rsid w:val="00256D1E"/>
    <w:rsid w:val="00256D96"/>
    <w:rsid w:val="00260A61"/>
    <w:rsid w:val="00260E73"/>
    <w:rsid w:val="00271E98"/>
    <w:rsid w:val="002739D9"/>
    <w:rsid w:val="00273F5F"/>
    <w:rsid w:val="00274EE6"/>
    <w:rsid w:val="00283736"/>
    <w:rsid w:val="00285A88"/>
    <w:rsid w:val="00286DD5"/>
    <w:rsid w:val="002903F6"/>
    <w:rsid w:val="00295697"/>
    <w:rsid w:val="00297F3B"/>
    <w:rsid w:val="002A0A1A"/>
    <w:rsid w:val="002A0EC2"/>
    <w:rsid w:val="002A25A2"/>
    <w:rsid w:val="002A3760"/>
    <w:rsid w:val="002A50C7"/>
    <w:rsid w:val="002A5400"/>
    <w:rsid w:val="002A67D5"/>
    <w:rsid w:val="002B76BD"/>
    <w:rsid w:val="002C3265"/>
    <w:rsid w:val="002D0F68"/>
    <w:rsid w:val="002D15A2"/>
    <w:rsid w:val="002D3B52"/>
    <w:rsid w:val="002E12F2"/>
    <w:rsid w:val="002E1B29"/>
    <w:rsid w:val="002E2F75"/>
    <w:rsid w:val="002F059A"/>
    <w:rsid w:val="002F4652"/>
    <w:rsid w:val="0030071D"/>
    <w:rsid w:val="00306F03"/>
    <w:rsid w:val="003107CA"/>
    <w:rsid w:val="003149F6"/>
    <w:rsid w:val="00315B25"/>
    <w:rsid w:val="003164DF"/>
    <w:rsid w:val="00321248"/>
    <w:rsid w:val="00321787"/>
    <w:rsid w:val="00326774"/>
    <w:rsid w:val="0033253E"/>
    <w:rsid w:val="00334A20"/>
    <w:rsid w:val="00336065"/>
    <w:rsid w:val="0034013A"/>
    <w:rsid w:val="00340312"/>
    <w:rsid w:val="00342BE0"/>
    <w:rsid w:val="00344D6B"/>
    <w:rsid w:val="00350769"/>
    <w:rsid w:val="00351A4A"/>
    <w:rsid w:val="00356896"/>
    <w:rsid w:val="00360445"/>
    <w:rsid w:val="00360773"/>
    <w:rsid w:val="00363BF9"/>
    <w:rsid w:val="00371254"/>
    <w:rsid w:val="00371AB5"/>
    <w:rsid w:val="003722D8"/>
    <w:rsid w:val="00372FA0"/>
    <w:rsid w:val="00373355"/>
    <w:rsid w:val="003918AE"/>
    <w:rsid w:val="00391FE9"/>
    <w:rsid w:val="00393992"/>
    <w:rsid w:val="00397378"/>
    <w:rsid w:val="003A7BE1"/>
    <w:rsid w:val="003B2E68"/>
    <w:rsid w:val="003B7CF6"/>
    <w:rsid w:val="003C26B3"/>
    <w:rsid w:val="003C2B85"/>
    <w:rsid w:val="003C38B0"/>
    <w:rsid w:val="003D7B33"/>
    <w:rsid w:val="003E0E16"/>
    <w:rsid w:val="003E2821"/>
    <w:rsid w:val="003E417B"/>
    <w:rsid w:val="003E5607"/>
    <w:rsid w:val="003F3727"/>
    <w:rsid w:val="00400A4B"/>
    <w:rsid w:val="00413024"/>
    <w:rsid w:val="004165B5"/>
    <w:rsid w:val="0042231E"/>
    <w:rsid w:val="00423049"/>
    <w:rsid w:val="00426F33"/>
    <w:rsid w:val="00427463"/>
    <w:rsid w:val="00427CF1"/>
    <w:rsid w:val="004300C8"/>
    <w:rsid w:val="00444E68"/>
    <w:rsid w:val="004533DD"/>
    <w:rsid w:val="00456B7C"/>
    <w:rsid w:val="00464C21"/>
    <w:rsid w:val="00467D00"/>
    <w:rsid w:val="00483FC4"/>
    <w:rsid w:val="004874EE"/>
    <w:rsid w:val="004914D2"/>
    <w:rsid w:val="004939EE"/>
    <w:rsid w:val="00495573"/>
    <w:rsid w:val="004A1A8C"/>
    <w:rsid w:val="004A5E3E"/>
    <w:rsid w:val="004B154B"/>
    <w:rsid w:val="004B502D"/>
    <w:rsid w:val="004D7C82"/>
    <w:rsid w:val="004E0B14"/>
    <w:rsid w:val="004E26EA"/>
    <w:rsid w:val="004F5AA8"/>
    <w:rsid w:val="00514E21"/>
    <w:rsid w:val="00524AC5"/>
    <w:rsid w:val="0053332E"/>
    <w:rsid w:val="0053522F"/>
    <w:rsid w:val="005457EC"/>
    <w:rsid w:val="005458A3"/>
    <w:rsid w:val="00545D1B"/>
    <w:rsid w:val="00551B8A"/>
    <w:rsid w:val="00553877"/>
    <w:rsid w:val="00562650"/>
    <w:rsid w:val="0056356D"/>
    <w:rsid w:val="00566B48"/>
    <w:rsid w:val="005671FC"/>
    <w:rsid w:val="0057563D"/>
    <w:rsid w:val="00576029"/>
    <w:rsid w:val="005763E9"/>
    <w:rsid w:val="00576EF1"/>
    <w:rsid w:val="0057758E"/>
    <w:rsid w:val="00577B5E"/>
    <w:rsid w:val="00580FF6"/>
    <w:rsid w:val="0058617C"/>
    <w:rsid w:val="00595283"/>
    <w:rsid w:val="00596688"/>
    <w:rsid w:val="00597E8A"/>
    <w:rsid w:val="005A3AB9"/>
    <w:rsid w:val="005A5CD5"/>
    <w:rsid w:val="005A6AE6"/>
    <w:rsid w:val="005B4396"/>
    <w:rsid w:val="005B5BD5"/>
    <w:rsid w:val="005B669A"/>
    <w:rsid w:val="005B72CC"/>
    <w:rsid w:val="005C5EC0"/>
    <w:rsid w:val="005D1123"/>
    <w:rsid w:val="005D5AB9"/>
    <w:rsid w:val="005E49C0"/>
    <w:rsid w:val="005F1C5B"/>
    <w:rsid w:val="005F5908"/>
    <w:rsid w:val="005F640B"/>
    <w:rsid w:val="0061134F"/>
    <w:rsid w:val="0061192F"/>
    <w:rsid w:val="00613F79"/>
    <w:rsid w:val="0061732A"/>
    <w:rsid w:val="00622957"/>
    <w:rsid w:val="00630285"/>
    <w:rsid w:val="00632978"/>
    <w:rsid w:val="00633C5E"/>
    <w:rsid w:val="00634BD5"/>
    <w:rsid w:val="00637289"/>
    <w:rsid w:val="0064136E"/>
    <w:rsid w:val="00645861"/>
    <w:rsid w:val="006516B9"/>
    <w:rsid w:val="0065691C"/>
    <w:rsid w:val="00657E26"/>
    <w:rsid w:val="00660575"/>
    <w:rsid w:val="00667D2E"/>
    <w:rsid w:val="0067616A"/>
    <w:rsid w:val="00677737"/>
    <w:rsid w:val="006971AB"/>
    <w:rsid w:val="00697624"/>
    <w:rsid w:val="006A3771"/>
    <w:rsid w:val="006B0ADE"/>
    <w:rsid w:val="006C19FA"/>
    <w:rsid w:val="006D1A47"/>
    <w:rsid w:val="006D3CAC"/>
    <w:rsid w:val="006D42E7"/>
    <w:rsid w:val="006D5F86"/>
    <w:rsid w:val="006E1BFA"/>
    <w:rsid w:val="006E222C"/>
    <w:rsid w:val="006E5A21"/>
    <w:rsid w:val="006E70EF"/>
    <w:rsid w:val="006F1230"/>
    <w:rsid w:val="006F5A86"/>
    <w:rsid w:val="007115B1"/>
    <w:rsid w:val="0071235D"/>
    <w:rsid w:val="0071304B"/>
    <w:rsid w:val="0071470A"/>
    <w:rsid w:val="00717BDA"/>
    <w:rsid w:val="00720E3B"/>
    <w:rsid w:val="00722370"/>
    <w:rsid w:val="00725235"/>
    <w:rsid w:val="007343E4"/>
    <w:rsid w:val="0074493F"/>
    <w:rsid w:val="00754A2A"/>
    <w:rsid w:val="00754A38"/>
    <w:rsid w:val="00765E31"/>
    <w:rsid w:val="00766086"/>
    <w:rsid w:val="0077313C"/>
    <w:rsid w:val="00776365"/>
    <w:rsid w:val="00777CC1"/>
    <w:rsid w:val="0078528F"/>
    <w:rsid w:val="00791621"/>
    <w:rsid w:val="00793E45"/>
    <w:rsid w:val="00795060"/>
    <w:rsid w:val="007A325A"/>
    <w:rsid w:val="007A5A87"/>
    <w:rsid w:val="007A6347"/>
    <w:rsid w:val="007D05D1"/>
    <w:rsid w:val="007E1F81"/>
    <w:rsid w:val="007E278A"/>
    <w:rsid w:val="007E2EAB"/>
    <w:rsid w:val="007E7E2A"/>
    <w:rsid w:val="007F4AC1"/>
    <w:rsid w:val="007F5092"/>
    <w:rsid w:val="007F55F3"/>
    <w:rsid w:val="00812F11"/>
    <w:rsid w:val="00814825"/>
    <w:rsid w:val="00816FAF"/>
    <w:rsid w:val="008314A8"/>
    <w:rsid w:val="008354CC"/>
    <w:rsid w:val="0084041F"/>
    <w:rsid w:val="008415FF"/>
    <w:rsid w:val="0084763B"/>
    <w:rsid w:val="00854519"/>
    <w:rsid w:val="00863471"/>
    <w:rsid w:val="008747CE"/>
    <w:rsid w:val="0088342E"/>
    <w:rsid w:val="00884067"/>
    <w:rsid w:val="008A0B44"/>
    <w:rsid w:val="008A17B0"/>
    <w:rsid w:val="008A4580"/>
    <w:rsid w:val="008A5245"/>
    <w:rsid w:val="008A7BF7"/>
    <w:rsid w:val="008B00D6"/>
    <w:rsid w:val="008B08CF"/>
    <w:rsid w:val="008B5F5D"/>
    <w:rsid w:val="008C0749"/>
    <w:rsid w:val="008C3BA3"/>
    <w:rsid w:val="008C7D86"/>
    <w:rsid w:val="008D1748"/>
    <w:rsid w:val="008D650C"/>
    <w:rsid w:val="008E2148"/>
    <w:rsid w:val="008E389A"/>
    <w:rsid w:val="008E3BB4"/>
    <w:rsid w:val="008E6647"/>
    <w:rsid w:val="008E7009"/>
    <w:rsid w:val="008F0544"/>
    <w:rsid w:val="008F3056"/>
    <w:rsid w:val="008F4437"/>
    <w:rsid w:val="008F5A3C"/>
    <w:rsid w:val="00900170"/>
    <w:rsid w:val="009010D5"/>
    <w:rsid w:val="00910631"/>
    <w:rsid w:val="00911365"/>
    <w:rsid w:val="00913F9D"/>
    <w:rsid w:val="009147FE"/>
    <w:rsid w:val="009170E2"/>
    <w:rsid w:val="009171B5"/>
    <w:rsid w:val="00941248"/>
    <w:rsid w:val="009418EA"/>
    <w:rsid w:val="00942274"/>
    <w:rsid w:val="009470CF"/>
    <w:rsid w:val="0095383D"/>
    <w:rsid w:val="009564D5"/>
    <w:rsid w:val="009671C0"/>
    <w:rsid w:val="00970BFE"/>
    <w:rsid w:val="0097198D"/>
    <w:rsid w:val="009742CD"/>
    <w:rsid w:val="00974A21"/>
    <w:rsid w:val="00974DB0"/>
    <w:rsid w:val="00977C03"/>
    <w:rsid w:val="0098712F"/>
    <w:rsid w:val="00996AAB"/>
    <w:rsid w:val="00997A26"/>
    <w:rsid w:val="009A1F0B"/>
    <w:rsid w:val="009A690E"/>
    <w:rsid w:val="009B118D"/>
    <w:rsid w:val="009B5FAB"/>
    <w:rsid w:val="009C67A2"/>
    <w:rsid w:val="009D39E0"/>
    <w:rsid w:val="009D44D5"/>
    <w:rsid w:val="009D466F"/>
    <w:rsid w:val="009E140A"/>
    <w:rsid w:val="009E37A7"/>
    <w:rsid w:val="009E58B4"/>
    <w:rsid w:val="009E678B"/>
    <w:rsid w:val="009E793F"/>
    <w:rsid w:val="009F2DDD"/>
    <w:rsid w:val="00A06447"/>
    <w:rsid w:val="00A12922"/>
    <w:rsid w:val="00A2575D"/>
    <w:rsid w:val="00A316AC"/>
    <w:rsid w:val="00A4240D"/>
    <w:rsid w:val="00A4392A"/>
    <w:rsid w:val="00A51D7C"/>
    <w:rsid w:val="00A51FD4"/>
    <w:rsid w:val="00A6175D"/>
    <w:rsid w:val="00A636C4"/>
    <w:rsid w:val="00A73119"/>
    <w:rsid w:val="00A7424F"/>
    <w:rsid w:val="00A75654"/>
    <w:rsid w:val="00A831D9"/>
    <w:rsid w:val="00A864F7"/>
    <w:rsid w:val="00A96CF0"/>
    <w:rsid w:val="00AA20E3"/>
    <w:rsid w:val="00AA5210"/>
    <w:rsid w:val="00AA6483"/>
    <w:rsid w:val="00AB112F"/>
    <w:rsid w:val="00AB51DB"/>
    <w:rsid w:val="00AB6C96"/>
    <w:rsid w:val="00AB728B"/>
    <w:rsid w:val="00AC08D7"/>
    <w:rsid w:val="00AD0D5E"/>
    <w:rsid w:val="00AE0C18"/>
    <w:rsid w:val="00AE6983"/>
    <w:rsid w:val="00AE6FD2"/>
    <w:rsid w:val="00AF0858"/>
    <w:rsid w:val="00AF1C5A"/>
    <w:rsid w:val="00AF4995"/>
    <w:rsid w:val="00AF747F"/>
    <w:rsid w:val="00B04F57"/>
    <w:rsid w:val="00B06B3E"/>
    <w:rsid w:val="00B106F0"/>
    <w:rsid w:val="00B25A96"/>
    <w:rsid w:val="00B3073A"/>
    <w:rsid w:val="00B37965"/>
    <w:rsid w:val="00B40180"/>
    <w:rsid w:val="00B42BEA"/>
    <w:rsid w:val="00B45058"/>
    <w:rsid w:val="00B52F88"/>
    <w:rsid w:val="00B531FE"/>
    <w:rsid w:val="00B547F5"/>
    <w:rsid w:val="00B6352D"/>
    <w:rsid w:val="00B72AFB"/>
    <w:rsid w:val="00B877F9"/>
    <w:rsid w:val="00B94D47"/>
    <w:rsid w:val="00B97B70"/>
    <w:rsid w:val="00BA1FFE"/>
    <w:rsid w:val="00BA24DD"/>
    <w:rsid w:val="00BA343A"/>
    <w:rsid w:val="00BA6851"/>
    <w:rsid w:val="00BB1378"/>
    <w:rsid w:val="00BC3645"/>
    <w:rsid w:val="00BC5BC0"/>
    <w:rsid w:val="00BD4CDC"/>
    <w:rsid w:val="00BD7E30"/>
    <w:rsid w:val="00BD7E4E"/>
    <w:rsid w:val="00BE3B53"/>
    <w:rsid w:val="00BE57D8"/>
    <w:rsid w:val="00BE5D0E"/>
    <w:rsid w:val="00BF08ED"/>
    <w:rsid w:val="00BF44EF"/>
    <w:rsid w:val="00BF6B97"/>
    <w:rsid w:val="00C066EB"/>
    <w:rsid w:val="00C06ED1"/>
    <w:rsid w:val="00C12FBC"/>
    <w:rsid w:val="00C20838"/>
    <w:rsid w:val="00C260D4"/>
    <w:rsid w:val="00C30023"/>
    <w:rsid w:val="00C35939"/>
    <w:rsid w:val="00C421C5"/>
    <w:rsid w:val="00C51294"/>
    <w:rsid w:val="00C5347D"/>
    <w:rsid w:val="00C6204B"/>
    <w:rsid w:val="00C63AC6"/>
    <w:rsid w:val="00C668F4"/>
    <w:rsid w:val="00C822F0"/>
    <w:rsid w:val="00C82F36"/>
    <w:rsid w:val="00C90B4E"/>
    <w:rsid w:val="00C911B2"/>
    <w:rsid w:val="00C930B6"/>
    <w:rsid w:val="00C97603"/>
    <w:rsid w:val="00CA3E6E"/>
    <w:rsid w:val="00CA4FCA"/>
    <w:rsid w:val="00CB0DF5"/>
    <w:rsid w:val="00CB2661"/>
    <w:rsid w:val="00CB420D"/>
    <w:rsid w:val="00CC3A5A"/>
    <w:rsid w:val="00CC6C92"/>
    <w:rsid w:val="00CD4229"/>
    <w:rsid w:val="00CD68F6"/>
    <w:rsid w:val="00CE1248"/>
    <w:rsid w:val="00CE50A9"/>
    <w:rsid w:val="00CF5A27"/>
    <w:rsid w:val="00CF6F7F"/>
    <w:rsid w:val="00CF76A4"/>
    <w:rsid w:val="00D016A6"/>
    <w:rsid w:val="00D0388B"/>
    <w:rsid w:val="00D13B26"/>
    <w:rsid w:val="00D16331"/>
    <w:rsid w:val="00D16FC1"/>
    <w:rsid w:val="00D22074"/>
    <w:rsid w:val="00D244AF"/>
    <w:rsid w:val="00D25A03"/>
    <w:rsid w:val="00D40EB7"/>
    <w:rsid w:val="00D42294"/>
    <w:rsid w:val="00D45662"/>
    <w:rsid w:val="00D525B3"/>
    <w:rsid w:val="00D52898"/>
    <w:rsid w:val="00D606F6"/>
    <w:rsid w:val="00D60E8E"/>
    <w:rsid w:val="00D62113"/>
    <w:rsid w:val="00D65020"/>
    <w:rsid w:val="00D65306"/>
    <w:rsid w:val="00D7125B"/>
    <w:rsid w:val="00D7189E"/>
    <w:rsid w:val="00D734D1"/>
    <w:rsid w:val="00D73731"/>
    <w:rsid w:val="00D74BAA"/>
    <w:rsid w:val="00D82864"/>
    <w:rsid w:val="00D850D8"/>
    <w:rsid w:val="00D86E1D"/>
    <w:rsid w:val="00D9119F"/>
    <w:rsid w:val="00D9195A"/>
    <w:rsid w:val="00D92319"/>
    <w:rsid w:val="00D92AC1"/>
    <w:rsid w:val="00D94192"/>
    <w:rsid w:val="00D97B79"/>
    <w:rsid w:val="00DA4B1B"/>
    <w:rsid w:val="00DA4BAF"/>
    <w:rsid w:val="00DA508D"/>
    <w:rsid w:val="00DB18F9"/>
    <w:rsid w:val="00DB20E5"/>
    <w:rsid w:val="00DB2706"/>
    <w:rsid w:val="00DB3C00"/>
    <w:rsid w:val="00DC4CA6"/>
    <w:rsid w:val="00DD18AD"/>
    <w:rsid w:val="00DD50C6"/>
    <w:rsid w:val="00DE2D81"/>
    <w:rsid w:val="00DE3807"/>
    <w:rsid w:val="00DE7B98"/>
    <w:rsid w:val="00DF1435"/>
    <w:rsid w:val="00DF620D"/>
    <w:rsid w:val="00E00EA7"/>
    <w:rsid w:val="00E025CD"/>
    <w:rsid w:val="00E062C2"/>
    <w:rsid w:val="00E10D2A"/>
    <w:rsid w:val="00E12523"/>
    <w:rsid w:val="00E15057"/>
    <w:rsid w:val="00E1590C"/>
    <w:rsid w:val="00E1687D"/>
    <w:rsid w:val="00E20E2B"/>
    <w:rsid w:val="00E21229"/>
    <w:rsid w:val="00E21613"/>
    <w:rsid w:val="00E24CCF"/>
    <w:rsid w:val="00E3163F"/>
    <w:rsid w:val="00E41C63"/>
    <w:rsid w:val="00E47D13"/>
    <w:rsid w:val="00E51F59"/>
    <w:rsid w:val="00E5263B"/>
    <w:rsid w:val="00E54039"/>
    <w:rsid w:val="00E54843"/>
    <w:rsid w:val="00E60E7E"/>
    <w:rsid w:val="00E66B8A"/>
    <w:rsid w:val="00E720D0"/>
    <w:rsid w:val="00E72A89"/>
    <w:rsid w:val="00E72FF2"/>
    <w:rsid w:val="00E73275"/>
    <w:rsid w:val="00E75A62"/>
    <w:rsid w:val="00E76275"/>
    <w:rsid w:val="00E80452"/>
    <w:rsid w:val="00E93ACF"/>
    <w:rsid w:val="00E9595E"/>
    <w:rsid w:val="00E969BD"/>
    <w:rsid w:val="00E97B4A"/>
    <w:rsid w:val="00EA2824"/>
    <w:rsid w:val="00EA4407"/>
    <w:rsid w:val="00EA44F9"/>
    <w:rsid w:val="00EB2952"/>
    <w:rsid w:val="00EB498D"/>
    <w:rsid w:val="00EB6B9F"/>
    <w:rsid w:val="00EB7A66"/>
    <w:rsid w:val="00EC0369"/>
    <w:rsid w:val="00EC2007"/>
    <w:rsid w:val="00EC6EB9"/>
    <w:rsid w:val="00ED7C81"/>
    <w:rsid w:val="00EF162C"/>
    <w:rsid w:val="00F01893"/>
    <w:rsid w:val="00F020CC"/>
    <w:rsid w:val="00F10915"/>
    <w:rsid w:val="00F11177"/>
    <w:rsid w:val="00F1525F"/>
    <w:rsid w:val="00F15645"/>
    <w:rsid w:val="00F22D1C"/>
    <w:rsid w:val="00F42576"/>
    <w:rsid w:val="00F53C1C"/>
    <w:rsid w:val="00F53E5E"/>
    <w:rsid w:val="00F67430"/>
    <w:rsid w:val="00F6798A"/>
    <w:rsid w:val="00F729DD"/>
    <w:rsid w:val="00F72B57"/>
    <w:rsid w:val="00F90ACD"/>
    <w:rsid w:val="00F9125D"/>
    <w:rsid w:val="00F926A5"/>
    <w:rsid w:val="00F943C8"/>
    <w:rsid w:val="00F961AB"/>
    <w:rsid w:val="00F9729F"/>
    <w:rsid w:val="00FA098E"/>
    <w:rsid w:val="00FB2418"/>
    <w:rsid w:val="00FB56B1"/>
    <w:rsid w:val="00FC65A7"/>
    <w:rsid w:val="00FC7F51"/>
    <w:rsid w:val="00FD64DF"/>
    <w:rsid w:val="00FE14B8"/>
    <w:rsid w:val="00FE6115"/>
    <w:rsid w:val="00FF0EF9"/>
    <w:rsid w:val="00FF2012"/>
    <w:rsid w:val="00FF3637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3098F-CE40-1945-B0B5-605B8F1B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F0"/>
    <w:rPr>
      <w:rFonts w:ascii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96CF0"/>
    <w:rPr>
      <w:rFonts w:ascii="宋体" w:eastAsia="宋体"/>
      <w:sz w:val="18"/>
      <w:szCs w:val="18"/>
    </w:rPr>
  </w:style>
  <w:style w:type="character" w:customStyle="1" w:styleId="title1">
    <w:name w:val="title1"/>
    <w:qFormat/>
    <w:rsid w:val="00FD64DF"/>
    <w:rPr>
      <w:b/>
      <w:bCs/>
      <w:color w:val="999900"/>
      <w:sz w:val="24"/>
      <w:szCs w:val="24"/>
    </w:rPr>
  </w:style>
  <w:style w:type="paragraph" w:styleId="a5">
    <w:name w:val="List Paragraph"/>
    <w:basedOn w:val="a"/>
    <w:uiPriority w:val="34"/>
    <w:qFormat/>
    <w:rsid w:val="00FD64DF"/>
    <w:pPr>
      <w:ind w:firstLineChars="200" w:firstLine="420"/>
    </w:pPr>
  </w:style>
  <w:style w:type="character" w:customStyle="1" w:styleId="apple-converted-space">
    <w:name w:val="apple-converted-space"/>
    <w:basedOn w:val="a0"/>
    <w:rsid w:val="00FD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Teng</dc:creator>
  <cp:keywords/>
  <dc:description/>
  <cp:lastModifiedBy>Dell</cp:lastModifiedBy>
  <cp:revision>2</cp:revision>
  <dcterms:created xsi:type="dcterms:W3CDTF">2024-08-09T08:06:00Z</dcterms:created>
  <dcterms:modified xsi:type="dcterms:W3CDTF">2024-08-09T08:06:00Z</dcterms:modified>
</cp:coreProperties>
</file>