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66D" w:rsidRDefault="0052666D" w:rsidP="0052666D">
      <w:pPr>
        <w:spacing w:line="600" w:lineRule="exact"/>
        <w:rPr>
          <w:rFonts w:ascii="Times New Roman" w:eastAsia="黑体" w:hAnsi="Times New Roman"/>
          <w:sz w:val="32"/>
        </w:rPr>
      </w:pPr>
      <w:r>
        <w:rPr>
          <w:rFonts w:ascii="Times New Roman" w:eastAsia="黑体" w:hAnsi="Times New Roman" w:hint="eastAsia"/>
          <w:sz w:val="32"/>
        </w:rPr>
        <w:t>附件</w:t>
      </w:r>
    </w:p>
    <w:p w:rsidR="0052666D" w:rsidRDefault="0052666D" w:rsidP="0052666D">
      <w:pPr>
        <w:snapToGrid w:val="0"/>
        <w:rPr>
          <w:rFonts w:ascii="Times New Roman" w:eastAsia="黑体" w:hAnsi="Times New Roman"/>
          <w:sz w:val="32"/>
        </w:rPr>
      </w:pPr>
    </w:p>
    <w:p w:rsidR="0052666D" w:rsidRDefault="0052666D" w:rsidP="0052666D">
      <w:pPr>
        <w:spacing w:line="240" w:lineRule="exact"/>
        <w:rPr>
          <w:rFonts w:ascii="Times New Roman" w:eastAsia="黑体" w:hAnsi="Times New Roman"/>
          <w:sz w:val="32"/>
        </w:rPr>
      </w:pPr>
    </w:p>
    <w:p w:rsidR="0052666D" w:rsidRDefault="0052666D" w:rsidP="0052666D">
      <w:pPr>
        <w:spacing w:line="700" w:lineRule="exact"/>
        <w:jc w:val="center"/>
        <w:rPr>
          <w:rFonts w:ascii="Times New Roman" w:eastAsia="方正小标宋简体" w:hAnsi="Times New Roman"/>
          <w:sz w:val="44"/>
          <w:szCs w:val="36"/>
        </w:rPr>
      </w:pPr>
      <w:r>
        <w:rPr>
          <w:rFonts w:ascii="Times New Roman" w:eastAsia="方正小标宋简体" w:hAnsi="Times New Roman" w:hint="eastAsia"/>
          <w:sz w:val="44"/>
          <w:szCs w:val="36"/>
        </w:rPr>
        <w:t>第七届全国青年科普创新实验暨作品大赛（浙江赛区）实施方案</w:t>
      </w:r>
    </w:p>
    <w:p w:rsidR="0052666D" w:rsidRDefault="0052666D" w:rsidP="0052666D">
      <w:pPr>
        <w:spacing w:line="700" w:lineRule="exact"/>
        <w:jc w:val="center"/>
        <w:rPr>
          <w:rFonts w:ascii="Times New Roman" w:eastAsia="方正小标宋简体" w:hAnsi="Times New Roman"/>
          <w:sz w:val="44"/>
          <w:szCs w:val="36"/>
        </w:rPr>
      </w:pPr>
    </w:p>
    <w:p w:rsidR="0052666D" w:rsidRDefault="0052666D" w:rsidP="0052666D">
      <w:pPr>
        <w:spacing w:line="240" w:lineRule="exact"/>
        <w:jc w:val="center"/>
        <w:rPr>
          <w:rFonts w:ascii="Times New Roman" w:eastAsia="方正小标宋简体" w:hAnsi="Times New Roman"/>
          <w:sz w:val="32"/>
          <w:szCs w:val="36"/>
        </w:rPr>
      </w:pP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根据《中国科协办公厅关于举办第七届全国青年科普创新实验暨作品大赛的通知》《第七届全国青年科普创新实验暨作品大赛方案》要求，结合浙江赛区实际情况，特制订本实施方案。</w:t>
      </w:r>
    </w:p>
    <w:p w:rsidR="0052666D" w:rsidRDefault="0052666D" w:rsidP="0052666D">
      <w:pPr>
        <w:spacing w:line="600" w:lineRule="exact"/>
        <w:ind w:firstLineChars="200" w:firstLine="640"/>
        <w:rPr>
          <w:rFonts w:ascii="Times New Roman" w:eastAsia="黑体" w:hAnsi="Times New Roman"/>
          <w:sz w:val="32"/>
          <w:szCs w:val="36"/>
        </w:rPr>
      </w:pPr>
      <w:r>
        <w:rPr>
          <w:rFonts w:ascii="Times New Roman" w:eastAsia="黑体" w:hAnsi="Times New Roman" w:hint="eastAsia"/>
          <w:sz w:val="32"/>
          <w:szCs w:val="36"/>
        </w:rPr>
        <w:t>一、大赛主题</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大赛围绕“智能、安全、环保”三大主题，重点关注前沿科学技术及科学教育理念的应用与普及，考察青少年“发现问题、解决问题及动手实践”能力。</w:t>
      </w:r>
    </w:p>
    <w:p w:rsidR="0052666D" w:rsidRDefault="0052666D" w:rsidP="0052666D">
      <w:pPr>
        <w:spacing w:line="600" w:lineRule="exact"/>
        <w:ind w:firstLineChars="200" w:firstLine="640"/>
        <w:rPr>
          <w:rFonts w:ascii="Times New Roman" w:eastAsia="黑体" w:hAnsi="Times New Roman"/>
          <w:sz w:val="32"/>
          <w:szCs w:val="36"/>
        </w:rPr>
      </w:pPr>
      <w:r>
        <w:rPr>
          <w:rFonts w:ascii="Times New Roman" w:eastAsia="黑体" w:hAnsi="Times New Roman" w:hint="eastAsia"/>
          <w:sz w:val="32"/>
          <w:szCs w:val="36"/>
        </w:rPr>
        <w:t>二、大赛时间</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浙江赛区比赛时间：</w:t>
      </w:r>
      <w:r>
        <w:rPr>
          <w:rFonts w:ascii="Times New Roman" w:eastAsia="仿宋_GB2312" w:hAnsi="Times New Roman"/>
          <w:sz w:val="32"/>
        </w:rPr>
        <w:t>2021</w:t>
      </w:r>
      <w:r>
        <w:rPr>
          <w:rFonts w:ascii="Times New Roman" w:eastAsia="仿宋_GB2312" w:hAnsi="Times New Roman" w:hint="eastAsia"/>
          <w:sz w:val="32"/>
        </w:rPr>
        <w:t>年</w:t>
      </w:r>
      <w:r>
        <w:rPr>
          <w:rFonts w:ascii="Times New Roman" w:eastAsia="仿宋_GB2312" w:hAnsi="Times New Roman"/>
          <w:sz w:val="32"/>
        </w:rPr>
        <w:t>2</w:t>
      </w:r>
      <w:r>
        <w:rPr>
          <w:rFonts w:ascii="Times New Roman" w:eastAsia="仿宋_GB2312" w:hAnsi="Times New Roman" w:hint="eastAsia"/>
          <w:sz w:val="32"/>
        </w:rPr>
        <w:t>月至</w:t>
      </w:r>
      <w:r>
        <w:rPr>
          <w:rFonts w:ascii="Times New Roman" w:eastAsia="仿宋_GB2312" w:hAnsi="Times New Roman"/>
          <w:sz w:val="32"/>
        </w:rPr>
        <w:t>4</w:t>
      </w:r>
      <w:r>
        <w:rPr>
          <w:rFonts w:ascii="Times New Roman" w:eastAsia="仿宋_GB2312" w:hAnsi="Times New Roman" w:hint="eastAsia"/>
          <w:sz w:val="32"/>
        </w:rPr>
        <w:t>月</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全国总决赛时间：</w:t>
      </w:r>
      <w:r>
        <w:rPr>
          <w:rFonts w:ascii="Times New Roman" w:eastAsia="仿宋_GB2312" w:hAnsi="Times New Roman"/>
          <w:sz w:val="32"/>
        </w:rPr>
        <w:t>2021</w:t>
      </w:r>
      <w:r>
        <w:rPr>
          <w:rFonts w:ascii="Times New Roman" w:eastAsia="仿宋_GB2312" w:hAnsi="Times New Roman" w:hint="eastAsia"/>
          <w:sz w:val="32"/>
        </w:rPr>
        <w:t>年</w:t>
      </w:r>
      <w:r>
        <w:rPr>
          <w:rFonts w:ascii="Times New Roman" w:eastAsia="仿宋_GB2312" w:hAnsi="Times New Roman"/>
          <w:sz w:val="32"/>
        </w:rPr>
        <w:t>3</w:t>
      </w:r>
      <w:r>
        <w:rPr>
          <w:rFonts w:ascii="Times New Roman" w:eastAsia="仿宋_GB2312" w:hAnsi="Times New Roman"/>
          <w:sz w:val="32"/>
        </w:rPr>
        <w:t>月至</w:t>
      </w:r>
      <w:r>
        <w:rPr>
          <w:rFonts w:ascii="Times New Roman" w:eastAsia="仿宋_GB2312" w:hAnsi="Times New Roman"/>
          <w:sz w:val="32"/>
        </w:rPr>
        <w:t>5</w:t>
      </w:r>
      <w:r>
        <w:rPr>
          <w:rFonts w:ascii="Times New Roman" w:eastAsia="仿宋_GB2312" w:hAnsi="Times New Roman" w:hint="eastAsia"/>
          <w:sz w:val="32"/>
        </w:rPr>
        <w:t>月</w:t>
      </w:r>
    </w:p>
    <w:p w:rsidR="0052666D" w:rsidRDefault="0052666D" w:rsidP="0052666D">
      <w:pPr>
        <w:spacing w:line="600" w:lineRule="exact"/>
        <w:ind w:firstLineChars="200" w:firstLine="640"/>
        <w:rPr>
          <w:rFonts w:ascii="Times New Roman" w:eastAsia="黑体" w:hAnsi="Times New Roman"/>
          <w:sz w:val="32"/>
          <w:szCs w:val="36"/>
        </w:rPr>
      </w:pPr>
      <w:r>
        <w:rPr>
          <w:rFonts w:ascii="Times New Roman" w:eastAsia="黑体" w:hAnsi="Times New Roman" w:hint="eastAsia"/>
          <w:sz w:val="32"/>
          <w:szCs w:val="36"/>
        </w:rPr>
        <w:t>三、组织机构</w:t>
      </w:r>
    </w:p>
    <w:p w:rsidR="0052666D" w:rsidRDefault="0052666D" w:rsidP="0052666D">
      <w:pPr>
        <w:spacing w:line="600" w:lineRule="exact"/>
        <w:ind w:firstLineChars="200" w:firstLine="640"/>
        <w:rPr>
          <w:rFonts w:ascii="Times New Roman" w:eastAsia="楷体" w:hAnsi="Times New Roman"/>
          <w:sz w:val="32"/>
          <w:szCs w:val="36"/>
        </w:rPr>
      </w:pPr>
      <w:r>
        <w:rPr>
          <w:rFonts w:ascii="Times New Roman" w:eastAsia="楷体" w:hAnsi="Times New Roman" w:hint="eastAsia"/>
          <w:sz w:val="32"/>
          <w:szCs w:val="36"/>
        </w:rPr>
        <w:t>（一）主承办单位</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主办单位：浙江省科学技术协会</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承办单位：浙江省科技馆</w:t>
      </w:r>
      <w:r>
        <w:rPr>
          <w:rFonts w:ascii="Times New Roman" w:eastAsia="仿宋_GB2312" w:hAnsi="Times New Roman"/>
          <w:sz w:val="32"/>
        </w:rPr>
        <w:t xml:space="preserve"> </w:t>
      </w:r>
      <w:r>
        <w:rPr>
          <w:rFonts w:ascii="Times New Roman" w:eastAsia="仿宋_GB2312" w:hAnsi="Times New Roman" w:hint="eastAsia"/>
          <w:sz w:val="32"/>
        </w:rPr>
        <w:t>浙江在线</w:t>
      </w:r>
    </w:p>
    <w:p w:rsidR="0052666D" w:rsidRDefault="0052666D" w:rsidP="0052666D">
      <w:pPr>
        <w:spacing w:line="600" w:lineRule="exact"/>
        <w:ind w:firstLineChars="200" w:firstLine="640"/>
        <w:rPr>
          <w:rFonts w:ascii="Times New Roman" w:eastAsia="楷体" w:hAnsi="Times New Roman"/>
          <w:sz w:val="32"/>
          <w:szCs w:val="36"/>
        </w:rPr>
      </w:pPr>
      <w:r>
        <w:rPr>
          <w:rFonts w:ascii="Times New Roman" w:eastAsia="楷体" w:hAnsi="Times New Roman" w:hint="eastAsia"/>
          <w:sz w:val="32"/>
          <w:szCs w:val="36"/>
        </w:rPr>
        <w:t>（二）组织委员会</w:t>
      </w:r>
    </w:p>
    <w:p w:rsidR="0052666D" w:rsidRDefault="0052666D" w:rsidP="0052666D">
      <w:pPr>
        <w:spacing w:line="600" w:lineRule="exact"/>
        <w:ind w:firstLineChars="200" w:firstLine="640"/>
        <w:rPr>
          <w:rFonts w:ascii="仿宋_GB2312" w:eastAsia="仿宋_GB2312" w:hAnsi="仿宋_GB2312" w:cs="仿宋_GB2312"/>
          <w:sz w:val="32"/>
          <w:szCs w:val="36"/>
        </w:rPr>
      </w:pPr>
      <w:r>
        <w:rPr>
          <w:rFonts w:ascii="Times New Roman" w:eastAsia="仿宋_GB2312" w:hAnsi="Times New Roman" w:hint="eastAsia"/>
          <w:sz w:val="32"/>
        </w:rPr>
        <w:t>第七届全国青年科普创新实验暨作品大赛（浙江赛区）</w:t>
      </w:r>
      <w:r>
        <w:rPr>
          <w:rFonts w:ascii="Times New Roman" w:eastAsia="仿宋_GB2312" w:hAnsi="Times New Roman" w:hint="eastAsia"/>
          <w:sz w:val="32"/>
        </w:rPr>
        <w:lastRenderedPageBreak/>
        <w:t>成立组织委员会（以下简称“组委会”），组委会秘书处设在浙江省科技馆，负责总体统筹浙江赛区大赛相关工作。</w:t>
      </w:r>
    </w:p>
    <w:p w:rsidR="0052666D" w:rsidRDefault="0052666D" w:rsidP="0052666D">
      <w:pPr>
        <w:spacing w:line="600" w:lineRule="exact"/>
        <w:ind w:firstLineChars="200" w:firstLine="640"/>
        <w:rPr>
          <w:rFonts w:ascii="Times New Roman" w:eastAsia="楷体" w:hAnsi="Times New Roman"/>
          <w:sz w:val="32"/>
          <w:szCs w:val="36"/>
        </w:rPr>
      </w:pPr>
      <w:r>
        <w:rPr>
          <w:rFonts w:ascii="Times New Roman" w:eastAsia="楷体" w:hAnsi="Times New Roman" w:hint="eastAsia"/>
          <w:sz w:val="32"/>
          <w:szCs w:val="36"/>
        </w:rPr>
        <w:t>（三）专家委员会</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专家委员会负责评审参赛作品，审核把关作品科学性、真实性等。</w:t>
      </w:r>
    </w:p>
    <w:p w:rsidR="0052666D" w:rsidRDefault="0052666D" w:rsidP="0052666D">
      <w:pPr>
        <w:spacing w:line="600" w:lineRule="exact"/>
        <w:ind w:firstLineChars="200" w:firstLine="640"/>
        <w:rPr>
          <w:rFonts w:ascii="Times New Roman" w:eastAsia="楷体" w:hAnsi="Times New Roman"/>
          <w:sz w:val="32"/>
          <w:szCs w:val="36"/>
        </w:rPr>
      </w:pPr>
      <w:r>
        <w:rPr>
          <w:rFonts w:ascii="Times New Roman" w:eastAsia="楷体" w:hAnsi="Times New Roman" w:hint="eastAsia"/>
          <w:sz w:val="32"/>
          <w:szCs w:val="36"/>
        </w:rPr>
        <w:t>（四）监审委员会</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负责过程监督和申诉仲裁，监督保障大赛公平公正。</w:t>
      </w:r>
    </w:p>
    <w:p w:rsidR="0052666D" w:rsidRDefault="0052666D" w:rsidP="0052666D">
      <w:pPr>
        <w:spacing w:line="600" w:lineRule="exact"/>
        <w:ind w:firstLineChars="200" w:firstLine="640"/>
        <w:rPr>
          <w:rFonts w:ascii="Times New Roman" w:eastAsia="黑体" w:hAnsi="Times New Roman"/>
          <w:sz w:val="32"/>
        </w:rPr>
      </w:pPr>
      <w:r>
        <w:rPr>
          <w:rFonts w:ascii="Times New Roman" w:eastAsia="黑体" w:hAnsi="Times New Roman" w:hint="eastAsia"/>
          <w:sz w:val="32"/>
        </w:rPr>
        <w:t>四、参赛对象</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参赛对象分为两类。</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第一类为中学组，包括全省初中、中专、技校、高中等在校学生。</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第二类为大学组，包括</w:t>
      </w:r>
      <w:proofErr w:type="gramStart"/>
      <w:r>
        <w:rPr>
          <w:rFonts w:ascii="Times New Roman" w:eastAsia="仿宋_GB2312" w:hAnsi="Times New Roman" w:hint="eastAsia"/>
          <w:sz w:val="32"/>
        </w:rPr>
        <w:t>高全省</w:t>
      </w:r>
      <w:proofErr w:type="gramEnd"/>
      <w:r>
        <w:rPr>
          <w:rFonts w:ascii="Times New Roman" w:eastAsia="仿宋_GB2312" w:hAnsi="Times New Roman" w:hint="eastAsia"/>
          <w:sz w:val="32"/>
        </w:rPr>
        <w:t>高职、大专、本科、研究生等在校学生。</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每支参赛队伍由参赛选手和指导老师组成，最多</w:t>
      </w:r>
      <w:r>
        <w:rPr>
          <w:rFonts w:ascii="Times New Roman" w:eastAsia="仿宋_GB2312" w:hAnsi="Times New Roman"/>
          <w:sz w:val="32"/>
        </w:rPr>
        <w:t>2</w:t>
      </w:r>
      <w:r>
        <w:rPr>
          <w:rFonts w:ascii="Times New Roman" w:eastAsia="仿宋_GB2312" w:hAnsi="Times New Roman" w:hint="eastAsia"/>
          <w:sz w:val="32"/>
        </w:rPr>
        <w:t>名队员、</w:t>
      </w:r>
      <w:r>
        <w:rPr>
          <w:rFonts w:ascii="Times New Roman" w:eastAsia="仿宋_GB2312" w:hAnsi="Times New Roman"/>
          <w:sz w:val="32"/>
        </w:rPr>
        <w:t>1</w:t>
      </w:r>
      <w:r>
        <w:rPr>
          <w:rFonts w:ascii="Times New Roman" w:eastAsia="仿宋_GB2312" w:hAnsi="Times New Roman" w:hint="eastAsia"/>
          <w:sz w:val="32"/>
        </w:rPr>
        <w:t>名学校指导教师。</w:t>
      </w:r>
    </w:p>
    <w:p w:rsidR="0052666D" w:rsidRDefault="0052666D" w:rsidP="0052666D">
      <w:pPr>
        <w:spacing w:line="600" w:lineRule="exact"/>
        <w:ind w:firstLineChars="200" w:firstLine="640"/>
        <w:rPr>
          <w:rFonts w:ascii="Times New Roman" w:eastAsia="黑体" w:hAnsi="Times New Roman"/>
          <w:sz w:val="32"/>
        </w:rPr>
      </w:pPr>
      <w:r>
        <w:rPr>
          <w:rFonts w:ascii="Times New Roman" w:eastAsia="黑体" w:hAnsi="Times New Roman" w:hint="eastAsia"/>
          <w:sz w:val="32"/>
        </w:rPr>
        <w:t>五、赛制设置</w:t>
      </w:r>
    </w:p>
    <w:p w:rsidR="0052666D" w:rsidRDefault="0052666D" w:rsidP="0052666D">
      <w:pPr>
        <w:spacing w:line="600" w:lineRule="exact"/>
        <w:ind w:firstLineChars="200" w:firstLine="640"/>
        <w:rPr>
          <w:rFonts w:ascii="Times New Roman" w:eastAsia="楷体" w:hAnsi="Times New Roman"/>
          <w:sz w:val="32"/>
        </w:rPr>
      </w:pPr>
      <w:r>
        <w:rPr>
          <w:rFonts w:ascii="Times New Roman" w:eastAsia="楷体" w:hAnsi="Times New Roman" w:hint="eastAsia"/>
          <w:sz w:val="32"/>
        </w:rPr>
        <w:t>（一）比赛命题</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比赛设“创意作品”和“科普实验”两个单元，其中“创意作品”单元设“未来教育”和“智能控制”两个命题，着眼于现实问题的科普产品研发等；“科普实验”单元设“生物环境”和“风能利用”两个命题，突出任务驱动型活动，将竞赛与科技馆教育活动紧密结合。</w:t>
      </w:r>
    </w:p>
    <w:p w:rsidR="0052666D" w:rsidRDefault="0052666D" w:rsidP="0052666D">
      <w:pPr>
        <w:spacing w:line="600" w:lineRule="exact"/>
        <w:ind w:firstLineChars="200" w:firstLine="640"/>
        <w:rPr>
          <w:rFonts w:ascii="Times New Roman" w:eastAsia="楷体" w:hAnsi="Times New Roman"/>
          <w:sz w:val="32"/>
        </w:rPr>
      </w:pPr>
      <w:r>
        <w:rPr>
          <w:rFonts w:ascii="Times New Roman" w:eastAsia="楷体" w:hAnsi="Times New Roman" w:hint="eastAsia"/>
          <w:sz w:val="32"/>
        </w:rPr>
        <w:t>（二）赛程设置</w:t>
      </w:r>
    </w:p>
    <w:p w:rsidR="0052666D" w:rsidRDefault="0052666D" w:rsidP="0052666D">
      <w:pPr>
        <w:ind w:firstLineChars="200" w:firstLine="640"/>
        <w:rPr>
          <w:rFonts w:ascii="Times New Roman" w:eastAsia="仿宋_GB2312" w:hAnsi="Times New Roman"/>
          <w:sz w:val="32"/>
        </w:rPr>
      </w:pPr>
      <w:r>
        <w:rPr>
          <w:rFonts w:ascii="Times New Roman" w:eastAsia="仿宋_GB2312" w:hAnsi="Times New Roman" w:hint="eastAsia"/>
          <w:sz w:val="32"/>
        </w:rPr>
        <w:lastRenderedPageBreak/>
        <w:t>浙江赛区比赛分初赛和复赛两个阶段。各竞赛项目分别选送</w:t>
      </w:r>
      <w:r>
        <w:rPr>
          <w:rFonts w:ascii="Times New Roman" w:eastAsia="仿宋_GB2312" w:hAnsi="Times New Roman"/>
          <w:sz w:val="32"/>
        </w:rPr>
        <w:t>1</w:t>
      </w:r>
      <w:r>
        <w:rPr>
          <w:rFonts w:ascii="Times New Roman" w:eastAsia="仿宋_GB2312" w:hAnsi="Times New Roman" w:hint="eastAsia"/>
          <w:sz w:val="32"/>
        </w:rPr>
        <w:t>支参赛队伍进入全国总决赛（共</w:t>
      </w:r>
      <w:r>
        <w:rPr>
          <w:rFonts w:ascii="Times New Roman" w:eastAsia="仿宋_GB2312" w:hAnsi="Times New Roman"/>
          <w:sz w:val="32"/>
        </w:rPr>
        <w:t>5</w:t>
      </w:r>
      <w:r>
        <w:rPr>
          <w:rFonts w:ascii="Times New Roman" w:eastAsia="仿宋_GB2312" w:hAnsi="Times New Roman" w:hint="eastAsia"/>
          <w:sz w:val="32"/>
        </w:rPr>
        <w:t>支）。赛事相关工作将根据新冠肺炎疫情防控要求适时调整。</w:t>
      </w:r>
    </w:p>
    <w:p w:rsidR="0052666D" w:rsidRDefault="0052666D" w:rsidP="0052666D">
      <w:pPr>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sz w:val="32"/>
        </w:rPr>
        <w:t>1</w:t>
      </w:r>
      <w:r>
        <w:rPr>
          <w:rFonts w:ascii="Times New Roman" w:eastAsia="仿宋_GB2312" w:hAnsi="Times New Roman" w:hint="eastAsia"/>
          <w:sz w:val="32"/>
        </w:rPr>
        <w:t>）初赛：未来教育、智能控制、生物环境三个赛项，由主办单位组织专家在线初评后确定</w:t>
      </w:r>
      <w:proofErr w:type="gramStart"/>
      <w:r>
        <w:rPr>
          <w:rFonts w:ascii="Times New Roman" w:eastAsia="仿宋_GB2312" w:hAnsi="Times New Roman" w:hint="eastAsia"/>
          <w:sz w:val="32"/>
        </w:rPr>
        <w:t>入围省复赛</w:t>
      </w:r>
      <w:proofErr w:type="gramEnd"/>
      <w:r>
        <w:rPr>
          <w:rFonts w:ascii="Times New Roman" w:eastAsia="仿宋_GB2312" w:hAnsi="Times New Roman" w:hint="eastAsia"/>
          <w:sz w:val="32"/>
        </w:rPr>
        <w:t>名单。风能利用由各市或各参赛学校直接组织初赛。</w:t>
      </w:r>
    </w:p>
    <w:p w:rsidR="0052666D" w:rsidRDefault="0052666D" w:rsidP="0052666D">
      <w:pPr>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sz w:val="32"/>
        </w:rPr>
        <w:t>2</w:t>
      </w:r>
      <w:r>
        <w:rPr>
          <w:rFonts w:ascii="Times New Roman" w:eastAsia="仿宋_GB2312" w:hAnsi="Times New Roman" w:hint="eastAsia"/>
          <w:sz w:val="32"/>
        </w:rPr>
        <w:t>）复赛：未来教育、智能控制、生物环境等三个赛项，主办单位将组织专家对进入复赛的作品进行答辩评审。风能利用赛项将进行现场比赛。复赛相关事项将另行通知。</w:t>
      </w:r>
    </w:p>
    <w:p w:rsidR="0052666D" w:rsidRDefault="0052666D" w:rsidP="0052666D">
      <w:pPr>
        <w:ind w:firstLineChars="200" w:firstLine="640"/>
        <w:rPr>
          <w:rFonts w:ascii="Times New Roman" w:eastAsia="仿宋_GB2312" w:hAnsi="Times New Roman"/>
          <w:sz w:val="32"/>
        </w:rPr>
      </w:pPr>
      <w:r>
        <w:rPr>
          <w:rFonts w:ascii="Times New Roman" w:eastAsia="仿宋_GB2312" w:hAnsi="Times New Roman"/>
          <w:sz w:val="32"/>
        </w:rPr>
        <w:t>各单元各组参赛办法</w:t>
      </w:r>
      <w:r>
        <w:rPr>
          <w:rFonts w:ascii="Times New Roman" w:eastAsia="仿宋_GB2312" w:hAnsi="Times New Roman" w:hint="eastAsia"/>
          <w:sz w:val="32"/>
        </w:rPr>
        <w:t>、参赛承诺和声明，以及赛事动向请及时关注大赛官方网站。</w:t>
      </w:r>
    </w:p>
    <w:p w:rsidR="0052666D" w:rsidRDefault="0052666D" w:rsidP="0052666D">
      <w:pPr>
        <w:spacing w:line="600" w:lineRule="exact"/>
        <w:ind w:firstLineChars="200" w:firstLine="640"/>
        <w:rPr>
          <w:rFonts w:ascii="Times New Roman" w:eastAsia="黑体" w:hAnsi="Times New Roman"/>
          <w:sz w:val="32"/>
        </w:rPr>
      </w:pPr>
      <w:r>
        <w:rPr>
          <w:rFonts w:ascii="Times New Roman" w:eastAsia="黑体" w:hAnsi="Times New Roman" w:hint="eastAsia"/>
          <w:sz w:val="32"/>
        </w:rPr>
        <w:t>六、赛程安排</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hint="eastAsia"/>
          <w:sz w:val="32"/>
        </w:rPr>
        <w:t>宣传发动（</w:t>
      </w:r>
      <w:r>
        <w:rPr>
          <w:rFonts w:ascii="Times New Roman" w:eastAsia="仿宋_GB2312" w:hAnsi="Times New Roman" w:hint="eastAsia"/>
          <w:sz w:val="32"/>
        </w:rPr>
        <w:t>202</w:t>
      </w:r>
      <w:r>
        <w:rPr>
          <w:rFonts w:ascii="Times New Roman" w:eastAsia="仿宋_GB2312" w:hAnsi="Times New Roman"/>
          <w:sz w:val="32"/>
        </w:rPr>
        <w:t>1</w:t>
      </w:r>
      <w:r>
        <w:rPr>
          <w:rFonts w:ascii="Times New Roman" w:eastAsia="仿宋_GB2312" w:hAnsi="Times New Roman" w:hint="eastAsia"/>
          <w:sz w:val="32"/>
        </w:rPr>
        <w:t>年</w:t>
      </w:r>
      <w:r>
        <w:rPr>
          <w:rFonts w:ascii="Times New Roman" w:eastAsia="仿宋_GB2312" w:hAnsi="Times New Roman"/>
          <w:sz w:val="32"/>
        </w:rPr>
        <w:t>1</w:t>
      </w:r>
      <w:r>
        <w:rPr>
          <w:rFonts w:ascii="Times New Roman" w:eastAsia="仿宋_GB2312" w:hAnsi="Times New Roman" w:hint="eastAsia"/>
          <w:sz w:val="32"/>
        </w:rPr>
        <w:t>月至</w:t>
      </w:r>
      <w:r>
        <w:rPr>
          <w:rFonts w:ascii="Times New Roman" w:eastAsia="仿宋_GB2312" w:hAnsi="Times New Roman"/>
          <w:sz w:val="32"/>
        </w:rPr>
        <w:t>3</w:t>
      </w:r>
      <w:r>
        <w:rPr>
          <w:rFonts w:ascii="Times New Roman" w:eastAsia="仿宋_GB2312" w:hAnsi="Times New Roman" w:hint="eastAsia"/>
          <w:sz w:val="32"/>
        </w:rPr>
        <w:t>月）</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发布赛事通知，组织赛前培训，各市科协、高校广泛组织动员学生报名参加比赛。申报时间：即日起至</w:t>
      </w:r>
      <w:r>
        <w:rPr>
          <w:rFonts w:ascii="Times New Roman" w:eastAsia="仿宋_GB2312" w:hAnsi="Times New Roman"/>
          <w:sz w:val="32"/>
        </w:rPr>
        <w:t>3</w:t>
      </w:r>
      <w:r>
        <w:rPr>
          <w:rFonts w:ascii="Times New Roman" w:eastAsia="仿宋_GB2312" w:hAnsi="Times New Roman" w:hint="eastAsia"/>
          <w:sz w:val="32"/>
        </w:rPr>
        <w:t>月</w:t>
      </w:r>
      <w:r>
        <w:rPr>
          <w:rFonts w:ascii="Times New Roman" w:eastAsia="仿宋_GB2312" w:hAnsi="Times New Roman"/>
          <w:sz w:val="32"/>
        </w:rPr>
        <w:t>5</w:t>
      </w:r>
      <w:r>
        <w:rPr>
          <w:rFonts w:ascii="Times New Roman" w:eastAsia="仿宋_GB2312" w:hAnsi="Times New Roman" w:hint="eastAsia"/>
          <w:sz w:val="32"/>
        </w:rPr>
        <w:t>日，申报网站：</w:t>
      </w:r>
      <w:r>
        <w:rPr>
          <w:rFonts w:ascii="Times New Roman" w:eastAsia="仿宋_GB2312" w:hAnsi="Times New Roman" w:hint="eastAsia"/>
          <w:sz w:val="32"/>
        </w:rPr>
        <w:t>https://kepudasai.cdstm.cn</w:t>
      </w:r>
      <w:r>
        <w:rPr>
          <w:rFonts w:ascii="Times New Roman" w:eastAsia="仿宋_GB2312" w:hAnsi="Times New Roman" w:hint="eastAsia"/>
          <w:sz w:val="32"/>
        </w:rPr>
        <w:t>。</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初赛（</w:t>
      </w:r>
      <w:r>
        <w:rPr>
          <w:rFonts w:ascii="Times New Roman" w:eastAsia="仿宋_GB2312" w:hAnsi="Times New Roman" w:hint="eastAsia"/>
          <w:sz w:val="32"/>
        </w:rPr>
        <w:t>2021</w:t>
      </w:r>
      <w:r>
        <w:rPr>
          <w:rFonts w:ascii="Times New Roman" w:eastAsia="仿宋_GB2312" w:hAnsi="Times New Roman" w:hint="eastAsia"/>
          <w:sz w:val="32"/>
        </w:rPr>
        <w:t>年</w:t>
      </w:r>
      <w:r>
        <w:rPr>
          <w:rFonts w:ascii="Times New Roman" w:eastAsia="仿宋_GB2312" w:hAnsi="Times New Roman"/>
          <w:sz w:val="32"/>
        </w:rPr>
        <w:t>3</w:t>
      </w:r>
      <w:r>
        <w:rPr>
          <w:rFonts w:ascii="Times New Roman" w:eastAsia="仿宋_GB2312" w:hAnsi="Times New Roman" w:hint="eastAsia"/>
          <w:sz w:val="32"/>
        </w:rPr>
        <w:t>月中旬）</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未来教育、智能控制、生物环境三个赛项，经各市、各高校推荐的参赛队伍提交作品方案、设计文件、作品视频、参赛承诺等文件，由主办单位组织初评，确定</w:t>
      </w:r>
      <w:proofErr w:type="gramStart"/>
      <w:r>
        <w:rPr>
          <w:rFonts w:ascii="Times New Roman" w:eastAsia="仿宋_GB2312" w:hAnsi="Times New Roman" w:hint="eastAsia"/>
          <w:sz w:val="32"/>
        </w:rPr>
        <w:t>入围省复赛</w:t>
      </w:r>
      <w:proofErr w:type="gramEnd"/>
      <w:r>
        <w:rPr>
          <w:rFonts w:ascii="Times New Roman" w:eastAsia="仿宋_GB2312" w:hAnsi="Times New Roman" w:hint="eastAsia"/>
          <w:sz w:val="32"/>
        </w:rPr>
        <w:t>名单。</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风能利用（中学组）由各市或学校直接组织初赛。</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3.</w:t>
      </w:r>
      <w:r>
        <w:rPr>
          <w:rFonts w:ascii="Times New Roman" w:eastAsia="仿宋_GB2312" w:hAnsi="Times New Roman" w:hint="eastAsia"/>
          <w:sz w:val="32"/>
        </w:rPr>
        <w:t>复赛（</w:t>
      </w:r>
      <w:r>
        <w:rPr>
          <w:rFonts w:ascii="Times New Roman" w:eastAsia="仿宋_GB2312" w:hAnsi="Times New Roman" w:hint="eastAsia"/>
          <w:sz w:val="32"/>
        </w:rPr>
        <w:t>2021</w:t>
      </w:r>
      <w:r>
        <w:rPr>
          <w:rFonts w:ascii="Times New Roman" w:eastAsia="仿宋_GB2312" w:hAnsi="Times New Roman" w:hint="eastAsia"/>
          <w:sz w:val="32"/>
        </w:rPr>
        <w:t>年</w:t>
      </w:r>
      <w:proofErr w:type="gramStart"/>
      <w:r>
        <w:rPr>
          <w:rFonts w:ascii="Times New Roman" w:eastAsia="仿宋_GB2312" w:hAnsi="Times New Roman" w:hint="eastAsia"/>
          <w:sz w:val="32"/>
        </w:rPr>
        <w:t>3</w:t>
      </w:r>
      <w:r>
        <w:rPr>
          <w:rFonts w:ascii="Times New Roman" w:eastAsia="仿宋_GB2312" w:hAnsi="Times New Roman" w:hint="eastAsia"/>
          <w:sz w:val="32"/>
        </w:rPr>
        <w:t>下旬</w:t>
      </w:r>
      <w:proofErr w:type="gramEnd"/>
      <w:r>
        <w:rPr>
          <w:rFonts w:ascii="Times New Roman" w:eastAsia="仿宋_GB2312" w:hAnsi="Times New Roman" w:hint="eastAsia"/>
          <w:sz w:val="32"/>
        </w:rPr>
        <w:t>至</w:t>
      </w:r>
      <w:r>
        <w:rPr>
          <w:rFonts w:ascii="Times New Roman" w:eastAsia="仿宋_GB2312" w:hAnsi="Times New Roman"/>
          <w:sz w:val="32"/>
        </w:rPr>
        <w:t>4</w:t>
      </w:r>
      <w:r>
        <w:rPr>
          <w:rFonts w:ascii="Times New Roman" w:eastAsia="仿宋_GB2312" w:hAnsi="Times New Roman"/>
          <w:sz w:val="32"/>
        </w:rPr>
        <w:t>月</w:t>
      </w:r>
      <w:r>
        <w:rPr>
          <w:rFonts w:ascii="Times New Roman" w:eastAsia="仿宋_GB2312" w:hAnsi="Times New Roman" w:hint="eastAsia"/>
          <w:sz w:val="32"/>
        </w:rPr>
        <w:t>）</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未来教育、智能控制、生物环境等三个赛项，主办单位将组织专家对进入复赛的作品进行答辩评审。风能利用赛项将进行现场比赛。复赛相关事项将另行通知。</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sz w:val="32"/>
        </w:rPr>
        <w:t>4.</w:t>
      </w:r>
      <w:r>
        <w:rPr>
          <w:rFonts w:ascii="Times New Roman" w:eastAsia="仿宋_GB2312" w:hAnsi="Times New Roman" w:hint="eastAsia"/>
          <w:sz w:val="32"/>
        </w:rPr>
        <w:t>赛事总结（</w:t>
      </w:r>
      <w:r>
        <w:rPr>
          <w:rFonts w:ascii="Times New Roman" w:eastAsia="仿宋_GB2312" w:hAnsi="Times New Roman" w:hint="eastAsia"/>
          <w:sz w:val="32"/>
        </w:rPr>
        <w:t>2021</w:t>
      </w:r>
      <w:r>
        <w:rPr>
          <w:rFonts w:ascii="Times New Roman" w:eastAsia="仿宋_GB2312" w:hAnsi="Times New Roman" w:hint="eastAsia"/>
          <w:sz w:val="32"/>
        </w:rPr>
        <w:t>年</w:t>
      </w:r>
      <w:r>
        <w:rPr>
          <w:rFonts w:ascii="Times New Roman" w:eastAsia="仿宋_GB2312" w:hAnsi="Times New Roman" w:hint="eastAsia"/>
          <w:sz w:val="32"/>
        </w:rPr>
        <w:t>4</w:t>
      </w:r>
      <w:r>
        <w:rPr>
          <w:rFonts w:ascii="Times New Roman" w:eastAsia="仿宋_GB2312" w:hAnsi="Times New Roman" w:hint="eastAsia"/>
          <w:sz w:val="32"/>
        </w:rPr>
        <w:t>至</w:t>
      </w:r>
      <w:r>
        <w:rPr>
          <w:rFonts w:ascii="Times New Roman" w:eastAsia="仿宋_GB2312" w:hAnsi="Times New Roman" w:hint="eastAsia"/>
          <w:sz w:val="32"/>
        </w:rPr>
        <w:t>5</w:t>
      </w:r>
      <w:r>
        <w:rPr>
          <w:rFonts w:ascii="Times New Roman" w:eastAsia="仿宋_GB2312" w:hAnsi="Times New Roman" w:hint="eastAsia"/>
          <w:sz w:val="32"/>
        </w:rPr>
        <w:t>月）</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公示并发布比赛结果，发放获奖证书，大赛总结、资料整理归案以及组织申报全国决赛等。</w:t>
      </w:r>
    </w:p>
    <w:p w:rsidR="0052666D" w:rsidRDefault="0052666D" w:rsidP="0052666D">
      <w:pPr>
        <w:spacing w:line="600" w:lineRule="exact"/>
        <w:ind w:firstLineChars="200" w:firstLine="640"/>
        <w:rPr>
          <w:rFonts w:ascii="Times New Roman" w:eastAsia="黑体" w:hAnsi="Times New Roman"/>
          <w:sz w:val="32"/>
        </w:rPr>
      </w:pPr>
      <w:r>
        <w:rPr>
          <w:rFonts w:ascii="Times New Roman" w:eastAsia="黑体" w:hAnsi="Times New Roman"/>
          <w:sz w:val="32"/>
        </w:rPr>
        <w:t>七</w:t>
      </w:r>
      <w:r>
        <w:rPr>
          <w:rFonts w:ascii="Times New Roman" w:eastAsia="黑体" w:hAnsi="Times New Roman" w:hint="eastAsia"/>
          <w:sz w:val="32"/>
        </w:rPr>
        <w:t>、奖项设置</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hint="eastAsia"/>
          <w:sz w:val="32"/>
        </w:rPr>
        <w:t>等级奖：各赛项原则上按照入围复赛作品数量的</w:t>
      </w:r>
      <w:r>
        <w:rPr>
          <w:rFonts w:ascii="Times New Roman" w:eastAsia="仿宋_GB2312" w:hAnsi="Times New Roman"/>
          <w:sz w:val="32"/>
        </w:rPr>
        <w:t>10%</w:t>
      </w:r>
      <w:r>
        <w:rPr>
          <w:rFonts w:ascii="Times New Roman" w:eastAsia="仿宋_GB2312" w:hAnsi="Times New Roman" w:hint="eastAsia"/>
          <w:sz w:val="32"/>
        </w:rPr>
        <w:t>、</w:t>
      </w:r>
      <w:r>
        <w:rPr>
          <w:rFonts w:ascii="Times New Roman" w:eastAsia="仿宋_GB2312" w:hAnsi="Times New Roman"/>
          <w:sz w:val="32"/>
        </w:rPr>
        <w:t>20%</w:t>
      </w:r>
      <w:r>
        <w:rPr>
          <w:rFonts w:ascii="Times New Roman" w:eastAsia="仿宋_GB2312" w:hAnsi="Times New Roman" w:hint="eastAsia"/>
          <w:sz w:val="32"/>
        </w:rPr>
        <w:t>和</w:t>
      </w:r>
      <w:r>
        <w:rPr>
          <w:rFonts w:ascii="Times New Roman" w:eastAsia="仿宋_GB2312" w:hAnsi="Times New Roman"/>
          <w:sz w:val="32"/>
        </w:rPr>
        <w:t>30%</w:t>
      </w:r>
      <w:r>
        <w:rPr>
          <w:rFonts w:ascii="Times New Roman" w:eastAsia="仿宋_GB2312" w:hAnsi="Times New Roman" w:hint="eastAsia"/>
          <w:sz w:val="32"/>
        </w:rPr>
        <w:t>设置一、二、三等奖，其余入围复赛作品获优秀奖。各赛项第一名参赛队伍代表浙江省参加全国决赛。具体获奖比例视实际情况调整。</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w:t>
      </w:r>
      <w:r>
        <w:rPr>
          <w:rFonts w:ascii="Times New Roman" w:eastAsia="仿宋_GB2312" w:hAnsi="Times New Roman" w:hint="eastAsia"/>
          <w:sz w:val="32"/>
        </w:rPr>
        <w:t>学校团体奖：表彰组织规范、宣传效果好、参赛数量多、成绩优异的学校团体。</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优秀组织奖：表彰组织工作严谨细致、规范有序，参赛规模大、获奖成绩好的市级组织单位和高校。</w:t>
      </w:r>
    </w:p>
    <w:p w:rsidR="0052666D" w:rsidRDefault="0052666D" w:rsidP="0052666D">
      <w:pPr>
        <w:spacing w:line="600" w:lineRule="exact"/>
        <w:ind w:firstLineChars="200" w:firstLine="640"/>
        <w:rPr>
          <w:rFonts w:ascii="Times New Roman" w:eastAsia="黑体" w:hAnsi="Times New Roman"/>
          <w:sz w:val="32"/>
        </w:rPr>
      </w:pPr>
      <w:r>
        <w:rPr>
          <w:rFonts w:ascii="Times New Roman" w:eastAsia="黑体" w:hAnsi="Times New Roman"/>
          <w:sz w:val="32"/>
        </w:rPr>
        <w:t>八</w:t>
      </w:r>
      <w:r>
        <w:rPr>
          <w:rFonts w:ascii="Times New Roman" w:eastAsia="黑体" w:hAnsi="Times New Roman" w:hint="eastAsia"/>
          <w:sz w:val="32"/>
        </w:rPr>
        <w:t>、纪律监督</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监审委员会将对大赛全程进行监督，包括程序合理性、评审公正性等内容。在大赛实施过程中，督促相关单位对接到的投诉或问题的反映及时调查并落实解决。</w:t>
      </w:r>
    </w:p>
    <w:p w:rsidR="0052666D" w:rsidRDefault="0052666D" w:rsidP="0052666D">
      <w:pPr>
        <w:spacing w:line="600" w:lineRule="exact"/>
        <w:ind w:firstLineChars="200" w:firstLine="640"/>
        <w:rPr>
          <w:rFonts w:ascii="Times New Roman" w:eastAsia="黑体" w:hAnsi="Times New Roman"/>
          <w:sz w:val="32"/>
        </w:rPr>
      </w:pPr>
      <w:r>
        <w:rPr>
          <w:rFonts w:ascii="Times New Roman" w:eastAsia="黑体" w:hAnsi="Times New Roman"/>
          <w:sz w:val="32"/>
        </w:rPr>
        <w:t>九</w:t>
      </w:r>
      <w:r>
        <w:rPr>
          <w:rFonts w:ascii="Times New Roman" w:eastAsia="黑体" w:hAnsi="Times New Roman" w:hint="eastAsia"/>
          <w:sz w:val="32"/>
        </w:rPr>
        <w:t>、新冠肺炎请常态化防控工作要求</w:t>
      </w:r>
    </w:p>
    <w:p w:rsidR="0052666D" w:rsidRDefault="0052666D" w:rsidP="0052666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比赛将严格按照国家及我省关于做好新冠肺炎疫情常态化防控工作的有关要求开展工作。要坚持预防为主，落实</w:t>
      </w:r>
      <w:r>
        <w:rPr>
          <w:rFonts w:ascii="Times New Roman" w:eastAsia="仿宋_GB2312" w:hAnsi="Times New Roman" w:hint="eastAsia"/>
          <w:sz w:val="32"/>
        </w:rPr>
        <w:lastRenderedPageBreak/>
        <w:t>“四早”措施，突出重点环节，压实四方责任，制订浙江赛区比赛各阶段现场疫情防控应急预案，确保比赛稳妥、安全有序地开展。</w:t>
      </w:r>
    </w:p>
    <w:p w:rsidR="0052666D" w:rsidRDefault="0052666D" w:rsidP="0052666D">
      <w:pPr>
        <w:spacing w:line="540" w:lineRule="exact"/>
        <w:rPr>
          <w:rFonts w:ascii="仿宋_GB2312" w:eastAsia="仿宋_GB2312" w:hAnsi="宋体"/>
          <w:sz w:val="28"/>
          <w:szCs w:val="28"/>
        </w:rPr>
      </w:pPr>
    </w:p>
    <w:p w:rsidR="0052666D" w:rsidRPr="0052666D" w:rsidRDefault="0052666D"/>
    <w:sectPr w:rsidR="0052666D" w:rsidRPr="0052666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A23" w:rsidRDefault="00EF5A23" w:rsidP="007C7141">
      <w:r>
        <w:separator/>
      </w:r>
    </w:p>
  </w:endnote>
  <w:endnote w:type="continuationSeparator" w:id="0">
    <w:p w:rsidR="00EF5A23" w:rsidRDefault="00EF5A23" w:rsidP="007C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41" w:rsidRDefault="007C71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34005"/>
      <w:docPartObj>
        <w:docPartGallery w:val="Page Numbers (Bottom of Page)"/>
        <w:docPartUnique/>
      </w:docPartObj>
    </w:sdtPr>
    <w:sdtContent>
      <w:bookmarkStart w:id="0" w:name="_GoBack" w:displacedByCustomXml="prev"/>
      <w:bookmarkEnd w:id="0" w:displacedByCustomXml="prev"/>
      <w:p w:rsidR="007C7141" w:rsidRDefault="007C7141">
        <w:pPr>
          <w:pStyle w:val="a5"/>
          <w:jc w:val="center"/>
        </w:pPr>
        <w:r>
          <w:fldChar w:fldCharType="begin"/>
        </w:r>
        <w:r>
          <w:instrText>PAGE   \* MERGEFORMAT</w:instrText>
        </w:r>
        <w:r>
          <w:fldChar w:fldCharType="separate"/>
        </w:r>
        <w:r w:rsidRPr="007C7141">
          <w:rPr>
            <w:noProof/>
            <w:lang w:val="zh-CN"/>
          </w:rPr>
          <w:t>-</w:t>
        </w:r>
        <w:r>
          <w:rPr>
            <w:noProof/>
          </w:rPr>
          <w:t xml:space="preserve"> 5 -</w:t>
        </w:r>
        <w:r>
          <w:fldChar w:fldCharType="end"/>
        </w:r>
      </w:p>
    </w:sdtContent>
  </w:sdt>
  <w:p w:rsidR="007C7141" w:rsidRDefault="007C714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41" w:rsidRDefault="007C71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A23" w:rsidRDefault="00EF5A23" w:rsidP="007C7141">
      <w:r>
        <w:separator/>
      </w:r>
    </w:p>
  </w:footnote>
  <w:footnote w:type="continuationSeparator" w:id="0">
    <w:p w:rsidR="00EF5A23" w:rsidRDefault="00EF5A23" w:rsidP="007C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41" w:rsidRDefault="007C71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41" w:rsidRDefault="007C714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41" w:rsidRDefault="007C71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6D"/>
    <w:rsid w:val="0052666D"/>
    <w:rsid w:val="007C7141"/>
    <w:rsid w:val="00EF5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D47CC-ECCB-4974-9146-D264582C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6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1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7141"/>
    <w:rPr>
      <w:sz w:val="18"/>
      <w:szCs w:val="18"/>
    </w:rPr>
  </w:style>
  <w:style w:type="paragraph" w:styleId="a5">
    <w:name w:val="footer"/>
    <w:basedOn w:val="a"/>
    <w:link w:val="a6"/>
    <w:uiPriority w:val="99"/>
    <w:unhideWhenUsed/>
    <w:rsid w:val="007C7141"/>
    <w:pPr>
      <w:tabs>
        <w:tab w:val="center" w:pos="4153"/>
        <w:tab w:val="right" w:pos="8306"/>
      </w:tabs>
      <w:snapToGrid w:val="0"/>
      <w:jc w:val="left"/>
    </w:pPr>
    <w:rPr>
      <w:sz w:val="18"/>
      <w:szCs w:val="18"/>
    </w:rPr>
  </w:style>
  <w:style w:type="character" w:customStyle="1" w:styleId="a6">
    <w:name w:val="页脚 字符"/>
    <w:basedOn w:val="a0"/>
    <w:link w:val="a5"/>
    <w:uiPriority w:val="99"/>
    <w:rsid w:val="007C71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2021-03-08T09:19:00Z</dcterms:created>
  <dcterms:modified xsi:type="dcterms:W3CDTF">2021-03-08T09:20:00Z</dcterms:modified>
</cp:coreProperties>
</file>