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982" w:rsidRDefault="00210982">
      <w:pPr>
        <w:pStyle w:val="a7"/>
        <w:widowControl/>
        <w:jc w:val="both"/>
        <w:rPr>
          <w:rFonts w:ascii="方正仿宋_GBK" w:eastAsia="方正仿宋_GBK" w:hAnsi="方正仿宋_GBK" w:cs="方正仿宋_GBK"/>
          <w:sz w:val="32"/>
          <w:szCs w:val="32"/>
          <w:shd w:val="clear" w:color="auto" w:fill="FFFFFF"/>
        </w:rPr>
      </w:pPr>
    </w:p>
    <w:p w:rsidR="00210982" w:rsidRPr="00DC4708" w:rsidRDefault="00BA505C">
      <w:pPr>
        <w:pStyle w:val="a7"/>
        <w:widowControl/>
        <w:jc w:val="center"/>
        <w:rPr>
          <w:rFonts w:ascii="仿宋_GB2312" w:eastAsia="仿宋_GB2312" w:hAnsi="方正仿宋_GBK" w:cs="方正仿宋_GBK" w:hint="eastAsia"/>
          <w:b/>
          <w:sz w:val="36"/>
          <w:szCs w:val="36"/>
        </w:rPr>
      </w:pPr>
      <w:r w:rsidRPr="00DC4708">
        <w:rPr>
          <w:rFonts w:ascii="仿宋_GB2312" w:eastAsia="仿宋_GB2312" w:hAnsi="方正仿宋_GBK" w:cs="方正仿宋_GBK" w:hint="eastAsia"/>
          <w:b/>
          <w:sz w:val="36"/>
          <w:szCs w:val="36"/>
        </w:rPr>
        <w:t>2022年南通市“揭榜挂帅”攻坚计划项目</w:t>
      </w:r>
      <w:r w:rsidR="00DC4708" w:rsidRPr="00DC4708">
        <w:rPr>
          <w:rFonts w:ascii="仿宋_GB2312" w:eastAsia="仿宋_GB2312" w:hAnsi="宋体" w:cs="宋体" w:hint="eastAsia"/>
          <w:b/>
          <w:sz w:val="36"/>
          <w:szCs w:val="36"/>
        </w:rPr>
        <w:t>张</w:t>
      </w:r>
      <w:r w:rsidR="00DC4708" w:rsidRPr="00DC4708">
        <w:rPr>
          <w:rFonts w:ascii="仿宋_GB2312" w:eastAsia="仿宋_GB2312" w:hAnsi="___WRD_EMBED_SUB_44" w:cs="___WRD_EMBED_SUB_44" w:hint="eastAsia"/>
          <w:b/>
          <w:sz w:val="36"/>
          <w:szCs w:val="36"/>
        </w:rPr>
        <w:t>榜</w:t>
      </w:r>
      <w:r w:rsidR="00DC4708" w:rsidRPr="00DC4708">
        <w:rPr>
          <w:rFonts w:ascii="仿宋_GB2312" w:eastAsia="仿宋_GB2312" w:hAnsi="宋体" w:cs="宋体" w:hint="eastAsia"/>
          <w:b/>
          <w:sz w:val="36"/>
          <w:szCs w:val="36"/>
        </w:rPr>
        <w:t>公告</w:t>
      </w:r>
    </w:p>
    <w:p w:rsidR="00210982" w:rsidRPr="00DC4708" w:rsidRDefault="00DC4708" w:rsidP="00DC4708">
      <w:pPr>
        <w:pStyle w:val="a7"/>
        <w:widowControl/>
        <w:ind w:firstLineChars="200" w:firstLine="632"/>
        <w:jc w:val="both"/>
        <w:rPr>
          <w:rFonts w:ascii="方正仿宋_GBK" w:eastAsia="方正仿宋_GBK" w:hAnsi="方正仿宋_GBK" w:cs="方正仿宋_GBK"/>
          <w:sz w:val="32"/>
          <w:szCs w:val="32"/>
          <w:shd w:val="clear" w:color="auto" w:fill="FFFFFF"/>
        </w:rPr>
      </w:pPr>
      <w:r w:rsidRPr="00DC4708">
        <w:rPr>
          <w:rFonts w:ascii="仿宋_GB2312" w:eastAsia="仿宋_GB2312" w:hAnsi="方正仿宋_GBK" w:cs="方正仿宋_GBK" w:hint="eastAsia"/>
          <w:sz w:val="32"/>
          <w:szCs w:val="32"/>
          <w:shd w:val="clear" w:color="auto" w:fill="FFFFFF"/>
        </w:rPr>
        <w:t>为</w:t>
      </w:r>
      <w:r w:rsidRPr="00DC4708">
        <w:rPr>
          <w:rFonts w:ascii="仿宋_GB2312" w:eastAsia="仿宋_GB2312" w:hAnsi="宋体" w:cs="宋体" w:hint="eastAsia"/>
          <w:sz w:val="32"/>
          <w:szCs w:val="32"/>
          <w:shd w:val="clear" w:color="auto" w:fill="FFFFFF"/>
        </w:rPr>
        <w:t>贯彻落</w:t>
      </w:r>
      <w:r w:rsidRPr="00DC4708">
        <w:rPr>
          <w:rFonts w:ascii="仿宋_GB2312" w:eastAsia="仿宋_GB2312" w:hAnsi="___WRD_EMBED_SUB_41" w:cs="___WRD_EMBED_SUB_41" w:hint="eastAsia"/>
          <w:sz w:val="32"/>
          <w:szCs w:val="32"/>
          <w:shd w:val="clear" w:color="auto" w:fill="FFFFFF"/>
        </w:rPr>
        <w:t>实《关于</w:t>
      </w:r>
      <w:r w:rsidRPr="00DC4708">
        <w:rPr>
          <w:rFonts w:ascii="仿宋_GB2312" w:eastAsia="仿宋_GB2312" w:hAnsi="宋体" w:cs="宋体" w:hint="eastAsia"/>
          <w:sz w:val="32"/>
          <w:szCs w:val="32"/>
          <w:shd w:val="clear" w:color="auto" w:fill="FFFFFF"/>
        </w:rPr>
        <w:t>推</w:t>
      </w:r>
      <w:r w:rsidRPr="00DC4708">
        <w:rPr>
          <w:rFonts w:ascii="仿宋_GB2312" w:eastAsia="仿宋_GB2312" w:hAnsi="___WRD_EMBED_SUB_41" w:cs="___WRD_EMBED_SUB_41" w:hint="eastAsia"/>
          <w:sz w:val="32"/>
          <w:szCs w:val="32"/>
          <w:shd w:val="clear" w:color="auto" w:fill="FFFFFF"/>
        </w:rPr>
        <w:t>进建设更高水平创新型城市的</w:t>
      </w:r>
      <w:r w:rsidRPr="00DC4708">
        <w:rPr>
          <w:rFonts w:ascii="仿宋_GB2312" w:eastAsia="仿宋_GB2312" w:hAnsi="宋体" w:cs="宋体" w:hint="eastAsia"/>
          <w:sz w:val="32"/>
          <w:szCs w:val="32"/>
          <w:shd w:val="clear" w:color="auto" w:fill="FFFFFF"/>
        </w:rPr>
        <w:t>若</w:t>
      </w:r>
      <w:r w:rsidRPr="00DC4708">
        <w:rPr>
          <w:rFonts w:ascii="仿宋_GB2312" w:eastAsia="仿宋_GB2312" w:hAnsi="___WRD_EMBED_SUB_41" w:cs="___WRD_EMBED_SUB_41" w:hint="eastAsia"/>
          <w:sz w:val="32"/>
          <w:szCs w:val="32"/>
          <w:shd w:val="clear" w:color="auto" w:fill="FFFFFF"/>
        </w:rPr>
        <w:t>干</w:t>
      </w:r>
      <w:r w:rsidRPr="00DC4708">
        <w:rPr>
          <w:rFonts w:ascii="仿宋_GB2312" w:eastAsia="仿宋_GB2312" w:hAnsi="宋体" w:cs="宋体" w:hint="eastAsia"/>
          <w:sz w:val="32"/>
          <w:szCs w:val="32"/>
          <w:shd w:val="clear" w:color="auto" w:fill="FFFFFF"/>
        </w:rPr>
        <w:t>政</w:t>
      </w:r>
      <w:r w:rsidRPr="00DC4708">
        <w:rPr>
          <w:rFonts w:ascii="仿宋_GB2312" w:eastAsia="仿宋_GB2312" w:hAnsi="___WRD_EMBED_SUB_41" w:cs="___WRD_EMBED_SUB_41" w:hint="eastAsia"/>
          <w:sz w:val="32"/>
          <w:szCs w:val="32"/>
          <w:shd w:val="clear" w:color="auto" w:fill="FFFFFF"/>
        </w:rPr>
        <w:t>策</w:t>
      </w:r>
      <w:r w:rsidRPr="00DC4708">
        <w:rPr>
          <w:rFonts w:ascii="仿宋_GB2312" w:eastAsia="仿宋_GB2312" w:hAnsi="宋体" w:cs="宋体" w:hint="eastAsia"/>
          <w:sz w:val="32"/>
          <w:szCs w:val="32"/>
          <w:shd w:val="clear" w:color="auto" w:fill="FFFFFF"/>
        </w:rPr>
        <w:t>意见</w:t>
      </w:r>
      <w:r w:rsidRPr="00DC4708">
        <w:rPr>
          <w:rFonts w:ascii="仿宋_GB2312" w:eastAsia="仿宋_GB2312" w:hAnsi="___WRD_EMBED_SUB_41" w:cs="___WRD_EMBED_SUB_41" w:hint="eastAsia"/>
          <w:sz w:val="32"/>
          <w:szCs w:val="32"/>
          <w:shd w:val="clear" w:color="auto" w:fill="FFFFFF"/>
        </w:rPr>
        <w:t>》（</w:t>
      </w:r>
      <w:proofErr w:type="gramStart"/>
      <w:r w:rsidRPr="00DC4708">
        <w:rPr>
          <w:rFonts w:ascii="仿宋_GB2312" w:eastAsia="仿宋_GB2312" w:hAnsi="___WRD_EMBED_SUB_41" w:cs="___WRD_EMBED_SUB_41" w:hint="eastAsia"/>
          <w:sz w:val="32"/>
          <w:szCs w:val="32"/>
          <w:shd w:val="clear" w:color="auto" w:fill="FFFFFF"/>
        </w:rPr>
        <w:t>通</w:t>
      </w:r>
      <w:r w:rsidRPr="00DC4708">
        <w:rPr>
          <w:rFonts w:ascii="仿宋_GB2312" w:eastAsia="仿宋_GB2312" w:hAnsi="宋体" w:cs="宋体" w:hint="eastAsia"/>
          <w:sz w:val="32"/>
          <w:szCs w:val="32"/>
          <w:shd w:val="clear" w:color="auto" w:fill="FFFFFF"/>
        </w:rPr>
        <w:t>委</w:t>
      </w:r>
      <w:r w:rsidRPr="00DC4708">
        <w:rPr>
          <w:rFonts w:ascii="仿宋_GB2312" w:eastAsia="仿宋_GB2312" w:hAnsi="___WRD_EMBED_SUB_41" w:cs="___WRD_EMBED_SUB_41" w:hint="eastAsia"/>
          <w:sz w:val="32"/>
          <w:szCs w:val="32"/>
          <w:shd w:val="clear" w:color="auto" w:fill="FFFFFF"/>
        </w:rPr>
        <w:t>发</w:t>
      </w:r>
      <w:proofErr w:type="gramEnd"/>
      <w:r w:rsidRPr="00DC4708">
        <w:rPr>
          <w:rFonts w:ascii="仿宋_GB2312" w:eastAsia="仿宋_GB2312" w:hAnsi="___WRD_EMBED_SUB_41" w:cs="___WRD_EMBED_SUB_41" w:hint="eastAsia"/>
          <w:sz w:val="32"/>
          <w:szCs w:val="32"/>
          <w:shd w:val="clear" w:color="auto" w:fill="FFFFFF"/>
        </w:rPr>
        <w:t>〔</w:t>
      </w:r>
      <w:r w:rsidRPr="00DC4708">
        <w:rPr>
          <w:rFonts w:ascii="仿宋_GB2312" w:eastAsia="仿宋_GB2312" w:hAnsi="方正仿宋_GBK" w:cs="方正仿宋_GBK" w:hint="eastAsia"/>
          <w:sz w:val="32"/>
          <w:szCs w:val="32"/>
          <w:shd w:val="clear" w:color="auto" w:fill="FFFFFF"/>
        </w:rPr>
        <w:t>2021〕6号）精</w:t>
      </w:r>
      <w:r w:rsidRPr="00DC4708">
        <w:rPr>
          <w:rFonts w:ascii="仿宋_GB2312" w:eastAsia="仿宋_GB2312" w:hAnsi="宋体" w:cs="宋体" w:hint="eastAsia"/>
          <w:sz w:val="32"/>
          <w:szCs w:val="32"/>
          <w:shd w:val="clear" w:color="auto" w:fill="FFFFFF"/>
        </w:rPr>
        <w:t>神</w:t>
      </w:r>
      <w:r w:rsidRPr="00DC4708">
        <w:rPr>
          <w:rFonts w:ascii="仿宋_GB2312" w:eastAsia="仿宋_GB2312" w:hAnsi="___WRD_EMBED_SUB_41" w:cs="___WRD_EMBED_SUB_41" w:hint="eastAsia"/>
          <w:sz w:val="32"/>
          <w:szCs w:val="32"/>
          <w:shd w:val="clear" w:color="auto" w:fill="FFFFFF"/>
        </w:rPr>
        <w:t>，根据《南通市产业创新“揭榜挂帅”攻坚计划项目实施</w:t>
      </w:r>
      <w:r w:rsidRPr="00DC4708">
        <w:rPr>
          <w:rFonts w:ascii="仿宋_GB2312" w:eastAsia="仿宋_GB2312" w:hAnsi="宋体" w:cs="宋体" w:hint="eastAsia"/>
          <w:sz w:val="32"/>
          <w:szCs w:val="32"/>
          <w:shd w:val="clear" w:color="auto" w:fill="FFFFFF"/>
        </w:rPr>
        <w:t>办</w:t>
      </w:r>
      <w:r w:rsidRPr="00DC4708">
        <w:rPr>
          <w:rFonts w:ascii="仿宋_GB2312" w:eastAsia="仿宋_GB2312" w:hAnsi="___WRD_EMBED_SUB_41" w:cs="___WRD_EMBED_SUB_41" w:hint="eastAsia"/>
          <w:sz w:val="32"/>
          <w:szCs w:val="32"/>
          <w:shd w:val="clear" w:color="auto" w:fill="FFFFFF"/>
        </w:rPr>
        <w:t>法》，决定公开悬赏支持</w:t>
      </w:r>
      <w:r w:rsidRPr="00DC4708">
        <w:rPr>
          <w:rFonts w:ascii="仿宋_GB2312" w:eastAsia="仿宋_GB2312" w:hAnsi="方正仿宋_GBK" w:cs="方正仿宋_GBK" w:hint="eastAsia"/>
          <w:sz w:val="32"/>
          <w:szCs w:val="32"/>
          <w:shd w:val="clear" w:color="auto" w:fill="FFFFFF"/>
        </w:rPr>
        <w:t>2022年度11项“揭榜挂帅”攻坚计划项目。现面向</w:t>
      </w:r>
      <w:r w:rsidRPr="00DC4708">
        <w:rPr>
          <w:rFonts w:ascii="仿宋_GB2312" w:eastAsia="仿宋_GB2312" w:hAnsi="宋体" w:cs="宋体" w:hint="eastAsia"/>
          <w:sz w:val="32"/>
          <w:szCs w:val="32"/>
          <w:shd w:val="clear" w:color="auto" w:fill="FFFFFF"/>
        </w:rPr>
        <w:t>社会</w:t>
      </w:r>
      <w:r w:rsidRPr="00DC4708">
        <w:rPr>
          <w:rFonts w:ascii="仿宋_GB2312" w:eastAsia="仿宋_GB2312" w:hAnsi="___WRD_EMBED_SUB_41" w:cs="___WRD_EMBED_SUB_41" w:hint="eastAsia"/>
          <w:sz w:val="32"/>
          <w:szCs w:val="32"/>
          <w:shd w:val="clear" w:color="auto" w:fill="FFFFFF"/>
        </w:rPr>
        <w:t>张榜公</w:t>
      </w:r>
      <w:r w:rsidRPr="00DC4708">
        <w:rPr>
          <w:rFonts w:ascii="仿宋_GB2312" w:eastAsia="仿宋_GB2312" w:hAnsi="宋体" w:cs="宋体" w:hint="eastAsia"/>
          <w:sz w:val="32"/>
          <w:szCs w:val="32"/>
          <w:shd w:val="clear" w:color="auto" w:fill="FFFFFF"/>
        </w:rPr>
        <w:t>告</w:t>
      </w:r>
      <w:r w:rsidRPr="00DC4708">
        <w:rPr>
          <w:rFonts w:ascii="仿宋_GB2312" w:eastAsia="仿宋_GB2312" w:hAnsi="___WRD_EMBED_SUB_41" w:cs="___WRD_EMBED_SUB_41" w:hint="eastAsia"/>
          <w:sz w:val="32"/>
          <w:szCs w:val="32"/>
          <w:shd w:val="clear" w:color="auto" w:fill="FFFFFF"/>
        </w:rPr>
        <w:t>，</w:t>
      </w:r>
      <w:r w:rsidRPr="00DC4708">
        <w:rPr>
          <w:rFonts w:ascii="仿宋_GB2312" w:eastAsia="仿宋_GB2312" w:hAnsi="宋体" w:cs="宋体" w:hint="eastAsia"/>
          <w:sz w:val="32"/>
          <w:szCs w:val="32"/>
          <w:shd w:val="clear" w:color="auto" w:fill="FFFFFF"/>
        </w:rPr>
        <w:t>欢</w:t>
      </w:r>
      <w:r w:rsidRPr="00DC4708">
        <w:rPr>
          <w:rFonts w:ascii="仿宋_GB2312" w:eastAsia="仿宋_GB2312" w:hAnsi="___WRD_EMBED_SUB_41" w:cs="___WRD_EMBED_SUB_41" w:hint="eastAsia"/>
          <w:sz w:val="32"/>
          <w:szCs w:val="32"/>
          <w:shd w:val="clear" w:color="auto" w:fill="FFFFFF"/>
        </w:rPr>
        <w:t>迎有条件的单位揭榜攻关</w:t>
      </w:r>
      <w:r w:rsidRPr="00DC4708">
        <w:rPr>
          <w:rFonts w:ascii="仿宋_GB2312" w:eastAsia="仿宋_GB2312" w:hAnsi="方正仿宋_GBK" w:cs="方正仿宋_GBK" w:hint="eastAsia"/>
          <w:sz w:val="32"/>
          <w:szCs w:val="32"/>
          <w:shd w:val="clear" w:color="auto" w:fill="FFFFFF"/>
        </w:rPr>
        <w:t>：</w:t>
      </w:r>
      <w:r w:rsidR="00CD68AC" w:rsidRPr="00DC4708">
        <w:rPr>
          <w:rFonts w:ascii="方正仿宋_GBK" w:eastAsia="方正仿宋_GBK" w:hAnsi="方正仿宋_GBK" w:cs="方正仿宋_GBK" w:hint="eastAsia"/>
          <w:sz w:val="32"/>
          <w:szCs w:val="32"/>
          <w:shd w:val="clear" w:color="auto" w:fill="FFFFFF"/>
        </w:rPr>
        <w:t>南通市2</w:t>
      </w:r>
      <w:r w:rsidR="00CD68AC" w:rsidRPr="00DC4708">
        <w:rPr>
          <w:rFonts w:ascii="方正仿宋_GBK" w:eastAsia="方正仿宋_GBK" w:hAnsi="方正仿宋_GBK" w:cs="方正仿宋_GBK"/>
          <w:sz w:val="32"/>
          <w:szCs w:val="32"/>
          <w:shd w:val="clear" w:color="auto" w:fill="FFFFFF"/>
        </w:rPr>
        <w:t>022</w:t>
      </w:r>
      <w:r w:rsidR="00CD68AC" w:rsidRPr="00DC4708">
        <w:rPr>
          <w:rFonts w:ascii="方正仿宋_GBK" w:eastAsia="方正仿宋_GBK" w:hAnsi="方正仿宋_GBK" w:cs="方正仿宋_GBK" w:hint="eastAsia"/>
          <w:sz w:val="32"/>
          <w:szCs w:val="32"/>
          <w:shd w:val="clear" w:color="auto" w:fill="FFFFFF"/>
        </w:rPr>
        <w:t>年度第二批“揭榜挂帅”攻坚计划项目共计1</w:t>
      </w:r>
      <w:r w:rsidR="00CD68AC" w:rsidRPr="00DC4708">
        <w:rPr>
          <w:rFonts w:ascii="方正仿宋_GBK" w:eastAsia="方正仿宋_GBK" w:hAnsi="方正仿宋_GBK" w:cs="方正仿宋_GBK"/>
          <w:sz w:val="32"/>
          <w:szCs w:val="32"/>
          <w:shd w:val="clear" w:color="auto" w:fill="FFFFFF"/>
        </w:rPr>
        <w:t>1</w:t>
      </w:r>
      <w:r w:rsidR="00CD68AC" w:rsidRPr="00DC4708">
        <w:rPr>
          <w:rFonts w:ascii="方正仿宋_GBK" w:eastAsia="方正仿宋_GBK" w:hAnsi="方正仿宋_GBK" w:cs="方正仿宋_GBK" w:hint="eastAsia"/>
          <w:sz w:val="32"/>
          <w:szCs w:val="32"/>
          <w:shd w:val="clear" w:color="auto" w:fill="FFFFFF"/>
        </w:rPr>
        <w:t>项，具体如下：</w:t>
      </w:r>
    </w:p>
    <w:p w:rsidR="00210982" w:rsidRPr="00DC4708" w:rsidRDefault="00210982" w:rsidP="00CD68AC">
      <w:pPr>
        <w:pStyle w:val="a7"/>
        <w:widowControl/>
        <w:jc w:val="both"/>
        <w:rPr>
          <w:rFonts w:ascii="方正仿宋_GBK" w:eastAsia="方正仿宋_GBK" w:hAnsi="方正仿宋_GBK" w:cs="方正仿宋_GBK"/>
          <w:sz w:val="32"/>
          <w:szCs w:val="32"/>
        </w:rPr>
      </w:pPr>
    </w:p>
    <w:p w:rsidR="00210982" w:rsidRPr="00DC4708" w:rsidRDefault="00BA505C">
      <w:pPr>
        <w:widowControl/>
        <w:ind w:firstLineChars="200" w:firstLine="632"/>
        <w:rPr>
          <w:rFonts w:ascii="方正楷体_GBK" w:eastAsia="方正楷体_GBK" w:hAnsi="方正仿宋_GBK" w:cs="方正仿宋_GBK"/>
          <w:sz w:val="32"/>
          <w:szCs w:val="32"/>
        </w:rPr>
      </w:pPr>
      <w:r w:rsidRPr="00F21879">
        <w:rPr>
          <w:rFonts w:ascii="方正楷体_GBK" w:eastAsia="方正楷体_GBK" w:hAnsi="方正仿宋_GBK" w:cs="方正仿宋_GBK" w:hint="eastAsia"/>
          <w:sz w:val="32"/>
          <w:szCs w:val="32"/>
          <w:highlight w:val="yellow"/>
        </w:rPr>
        <w:t>（一）YAG透明陶瓷技术</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发榜单位：南通市科</w:t>
      </w:r>
      <w:r w:rsidRPr="00DC4708">
        <w:rPr>
          <w:rFonts w:ascii="方正仿宋_GBK" w:eastAsia="方正仿宋_GBK" w:hAnsi="方正仿宋_GBK" w:cs="方正仿宋_GBK"/>
          <w:sz w:val="32"/>
          <w:szCs w:val="32"/>
        </w:rPr>
        <w:t>学</w:t>
      </w:r>
      <w:r w:rsidRPr="00DC4708">
        <w:rPr>
          <w:rFonts w:ascii="方正仿宋_GBK" w:eastAsia="方正仿宋_GBK" w:hAnsi="方正仿宋_GBK" w:cs="方正仿宋_GBK" w:hint="eastAsia"/>
          <w:sz w:val="32"/>
          <w:szCs w:val="32"/>
        </w:rPr>
        <w:t>技术局、江苏铁锚玻璃股份有限公司</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悬赏金额：1500万元。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应用于透明防护领域，主要是：军用警用装备、要地要员防护、反恐防暴等领域。透明陶瓷作为</w:t>
      </w:r>
      <w:proofErr w:type="gramStart"/>
      <w:r w:rsidRPr="00DC4708">
        <w:rPr>
          <w:rFonts w:ascii="方正仿宋_GBK" w:eastAsia="方正仿宋_GBK" w:hAnsi="方正仿宋_GBK" w:cs="方正仿宋_GBK" w:hint="eastAsia"/>
          <w:sz w:val="32"/>
          <w:szCs w:val="32"/>
        </w:rPr>
        <w:t>迎弹面</w:t>
      </w:r>
      <w:proofErr w:type="gramEnd"/>
      <w:r w:rsidRPr="00DC4708">
        <w:rPr>
          <w:rFonts w:ascii="方正仿宋_GBK" w:eastAsia="方正仿宋_GBK" w:hAnsi="方正仿宋_GBK" w:cs="方正仿宋_GBK" w:hint="eastAsia"/>
          <w:sz w:val="32"/>
          <w:szCs w:val="32"/>
        </w:rPr>
        <w:t>，可将传统玻璃装甲的重量和厚度减小一倍以上，并提供更优异的透光率和耐多发打击能力。</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lastRenderedPageBreak/>
        <w:fldChar w:fldCharType="begin"/>
      </w:r>
      <w:r w:rsidRPr="00DC4708">
        <w:rPr>
          <w:rFonts w:ascii="方正仿宋_GBK" w:eastAsia="方正仿宋_GBK" w:hAnsi="方正仿宋_GBK" w:cs="方正仿宋_GBK" w:hint="eastAsia"/>
          <w:sz w:val="32"/>
          <w:szCs w:val="32"/>
        </w:rPr>
        <w:instrText xml:space="preserve"> = 1 \* GB3 \* MERGEFORMAT </w:instrText>
      </w:r>
      <w:r w:rsidRPr="00DC4708">
        <w:rPr>
          <w:rFonts w:ascii="方正仿宋_GBK" w:eastAsia="方正仿宋_GBK" w:hAnsi="方正仿宋_GBK" w:cs="方正仿宋_GBK" w:hint="eastAsia"/>
          <w:sz w:val="32"/>
          <w:szCs w:val="32"/>
        </w:rPr>
        <w:fldChar w:fldCharType="separate"/>
      </w:r>
      <w:r w:rsidRPr="00DC4708">
        <w:rPr>
          <w:rFonts w:ascii="方正仿宋_GBK" w:eastAsia="方正仿宋_GBK" w:hAnsi="方正仿宋_GBK" w:cs="方正仿宋_GBK" w:hint="eastAsia"/>
          <w:sz w:val="32"/>
          <w:szCs w:val="32"/>
        </w:rPr>
        <w:t>①</w:t>
      </w:r>
      <w:r w:rsidRPr="00DC4708">
        <w:rPr>
          <w:rFonts w:ascii="方正仿宋_GBK" w:eastAsia="方正仿宋_GBK" w:hAnsi="方正仿宋_GBK" w:cs="方正仿宋_GBK" w:hint="eastAsia"/>
          <w:sz w:val="32"/>
          <w:szCs w:val="32"/>
        </w:rPr>
        <w:fldChar w:fldCharType="end"/>
      </w:r>
      <w:r w:rsidRPr="00DC4708">
        <w:rPr>
          <w:rFonts w:hint="eastAsia"/>
        </w:rPr>
        <w:t xml:space="preserve"> </w:t>
      </w:r>
      <w:r w:rsidRPr="00DC4708">
        <w:rPr>
          <w:rFonts w:ascii="方正仿宋_GBK" w:eastAsia="方正仿宋_GBK" w:hAnsi="方正仿宋_GBK" w:cs="方正仿宋_GBK" w:hint="eastAsia"/>
          <w:sz w:val="32"/>
          <w:szCs w:val="32"/>
        </w:rPr>
        <w:t>YAG透明陶瓷的制备工艺路线：采用</w:t>
      </w:r>
      <w:proofErr w:type="gramStart"/>
      <w:r w:rsidRPr="00DC4708">
        <w:rPr>
          <w:rFonts w:ascii="方正仿宋_GBK" w:eastAsia="方正仿宋_GBK" w:hAnsi="方正仿宋_GBK" w:cs="方正仿宋_GBK" w:hint="eastAsia"/>
          <w:sz w:val="32"/>
          <w:szCs w:val="32"/>
        </w:rPr>
        <w:t>一</w:t>
      </w:r>
      <w:proofErr w:type="gramEnd"/>
      <w:r w:rsidRPr="00DC4708">
        <w:rPr>
          <w:rFonts w:ascii="方正仿宋_GBK" w:eastAsia="方正仿宋_GBK" w:hAnsi="方正仿宋_GBK" w:cs="方正仿宋_GBK" w:hint="eastAsia"/>
          <w:sz w:val="32"/>
          <w:szCs w:val="32"/>
        </w:rPr>
        <w:t>步法、反应烧结技术，在无需热等静压烧结的情况下实现YAG透明陶瓷的制备；</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fldChar w:fldCharType="begin"/>
      </w:r>
      <w:r w:rsidRPr="00DC4708">
        <w:rPr>
          <w:rFonts w:ascii="方正仿宋_GBK" w:eastAsia="方正仿宋_GBK" w:hAnsi="方正仿宋_GBK" w:cs="方正仿宋_GBK" w:hint="eastAsia"/>
          <w:sz w:val="32"/>
          <w:szCs w:val="32"/>
        </w:rPr>
        <w:instrText xml:space="preserve"> = 2 \* GB3 \* MERGEFORMAT </w:instrText>
      </w:r>
      <w:r w:rsidRPr="00DC4708">
        <w:rPr>
          <w:rFonts w:ascii="方正仿宋_GBK" w:eastAsia="方正仿宋_GBK" w:hAnsi="方正仿宋_GBK" w:cs="方正仿宋_GBK" w:hint="eastAsia"/>
          <w:sz w:val="32"/>
          <w:szCs w:val="32"/>
        </w:rPr>
        <w:fldChar w:fldCharType="separate"/>
      </w:r>
      <w:r w:rsidRPr="00DC4708">
        <w:rPr>
          <w:rFonts w:ascii="方正仿宋_GBK" w:eastAsia="方正仿宋_GBK" w:hAnsi="方正仿宋_GBK" w:cs="方正仿宋_GBK" w:hint="eastAsia"/>
          <w:sz w:val="32"/>
          <w:szCs w:val="32"/>
        </w:rPr>
        <w:t>②</w:t>
      </w:r>
      <w:r w:rsidRPr="00DC4708">
        <w:rPr>
          <w:rFonts w:ascii="方正仿宋_GBK" w:eastAsia="方正仿宋_GBK" w:hAnsi="方正仿宋_GBK" w:cs="方正仿宋_GBK" w:hint="eastAsia"/>
          <w:sz w:val="32"/>
          <w:szCs w:val="32"/>
        </w:rPr>
        <w:fldChar w:fldCharType="end"/>
      </w:r>
      <w:r w:rsidRPr="00DC4708">
        <w:rPr>
          <w:rFonts w:ascii="方正仿宋_GBK" w:eastAsia="方正仿宋_GBK" w:hAnsi="方正仿宋_GBK" w:cs="方正仿宋_GBK" w:hint="eastAsia"/>
          <w:sz w:val="32"/>
          <w:szCs w:val="32"/>
        </w:rPr>
        <w:t>原料来源：所采用的工艺路线采用全国产化的粉体，适用的Y2O3和Al2O3粉体原料供应商应具备年产10吨以上能力，两种原料供应商数量均≥2家；</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fldChar w:fldCharType="begin"/>
      </w:r>
      <w:r w:rsidRPr="00DC4708">
        <w:rPr>
          <w:rFonts w:ascii="方正仿宋_GBK" w:eastAsia="方正仿宋_GBK" w:hAnsi="方正仿宋_GBK" w:cs="方正仿宋_GBK" w:hint="eastAsia"/>
          <w:sz w:val="32"/>
          <w:szCs w:val="32"/>
        </w:rPr>
        <w:instrText xml:space="preserve"> = 3 \* GB3 \* MERGEFORMAT </w:instrText>
      </w:r>
      <w:r w:rsidRPr="00DC4708">
        <w:rPr>
          <w:rFonts w:ascii="方正仿宋_GBK" w:eastAsia="方正仿宋_GBK" w:hAnsi="方正仿宋_GBK" w:cs="方正仿宋_GBK" w:hint="eastAsia"/>
          <w:sz w:val="32"/>
          <w:szCs w:val="32"/>
        </w:rPr>
        <w:fldChar w:fldCharType="separate"/>
      </w:r>
      <w:r w:rsidRPr="00DC4708">
        <w:rPr>
          <w:rFonts w:ascii="方正仿宋_GBK" w:eastAsia="方正仿宋_GBK" w:hAnsi="方正仿宋_GBK" w:cs="方正仿宋_GBK" w:hint="eastAsia"/>
          <w:sz w:val="32"/>
          <w:szCs w:val="32"/>
        </w:rPr>
        <w:t>③</w:t>
      </w:r>
      <w:r w:rsidRPr="00DC4708">
        <w:rPr>
          <w:rFonts w:ascii="方正仿宋_GBK" w:eastAsia="方正仿宋_GBK" w:hAnsi="方正仿宋_GBK" w:cs="方正仿宋_GBK" w:hint="eastAsia"/>
          <w:sz w:val="32"/>
          <w:szCs w:val="32"/>
        </w:rPr>
        <w:fldChar w:fldCharType="end"/>
      </w:r>
      <w:r w:rsidRPr="00DC4708">
        <w:rPr>
          <w:rFonts w:ascii="方正仿宋_GBK" w:eastAsia="方正仿宋_GBK" w:hAnsi="方正仿宋_GBK" w:cs="方正仿宋_GBK" w:hint="eastAsia"/>
          <w:sz w:val="32"/>
          <w:szCs w:val="32"/>
        </w:rPr>
        <w:t>预混料的批次生产能力和稳定性：≥12kg/批次；3个连续批粉体，每个批次粉体制备10片50mm×50mm×8mm尺寸的YAG透明陶瓷，其透光率均≥81%；批次与批次之间、以及同批次不同样品间的透光率差异≤0.5%；</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④YAG透明陶瓷最大可制备尺寸：口径≥300mm×300mm、厚度≥8mm，在300mm×300mm口径内随机取10个点，其透光率均≥80%，透光率差异≤1.0%，</w:t>
      </w:r>
      <w:proofErr w:type="gramStart"/>
      <w:r w:rsidRPr="00DC4708">
        <w:rPr>
          <w:rFonts w:ascii="方正仿宋_GBK" w:eastAsia="方正仿宋_GBK" w:hAnsi="方正仿宋_GBK" w:cs="方正仿宋_GBK" w:hint="eastAsia"/>
          <w:sz w:val="32"/>
          <w:szCs w:val="32"/>
        </w:rPr>
        <w:t>雾度</w:t>
      </w:r>
      <w:proofErr w:type="gramEnd"/>
      <w:r w:rsidRPr="00DC4708">
        <w:rPr>
          <w:rFonts w:ascii="方正仿宋_GBK" w:eastAsia="方正仿宋_GBK" w:hAnsi="方正仿宋_GBK" w:cs="方正仿宋_GBK" w:hint="eastAsia"/>
          <w:sz w:val="32"/>
          <w:szCs w:val="32"/>
        </w:rPr>
        <w:t>≤3.0%；</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⑤YAG透明陶瓷的成型方法：采用</w:t>
      </w:r>
      <w:proofErr w:type="gramStart"/>
      <w:r w:rsidRPr="00DC4708">
        <w:rPr>
          <w:rFonts w:ascii="方正仿宋_GBK" w:eastAsia="方正仿宋_GBK" w:hAnsi="方正仿宋_GBK" w:cs="方正仿宋_GBK" w:hint="eastAsia"/>
          <w:sz w:val="32"/>
          <w:szCs w:val="32"/>
        </w:rPr>
        <w:t>一步法干压成型</w:t>
      </w:r>
      <w:proofErr w:type="gramEnd"/>
      <w:r w:rsidRPr="00DC4708">
        <w:rPr>
          <w:rFonts w:ascii="方正仿宋_GBK" w:eastAsia="方正仿宋_GBK" w:hAnsi="方正仿宋_GBK" w:cs="方正仿宋_GBK" w:hint="eastAsia"/>
          <w:sz w:val="32"/>
          <w:szCs w:val="32"/>
        </w:rPr>
        <w:t>，或者干压、结合冷等静压成型方法。</w:t>
      </w:r>
    </w:p>
    <w:p w:rsidR="00210982" w:rsidRPr="00DC4708" w:rsidRDefault="00BA505C">
      <w:pPr>
        <w:widowControl/>
        <w:ind w:firstLineChars="200" w:firstLine="632"/>
        <w:rPr>
          <w:rFonts w:ascii="方正仿宋_GBK" w:eastAsia="方正仿宋_GBK" w:hAnsi="方正仿宋_GBK" w:cs="方正仿宋_GBK"/>
          <w:sz w:val="32"/>
          <w:szCs w:val="32"/>
        </w:rPr>
      </w:pPr>
      <w:r w:rsidRPr="00F21879">
        <w:rPr>
          <w:rFonts w:ascii="方正仿宋_GBK" w:eastAsia="方正仿宋_GBK" w:hAnsi="方正仿宋_GBK" w:cs="方正仿宋_GBK" w:hint="eastAsia"/>
          <w:sz w:val="32"/>
          <w:szCs w:val="32"/>
          <w:highlight w:val="yellow"/>
        </w:rPr>
        <w:t>（二）锂矿物提锂低碳节能工艺技术研发</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发榜单位：南通市科</w:t>
      </w:r>
      <w:r w:rsidRPr="00DC4708">
        <w:rPr>
          <w:rFonts w:ascii="方正仿宋_GBK" w:eastAsia="方正仿宋_GBK" w:hAnsi="仿宋" w:cs="仿宋"/>
          <w:kern w:val="0"/>
          <w:sz w:val="32"/>
          <w:szCs w:val="32"/>
        </w:rPr>
        <w:t>学</w:t>
      </w:r>
      <w:r w:rsidRPr="00DC4708">
        <w:rPr>
          <w:rFonts w:ascii="方正仿宋_GBK" w:eastAsia="方正仿宋_GBK" w:hAnsi="仿宋" w:cs="仿宋" w:hint="eastAsia"/>
          <w:kern w:val="0"/>
          <w:sz w:val="32"/>
          <w:szCs w:val="32"/>
        </w:rPr>
        <w:t>技术局、江苏鹏飞集团股份有限公司</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悬赏金额：300万元。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lastRenderedPageBreak/>
        <w:t>主要应用于矿物提炼、锂电池上游产业链、工业余热回收、节能装备等领域。</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①锂辉石焙烧转化率由90%提高至98%以上；</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②高温储热及传热单元热效率达90%以上；</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③高温储热、传热单元关键技术，储热材料有效储热密度不低于500kJ/kg，平均导热系数不低于1.0W/(m</w:t>
      </w:r>
      <w:r w:rsidRPr="00DC4708">
        <w:rPr>
          <w:rFonts w:ascii="宋体" w:hAnsi="宋体" w:cs="宋体" w:hint="eastAsia"/>
          <w:kern w:val="0"/>
          <w:sz w:val="32"/>
          <w:szCs w:val="32"/>
        </w:rPr>
        <w:t>•</w:t>
      </w:r>
      <w:r w:rsidRPr="00DC4708">
        <w:rPr>
          <w:rFonts w:ascii="方正仿宋_GBK" w:eastAsia="方正仿宋_GBK" w:hAnsi="仿宋" w:cs="仿宋" w:hint="eastAsia"/>
          <w:kern w:val="0"/>
          <w:sz w:val="32"/>
          <w:szCs w:val="32"/>
        </w:rPr>
        <w:t>K)；</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④优化回转窑关键零部件（如筒体、轮带）制造工艺，设备运转率提高到95%以上；</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⑤优化渐开线齿轮副滑动率差的设计与制造关键技术，实现传动齿轮的啮合滑动率≤1‰，加工精度≥8级，传动效率提高15%，齿轮使用寿命延长50%以上。</w:t>
      </w:r>
    </w:p>
    <w:p w:rsidR="00210982" w:rsidRPr="00DC4708" w:rsidRDefault="00BA505C">
      <w:pPr>
        <w:widowControl/>
        <w:ind w:firstLineChars="200" w:firstLine="632"/>
        <w:rPr>
          <w:rFonts w:ascii="方正楷体_GBK" w:eastAsia="方正楷体_GBK" w:hAnsi="仿宋" w:cs="仿宋"/>
          <w:kern w:val="0"/>
          <w:sz w:val="32"/>
          <w:szCs w:val="32"/>
        </w:rPr>
      </w:pPr>
      <w:r w:rsidRPr="00F21879">
        <w:rPr>
          <w:rFonts w:ascii="方正楷体_GBK" w:eastAsia="方正楷体_GBK" w:hAnsi="仿宋" w:cs="仿宋" w:hint="eastAsia"/>
          <w:kern w:val="0"/>
          <w:sz w:val="32"/>
          <w:szCs w:val="32"/>
          <w:highlight w:val="yellow"/>
        </w:rPr>
        <w:t>（三）电控空气悬架关键零部件技术</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发榜单位：南通市科</w:t>
      </w:r>
      <w:r w:rsidRPr="00DC4708">
        <w:rPr>
          <w:rFonts w:ascii="方正仿宋_GBK" w:eastAsia="方正仿宋_GBK" w:hAnsi="仿宋" w:cs="仿宋"/>
          <w:sz w:val="32"/>
          <w:szCs w:val="32"/>
        </w:rPr>
        <w:t>学</w:t>
      </w:r>
      <w:r w:rsidRPr="00DC4708">
        <w:rPr>
          <w:rFonts w:ascii="方正仿宋_GBK" w:eastAsia="方正仿宋_GBK" w:hAnsi="仿宋" w:cs="仿宋" w:hint="eastAsia"/>
          <w:sz w:val="32"/>
          <w:szCs w:val="32"/>
        </w:rPr>
        <w:t>技术局、江苏汤</w:t>
      </w:r>
      <w:proofErr w:type="gramStart"/>
      <w:r w:rsidRPr="00DC4708">
        <w:rPr>
          <w:rFonts w:ascii="方正仿宋_GBK" w:eastAsia="方正仿宋_GBK" w:hAnsi="仿宋" w:cs="仿宋" w:hint="eastAsia"/>
          <w:sz w:val="32"/>
          <w:szCs w:val="32"/>
        </w:rPr>
        <w:t>臣汽车</w:t>
      </w:r>
      <w:proofErr w:type="gramEnd"/>
      <w:r w:rsidRPr="00DC4708">
        <w:rPr>
          <w:rFonts w:ascii="方正仿宋_GBK" w:eastAsia="方正仿宋_GBK" w:hAnsi="仿宋" w:cs="仿宋" w:hint="eastAsia"/>
          <w:sz w:val="32"/>
          <w:szCs w:val="32"/>
        </w:rPr>
        <w:t>零部件有限公司</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悬赏金额：500万元。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本项目开发的是商用车高可靠性轻量化电控空气悬架系统。提升电控空气悬架关键零部件可靠性、耐久性与轻量化制造水平，研究满足多车型匹配设计与快速测试需求的电控空气悬架</w:t>
      </w:r>
      <w:r w:rsidRPr="00DC4708">
        <w:rPr>
          <w:rFonts w:ascii="方正仿宋_GBK" w:eastAsia="方正仿宋_GBK" w:hAnsi="仿宋" w:cs="仿宋" w:hint="eastAsia"/>
          <w:kern w:val="0"/>
          <w:sz w:val="32"/>
          <w:szCs w:val="32"/>
        </w:rPr>
        <w:lastRenderedPageBreak/>
        <w:t>通用研发平台，设计适用于不同行驶工况的电控空气悬架阻尼、刚度智能协同控制方法，形成从电控空气悬架关键零部件设计到整车匹配与控制的完整研发制造能力。项目产品可广泛应用于高速客车，豪华城市客车，中、重型货车等商用车及挂车，高级轿车，以及特种车辆上。</w:t>
      </w:r>
    </w:p>
    <w:p w:rsidR="00210982" w:rsidRPr="00DC4708" w:rsidRDefault="00BA505C">
      <w:pPr>
        <w:widowControl/>
        <w:ind w:firstLineChars="200" w:firstLine="632"/>
        <w:rPr>
          <w:rFonts w:ascii="方正仿宋_GBK" w:eastAsia="方正仿宋_GBK" w:hAnsi="方正仿宋_GBK" w:cs="方正仿宋_GBK"/>
          <w:b/>
          <w:kern w:val="0"/>
          <w:sz w:val="32"/>
          <w:szCs w:val="32"/>
        </w:rPr>
      </w:pPr>
      <w:r w:rsidRPr="00DC4708">
        <w:rPr>
          <w:rFonts w:ascii="方正仿宋_GBK" w:eastAsia="方正仿宋_GBK" w:hAnsi="方正仿宋_GBK" w:cs="方正仿宋_GBK" w:hint="eastAsia"/>
          <w:b/>
          <w:kern w:val="0"/>
          <w:sz w:val="32"/>
          <w:szCs w:val="32"/>
        </w:rPr>
        <w:t>2.项目主要指标</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1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①</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车身垂向加速度均方</w:t>
      </w:r>
      <w:proofErr w:type="gramStart"/>
      <w:r w:rsidRPr="00DC4708">
        <w:rPr>
          <w:rFonts w:ascii="方正仿宋_GBK" w:eastAsia="方正仿宋_GBK" w:hAnsi="仿宋" w:cs="仿宋" w:hint="eastAsia"/>
          <w:kern w:val="0"/>
          <w:sz w:val="32"/>
          <w:szCs w:val="32"/>
        </w:rPr>
        <w:t>根值加权振级</w:t>
      </w:r>
      <w:proofErr w:type="gramEnd"/>
      <w:r w:rsidRPr="00DC4708">
        <w:rPr>
          <w:rFonts w:ascii="方正仿宋_GBK" w:eastAsia="方正仿宋_GBK" w:hAnsi="仿宋" w:cs="仿宋" w:hint="eastAsia"/>
          <w:kern w:val="0"/>
          <w:sz w:val="32"/>
          <w:szCs w:val="32"/>
        </w:rPr>
        <w:tab/>
        <w:t>≤110dB；</w:t>
      </w:r>
      <w:r w:rsidRPr="00DC4708">
        <w:rPr>
          <w:rFonts w:ascii="方正仿宋_GBK" w:eastAsia="方正仿宋_GBK" w:hAnsi="仿宋" w:cs="仿宋"/>
          <w:kern w:val="0"/>
          <w:sz w:val="32"/>
          <w:szCs w:val="32"/>
        </w:rPr>
        <w:t xml:space="preserve"> </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2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②</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电磁阀响应时间</w:t>
      </w:r>
      <w:r w:rsidRPr="00DC4708">
        <w:rPr>
          <w:rFonts w:ascii="方正仿宋_GBK" w:eastAsia="方正仿宋_GBK" w:hAnsi="仿宋" w:cs="仿宋" w:hint="eastAsia"/>
          <w:kern w:val="0"/>
          <w:sz w:val="32"/>
          <w:szCs w:val="32"/>
        </w:rPr>
        <w:tab/>
        <w:t>≤4ms；</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3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③</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电控空气悬架系统</w:t>
      </w:r>
      <w:proofErr w:type="gramStart"/>
      <w:r w:rsidRPr="00DC4708">
        <w:rPr>
          <w:rFonts w:ascii="方正仿宋_GBK" w:eastAsia="方正仿宋_GBK" w:hAnsi="仿宋" w:cs="仿宋" w:hint="eastAsia"/>
          <w:kern w:val="0"/>
          <w:sz w:val="32"/>
          <w:szCs w:val="32"/>
        </w:rPr>
        <w:t>的偏频</w:t>
      </w:r>
      <w:proofErr w:type="gramEnd"/>
      <w:r w:rsidRPr="00DC4708">
        <w:rPr>
          <w:rFonts w:ascii="方正仿宋_GBK" w:eastAsia="方正仿宋_GBK" w:hAnsi="仿宋" w:cs="仿宋" w:hint="eastAsia"/>
          <w:kern w:val="0"/>
          <w:sz w:val="32"/>
          <w:szCs w:val="32"/>
        </w:rPr>
        <w:tab/>
        <w:t>1~1.5Hz；</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④电控空气悬架系统轻量化，达到480kg，比同结构传统悬架减少80kg以上；</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⑤空气弹簧24h内压强≤0.02MPa；</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⑥空气弹簧台架疲劳寿命</w:t>
      </w:r>
      <w:r w:rsidRPr="00DC4708">
        <w:rPr>
          <w:rFonts w:ascii="方正仿宋_GBK" w:eastAsia="方正仿宋_GBK" w:hAnsi="仿宋" w:cs="仿宋" w:hint="eastAsia"/>
          <w:sz w:val="32"/>
          <w:szCs w:val="32"/>
        </w:rPr>
        <w:tab/>
        <w:t>≥750万次；</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⑦稳定杆疲劳寿命</w:t>
      </w:r>
      <w:r w:rsidRPr="00DC4708">
        <w:rPr>
          <w:rFonts w:ascii="方正仿宋_GBK" w:eastAsia="方正仿宋_GBK" w:hAnsi="仿宋" w:cs="仿宋" w:hint="eastAsia"/>
          <w:sz w:val="32"/>
          <w:szCs w:val="32"/>
        </w:rPr>
        <w:tab/>
        <w:t>≥30万次</w:t>
      </w:r>
    </w:p>
    <w:p w:rsidR="00210982" w:rsidRPr="00DC4708" w:rsidRDefault="00BA505C">
      <w:pPr>
        <w:widowControl/>
        <w:ind w:firstLineChars="200" w:firstLine="632"/>
        <w:rPr>
          <w:rFonts w:ascii="方正楷体_GBK" w:eastAsia="方正楷体_GBK" w:hAnsi="仿宋" w:cs="仿宋"/>
          <w:kern w:val="0"/>
          <w:sz w:val="32"/>
          <w:szCs w:val="32"/>
        </w:rPr>
      </w:pPr>
      <w:r w:rsidRPr="00F21879">
        <w:rPr>
          <w:rFonts w:ascii="方正楷体_GBK" w:eastAsia="方正楷体_GBK" w:hAnsi="仿宋" w:cs="仿宋" w:hint="eastAsia"/>
          <w:kern w:val="0"/>
          <w:sz w:val="32"/>
          <w:szCs w:val="32"/>
          <w:highlight w:val="yellow"/>
        </w:rPr>
        <w:t>（四）110kV～800kV交直流环氧树脂浸渍纸 （RIP）干式套管研发</w:t>
      </w:r>
    </w:p>
    <w:p w:rsidR="00210982" w:rsidRPr="00DC4708" w:rsidRDefault="00BA505C">
      <w:pPr>
        <w:widowControl/>
        <w:ind w:firstLineChars="200" w:firstLine="632"/>
        <w:rPr>
          <w:rFonts w:ascii="方正仿宋_GBK" w:eastAsia="方正仿宋_GBK" w:hAnsi="仿宋" w:cs="仿宋"/>
          <w:sz w:val="32"/>
          <w:szCs w:val="32"/>
        </w:rPr>
      </w:pPr>
      <w:r w:rsidRPr="00DC4708">
        <w:rPr>
          <w:rFonts w:ascii="方正仿宋_GBK" w:eastAsia="方正仿宋_GBK" w:hAnsi="仿宋" w:cs="仿宋" w:hint="eastAsia"/>
          <w:sz w:val="32"/>
          <w:szCs w:val="32"/>
        </w:rPr>
        <w:t>发榜单位：南通市科</w:t>
      </w:r>
      <w:r w:rsidRPr="00DC4708">
        <w:rPr>
          <w:rFonts w:ascii="方正仿宋_GBK" w:eastAsia="方正仿宋_GBK" w:hAnsi="仿宋" w:cs="仿宋"/>
          <w:sz w:val="32"/>
          <w:szCs w:val="32"/>
        </w:rPr>
        <w:t>学</w:t>
      </w:r>
      <w:r w:rsidRPr="00DC4708">
        <w:rPr>
          <w:rFonts w:ascii="方正仿宋_GBK" w:eastAsia="方正仿宋_GBK" w:hAnsi="仿宋" w:cs="仿宋" w:hint="eastAsia"/>
          <w:sz w:val="32"/>
          <w:szCs w:val="32"/>
        </w:rPr>
        <w:t>技术局、江苏思源赫兹互感器有限公司</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悬赏金额：210万元。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pStyle w:val="a7"/>
        <w:widowControl/>
        <w:ind w:firstLineChars="200" w:firstLine="632"/>
        <w:jc w:val="both"/>
        <w:rPr>
          <w:rFonts w:ascii="方正仿宋_GBK" w:eastAsia="方正仿宋_GBK" w:hAnsi="仿宋" w:cs="仿宋"/>
          <w:kern w:val="2"/>
          <w:sz w:val="32"/>
          <w:szCs w:val="32"/>
        </w:rPr>
      </w:pPr>
      <w:r w:rsidRPr="00DC4708">
        <w:rPr>
          <w:rFonts w:ascii="方正仿宋_GBK" w:eastAsia="方正仿宋_GBK" w:hAnsi="仿宋" w:cs="仿宋" w:hint="eastAsia"/>
          <w:kern w:val="2"/>
          <w:sz w:val="32"/>
          <w:szCs w:val="32"/>
        </w:rPr>
        <w:lastRenderedPageBreak/>
        <w:t>本项目是特高压核心设备，主要应用于特高压基础设施建设、高铁、核电、电网电力设备中。</w:t>
      </w:r>
    </w:p>
    <w:p w:rsidR="00210982" w:rsidRPr="00DC4708" w:rsidRDefault="00BA505C">
      <w:pPr>
        <w:widowControl/>
        <w:ind w:firstLineChars="200" w:firstLine="632"/>
        <w:rPr>
          <w:rFonts w:ascii="方正仿宋_GBK" w:eastAsia="方正仿宋_GBK" w:hAnsi="方正仿宋_GBK" w:cs="方正仿宋_GBK"/>
          <w:b/>
          <w:kern w:val="0"/>
          <w:sz w:val="32"/>
          <w:szCs w:val="32"/>
        </w:rPr>
      </w:pPr>
      <w:r w:rsidRPr="00DC4708">
        <w:rPr>
          <w:rFonts w:ascii="方正仿宋_GBK" w:eastAsia="方正仿宋_GBK" w:hAnsi="方正仿宋_GBK" w:cs="方正仿宋_GBK" w:hint="eastAsia"/>
          <w:b/>
          <w:kern w:val="0"/>
          <w:sz w:val="32"/>
          <w:szCs w:val="32"/>
        </w:rPr>
        <w:t>2.项目主要指标</w:t>
      </w:r>
    </w:p>
    <w:p w:rsidR="00210982" w:rsidRPr="00DC4708" w:rsidRDefault="00BA505C">
      <w:pPr>
        <w:pStyle w:val="a7"/>
        <w:widowControl/>
        <w:ind w:firstLineChars="200" w:firstLine="632"/>
        <w:rPr>
          <w:rFonts w:ascii="方正仿宋_GBK" w:eastAsia="方正仿宋_GBK" w:hAnsi="仿宋" w:cs="仿宋"/>
          <w:kern w:val="2"/>
          <w:sz w:val="32"/>
          <w:szCs w:val="32"/>
        </w:rPr>
      </w:pPr>
      <w:r w:rsidRPr="00DC4708">
        <w:rPr>
          <w:rFonts w:ascii="方正仿宋_GBK" w:eastAsia="方正仿宋_GBK" w:hAnsi="仿宋" w:cs="仿宋" w:hint="eastAsia"/>
          <w:kern w:val="2"/>
          <w:sz w:val="32"/>
          <w:szCs w:val="32"/>
        </w:rPr>
        <w:t>①电压等级：交流：110kV-750kV；直流：±200kV-±800kV。</w:t>
      </w:r>
    </w:p>
    <w:p w:rsidR="00210982" w:rsidRPr="00DC4708" w:rsidRDefault="00BA505C">
      <w:pPr>
        <w:pStyle w:val="a7"/>
        <w:widowControl/>
        <w:ind w:firstLineChars="200" w:firstLine="632"/>
        <w:rPr>
          <w:rFonts w:ascii="方正仿宋_GBK" w:eastAsia="方正仿宋_GBK" w:hAnsi="仿宋" w:cs="仿宋"/>
          <w:kern w:val="2"/>
          <w:sz w:val="32"/>
          <w:szCs w:val="32"/>
        </w:rPr>
      </w:pPr>
      <w:r w:rsidRPr="00DC4708">
        <w:rPr>
          <w:rFonts w:ascii="方正仿宋_GBK" w:eastAsia="方正仿宋_GBK" w:hAnsi="仿宋" w:cs="仿宋" w:hint="eastAsia"/>
          <w:kern w:val="2"/>
          <w:sz w:val="32"/>
          <w:szCs w:val="32"/>
        </w:rPr>
        <w:t>②电流等级：交流：630-3150A；直流：750-6250A。</w:t>
      </w:r>
    </w:p>
    <w:p w:rsidR="00210982" w:rsidRPr="00DC4708" w:rsidRDefault="00BA505C">
      <w:pPr>
        <w:pStyle w:val="a7"/>
        <w:widowControl/>
        <w:ind w:firstLineChars="200" w:firstLine="632"/>
        <w:rPr>
          <w:rFonts w:ascii="方正仿宋_GBK" w:eastAsia="方正仿宋_GBK" w:hAnsi="仿宋" w:cs="仿宋"/>
          <w:kern w:val="2"/>
          <w:sz w:val="32"/>
          <w:szCs w:val="32"/>
        </w:rPr>
      </w:pPr>
      <w:r w:rsidRPr="00DC4708">
        <w:rPr>
          <w:rFonts w:ascii="方正仿宋_GBK" w:eastAsia="方正仿宋_GBK" w:hAnsi="仿宋" w:cs="仿宋" w:hint="eastAsia"/>
          <w:kern w:val="2"/>
          <w:sz w:val="32"/>
          <w:szCs w:val="32"/>
        </w:rPr>
        <w:t>③电气性能：按照《GB/T 4109 交流电压高于1000V的绝缘套管》、《GB/T 22674 直流系统用套管》、《GB/T 26166 ±800 kV直流系统用穿墙套管》、《IEC 60137-2017》、《IEC IEEE 65700-19-03-2014》要求执行。</w:t>
      </w:r>
    </w:p>
    <w:p w:rsidR="00210982" w:rsidRPr="00DC4708" w:rsidRDefault="00BA505C">
      <w:pPr>
        <w:pStyle w:val="a7"/>
        <w:widowControl/>
        <w:ind w:firstLineChars="200" w:firstLine="632"/>
        <w:rPr>
          <w:rFonts w:ascii="方正仿宋_GBK" w:eastAsia="方正仿宋_GBK" w:hAnsi="仿宋" w:cs="仿宋"/>
          <w:kern w:val="2"/>
          <w:sz w:val="32"/>
          <w:szCs w:val="32"/>
        </w:rPr>
      </w:pPr>
      <w:r w:rsidRPr="00DC4708">
        <w:rPr>
          <w:rFonts w:ascii="方正仿宋_GBK" w:eastAsia="方正仿宋_GBK" w:hAnsi="仿宋" w:cs="仿宋" w:hint="eastAsia"/>
          <w:kern w:val="2"/>
          <w:sz w:val="32"/>
          <w:szCs w:val="32"/>
        </w:rPr>
        <w:t>④产品温升性能：满足GB/T 4109表2要求。</w:t>
      </w:r>
    </w:p>
    <w:p w:rsidR="00210982" w:rsidRPr="00DC4708" w:rsidRDefault="00BA505C">
      <w:pPr>
        <w:pStyle w:val="a7"/>
        <w:widowControl/>
        <w:ind w:firstLineChars="200" w:firstLine="632"/>
        <w:rPr>
          <w:rFonts w:ascii="方正仿宋_GBK" w:eastAsia="方正仿宋_GBK" w:hAnsi="仿宋" w:cs="仿宋"/>
          <w:kern w:val="2"/>
          <w:sz w:val="32"/>
          <w:szCs w:val="32"/>
        </w:rPr>
      </w:pPr>
      <w:r w:rsidRPr="00DC4708">
        <w:rPr>
          <w:rFonts w:ascii="方正仿宋_GBK" w:eastAsia="方正仿宋_GBK" w:hAnsi="仿宋" w:cs="仿宋" w:hint="eastAsia"/>
          <w:kern w:val="2"/>
          <w:sz w:val="32"/>
          <w:szCs w:val="32"/>
        </w:rPr>
        <w:t>⑤产品机械性能：2000-5000N（根据电压等级和电流等级确定）。</w:t>
      </w:r>
    </w:p>
    <w:p w:rsidR="00210982" w:rsidRPr="00DC4708" w:rsidRDefault="00BA505C">
      <w:pPr>
        <w:pStyle w:val="a7"/>
        <w:widowControl/>
        <w:ind w:firstLineChars="200" w:firstLine="632"/>
        <w:jc w:val="both"/>
        <w:rPr>
          <w:rFonts w:ascii="方正仿宋_GBK" w:eastAsia="方正仿宋_GBK" w:hAnsi="仿宋" w:cs="仿宋"/>
          <w:kern w:val="2"/>
          <w:sz w:val="32"/>
          <w:szCs w:val="32"/>
        </w:rPr>
      </w:pPr>
      <w:r w:rsidRPr="00DC4708">
        <w:rPr>
          <w:rFonts w:ascii="方正仿宋_GBK" w:eastAsia="方正仿宋_GBK" w:hAnsi="仿宋" w:cs="仿宋" w:hint="eastAsia"/>
          <w:kern w:val="2"/>
          <w:sz w:val="32"/>
          <w:szCs w:val="32"/>
        </w:rPr>
        <w:t>⑥RIP干式套管通过规定的型式试验。</w:t>
      </w:r>
    </w:p>
    <w:p w:rsidR="00210982" w:rsidRPr="00DC4708" w:rsidRDefault="00BA505C">
      <w:pPr>
        <w:widowControl/>
        <w:ind w:firstLineChars="200" w:firstLine="632"/>
        <w:rPr>
          <w:rFonts w:ascii="方正楷体_GBK" w:eastAsia="方正楷体_GBK" w:hAnsi="方正仿宋_GBK" w:cs="方正仿宋_GBK"/>
          <w:kern w:val="0"/>
          <w:sz w:val="32"/>
          <w:szCs w:val="32"/>
        </w:rPr>
      </w:pPr>
      <w:r w:rsidRPr="00F21879">
        <w:rPr>
          <w:rFonts w:ascii="方正楷体_GBK" w:eastAsia="方正楷体_GBK" w:hAnsi="方正仿宋_GBK" w:cs="方正仿宋_GBK" w:hint="eastAsia"/>
          <w:kern w:val="0"/>
          <w:sz w:val="32"/>
          <w:szCs w:val="32"/>
          <w:highlight w:val="yellow"/>
        </w:rPr>
        <w:t>（五）柔软</w:t>
      </w:r>
      <w:proofErr w:type="gramStart"/>
      <w:r w:rsidRPr="00F21879">
        <w:rPr>
          <w:rFonts w:ascii="方正楷体_GBK" w:eastAsia="方正楷体_GBK" w:hAnsi="方正仿宋_GBK" w:cs="方正仿宋_GBK" w:hint="eastAsia"/>
          <w:kern w:val="0"/>
          <w:sz w:val="32"/>
          <w:szCs w:val="32"/>
          <w:highlight w:val="yellow"/>
        </w:rPr>
        <w:t>透气型刺</w:t>
      </w:r>
      <w:proofErr w:type="gramEnd"/>
      <w:r w:rsidRPr="00F21879">
        <w:rPr>
          <w:rFonts w:ascii="方正楷体_GBK" w:eastAsia="方正楷体_GBK" w:hAnsi="方正仿宋_GBK" w:cs="方正仿宋_GBK" w:hint="eastAsia"/>
          <w:kern w:val="0"/>
          <w:sz w:val="32"/>
          <w:szCs w:val="32"/>
          <w:highlight w:val="yellow"/>
        </w:rPr>
        <w:t>割防护一体化复合织物或手部防护装备</w:t>
      </w:r>
    </w:p>
    <w:p w:rsidR="00210982" w:rsidRPr="00DC4708" w:rsidRDefault="00BA505C">
      <w:pPr>
        <w:widowControl/>
        <w:ind w:firstLineChars="200" w:firstLine="632"/>
        <w:rPr>
          <w:rFonts w:ascii="方正仿宋_GBK" w:eastAsia="方正仿宋_GBK" w:hAnsi="方正仿宋_GBK" w:cs="方正仿宋_GBK"/>
          <w:kern w:val="0"/>
          <w:sz w:val="32"/>
          <w:szCs w:val="32"/>
          <w:shd w:val="clear" w:color="auto" w:fill="FFFFFF"/>
        </w:rPr>
      </w:pPr>
      <w:r w:rsidRPr="00DC4708">
        <w:rPr>
          <w:rFonts w:ascii="方正仿宋_GBK" w:eastAsia="方正仿宋_GBK" w:hAnsi="方正仿宋_GBK" w:cs="方正仿宋_GBK" w:hint="eastAsia"/>
          <w:kern w:val="0"/>
          <w:sz w:val="32"/>
          <w:szCs w:val="32"/>
        </w:rPr>
        <w:t>发榜单位：南通市科</w:t>
      </w:r>
      <w:r w:rsidRPr="00DC4708">
        <w:rPr>
          <w:rFonts w:ascii="方正仿宋_GBK" w:eastAsia="方正仿宋_GBK" w:hAnsi="方正仿宋_GBK" w:cs="方正仿宋_GBK"/>
          <w:kern w:val="0"/>
          <w:sz w:val="32"/>
          <w:szCs w:val="32"/>
        </w:rPr>
        <w:t>学</w:t>
      </w:r>
      <w:r w:rsidRPr="00DC4708">
        <w:rPr>
          <w:rFonts w:ascii="方正仿宋_GBK" w:eastAsia="方正仿宋_GBK" w:hAnsi="方正仿宋_GBK" w:cs="方正仿宋_GBK" w:hint="eastAsia"/>
          <w:kern w:val="0"/>
          <w:sz w:val="32"/>
          <w:szCs w:val="32"/>
        </w:rPr>
        <w:t>技术局、赛立特（南通）安全用品有限公司</w:t>
      </w:r>
    </w:p>
    <w:p w:rsidR="00210982" w:rsidRPr="00DC4708" w:rsidRDefault="00BA505C">
      <w:pPr>
        <w:widowControl/>
        <w:ind w:firstLineChars="200" w:firstLine="632"/>
        <w:rPr>
          <w:rFonts w:ascii="方正仿宋_GBK" w:eastAsia="方正仿宋_GBK" w:hAnsi="方正仿宋_GBK" w:cs="方正仿宋_GBK"/>
          <w:kern w:val="0"/>
          <w:sz w:val="32"/>
          <w:szCs w:val="32"/>
          <w:shd w:val="clear" w:color="auto" w:fill="FFFFFF"/>
        </w:rPr>
      </w:pPr>
      <w:r w:rsidRPr="00DC4708">
        <w:rPr>
          <w:rFonts w:ascii="方正仿宋_GBK" w:eastAsia="方正仿宋_GBK" w:hAnsi="方正仿宋_GBK" w:cs="方正仿宋_GBK" w:hint="eastAsia"/>
          <w:kern w:val="0"/>
          <w:sz w:val="32"/>
          <w:szCs w:val="32"/>
        </w:rPr>
        <w:t>悬赏金额：550万元。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lastRenderedPageBreak/>
        <w:t>本项目开发的是一种兼具高等级防护性能（防刺、防割、耐磨、防水防污）和高水平舒适性能（柔软、透气）的功能性防护面料，要重点突破轻柔高吸能低变形基材工程设计与制备、</w:t>
      </w:r>
      <w:proofErr w:type="gramStart"/>
      <w:r w:rsidRPr="00DC4708">
        <w:rPr>
          <w:rFonts w:ascii="方正仿宋_GBK" w:eastAsia="方正仿宋_GBK" w:hAnsi="方正仿宋_GBK" w:cs="方正仿宋_GBK" w:hint="eastAsia"/>
          <w:sz w:val="32"/>
          <w:szCs w:val="32"/>
        </w:rPr>
        <w:t>强韧微纳无机</w:t>
      </w:r>
      <w:proofErr w:type="gramEnd"/>
      <w:r w:rsidRPr="00DC4708">
        <w:rPr>
          <w:rFonts w:ascii="方正仿宋_GBK" w:eastAsia="方正仿宋_GBK" w:hAnsi="方正仿宋_GBK" w:cs="方正仿宋_GBK" w:hint="eastAsia"/>
          <w:sz w:val="32"/>
          <w:szCs w:val="32"/>
        </w:rPr>
        <w:t>粉体增强热固性树脂阵列制备、高聚物流体在纤维集合体中可控渗透与精准成型等关键技术，并明晰柔性织物表面树脂阵列分布与防护性能</w:t>
      </w:r>
      <w:proofErr w:type="gramStart"/>
      <w:r w:rsidRPr="00DC4708">
        <w:rPr>
          <w:rFonts w:ascii="方正仿宋_GBK" w:eastAsia="方正仿宋_GBK" w:hAnsi="方正仿宋_GBK" w:cs="方正仿宋_GBK" w:hint="eastAsia"/>
          <w:sz w:val="32"/>
          <w:szCs w:val="32"/>
        </w:rPr>
        <w:t>之间构效关系</w:t>
      </w:r>
      <w:proofErr w:type="gramEnd"/>
      <w:r w:rsidRPr="00DC4708">
        <w:rPr>
          <w:rFonts w:ascii="方正仿宋_GBK" w:eastAsia="方正仿宋_GBK" w:hAnsi="方正仿宋_GBK" w:cs="方正仿宋_GBK" w:hint="eastAsia"/>
          <w:sz w:val="32"/>
          <w:szCs w:val="32"/>
        </w:rPr>
        <w:t>，打破发达国家对我国在高端</w:t>
      </w:r>
      <w:proofErr w:type="gramStart"/>
      <w:r w:rsidRPr="00DC4708">
        <w:rPr>
          <w:rFonts w:ascii="方正仿宋_GBK" w:eastAsia="方正仿宋_GBK" w:hAnsi="方正仿宋_GBK" w:cs="方正仿宋_GBK" w:hint="eastAsia"/>
          <w:sz w:val="32"/>
          <w:szCs w:val="32"/>
        </w:rPr>
        <w:t>刺</w:t>
      </w:r>
      <w:proofErr w:type="gramEnd"/>
      <w:r w:rsidRPr="00DC4708">
        <w:rPr>
          <w:rFonts w:ascii="方正仿宋_GBK" w:eastAsia="方正仿宋_GBK" w:hAnsi="方正仿宋_GBK" w:cs="方正仿宋_GBK" w:hint="eastAsia"/>
          <w:sz w:val="32"/>
          <w:szCs w:val="32"/>
        </w:rPr>
        <w:t>割伤害防护材料上的技术封锁，解决高端柔性多重防护一体化材料受限的问题。项目开发的复合织物或手部防护装备将应用于国防军工、应急救援领域，包括作战手套、救援手套、作战服、消防服、作战靴、救援靴、救援背包等，同时在工业防护、体育竞技、户外休闲等领域具有广泛的前景。</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①防切割性能：ANSI/ISEA 105-2016标准A9级；</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② 防穿刺性能：EN388-2016标准4级；</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③ 防针刺性能：ANSI/ISEA 105-2016标准5级;</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④ 耐磨性能：EN388-2016标准4级；</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⑤ 运动灵活性：ANSI/ISEA 105-2016标准5级；</w:t>
      </w:r>
    </w:p>
    <w:p w:rsidR="00210982" w:rsidRPr="00DC4708" w:rsidRDefault="00BA505C">
      <w:pPr>
        <w:ind w:firstLine="640"/>
      </w:pPr>
      <w:r w:rsidRPr="00DC4708">
        <w:rPr>
          <w:rFonts w:ascii="方正仿宋_GBK" w:eastAsia="方正仿宋_GBK" w:hAnsi="方正仿宋_GBK" w:cs="方正仿宋_GBK" w:hint="eastAsia"/>
          <w:sz w:val="32"/>
          <w:szCs w:val="32"/>
        </w:rPr>
        <w:t>⑥透气性：GB/T5453-1997标准30 mm/s。</w:t>
      </w:r>
    </w:p>
    <w:p w:rsidR="00210982" w:rsidRPr="00DC4708" w:rsidRDefault="00BA505C">
      <w:pPr>
        <w:widowControl/>
        <w:ind w:firstLineChars="200" w:firstLine="632"/>
        <w:rPr>
          <w:rFonts w:ascii="方正楷体_GBK" w:eastAsia="方正楷体_GBK" w:hAnsi="方正仿宋_GBK" w:cs="方正仿宋_GBK"/>
          <w:sz w:val="32"/>
          <w:szCs w:val="32"/>
        </w:rPr>
      </w:pPr>
      <w:r w:rsidRPr="00F21879">
        <w:rPr>
          <w:rFonts w:ascii="方正楷体_GBK" w:eastAsia="方正楷体_GBK" w:hAnsi="方正仿宋_GBK" w:cs="方正仿宋_GBK" w:hint="eastAsia"/>
          <w:sz w:val="32"/>
          <w:szCs w:val="32"/>
          <w:highlight w:val="yellow"/>
        </w:rPr>
        <w:t>（六）大容量电网适应性试验装置</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发榜单位：南通市科</w:t>
      </w:r>
      <w:r w:rsidRPr="00DC4708">
        <w:rPr>
          <w:rFonts w:ascii="方正仿宋_GBK" w:eastAsia="方正仿宋_GBK" w:hAnsi="方正仿宋_GBK" w:cs="方正仿宋_GBK"/>
          <w:sz w:val="32"/>
          <w:szCs w:val="32"/>
        </w:rPr>
        <w:t>学</w:t>
      </w:r>
      <w:r w:rsidRPr="00DC4708">
        <w:rPr>
          <w:rFonts w:ascii="方正仿宋_GBK" w:eastAsia="方正仿宋_GBK" w:hAnsi="方正仿宋_GBK" w:cs="方正仿宋_GBK" w:hint="eastAsia"/>
          <w:sz w:val="32"/>
          <w:szCs w:val="32"/>
        </w:rPr>
        <w:t>技术局、江苏</w:t>
      </w:r>
      <w:proofErr w:type="gramStart"/>
      <w:r w:rsidRPr="00DC4708">
        <w:rPr>
          <w:rFonts w:ascii="方正仿宋_GBK" w:eastAsia="方正仿宋_GBK" w:hAnsi="方正仿宋_GBK" w:cs="方正仿宋_GBK" w:hint="eastAsia"/>
          <w:sz w:val="32"/>
          <w:szCs w:val="32"/>
        </w:rPr>
        <w:t>和网源电气</w:t>
      </w:r>
      <w:proofErr w:type="gramEnd"/>
      <w:r w:rsidRPr="00DC4708">
        <w:rPr>
          <w:rFonts w:ascii="方正仿宋_GBK" w:eastAsia="方正仿宋_GBK" w:hAnsi="方正仿宋_GBK" w:cs="方正仿宋_GBK" w:hint="eastAsia"/>
          <w:sz w:val="32"/>
          <w:szCs w:val="32"/>
        </w:rPr>
        <w:t>有限公司</w:t>
      </w:r>
    </w:p>
    <w:p w:rsidR="00210982" w:rsidRPr="00DC4708" w:rsidRDefault="00BA505C">
      <w:pPr>
        <w:widowControl/>
        <w:ind w:firstLineChars="200" w:firstLine="632"/>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lastRenderedPageBreak/>
        <w:t>悬赏金额：200万元。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主要应用于为变流器厂家或者检测机构提供检测光伏逆变器、风电变流器和储能变流器的试验平台，不仅可以利用电网的基本参数模拟电网环境，还可以提供低电压穿越性能和高电压穿越性能的实验环境，除了用于并网设备的试验检测外，还可以为各变流器厂家的产品技术研发，产品出厂试验、产品质量控制等多个重要环节提供一个全面技术支撑。</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bookmarkStart w:id="0" w:name="OLE_LINK14"/>
    <w:bookmarkStart w:id="1" w:name="OLE_LINK12"/>
    <w:bookmarkStart w:id="2" w:name="OLE_LINK13"/>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fldChar w:fldCharType="begin"/>
      </w:r>
      <w:r w:rsidRPr="00DC4708">
        <w:rPr>
          <w:rFonts w:ascii="方正仿宋_GBK" w:eastAsia="方正仿宋_GBK" w:hAnsi="方正仿宋_GBK" w:cs="方正仿宋_GBK" w:hint="eastAsia"/>
          <w:sz w:val="32"/>
          <w:szCs w:val="32"/>
        </w:rPr>
        <w:instrText xml:space="preserve"> = 1 \* GB3 \* MERGEFORMAT </w:instrText>
      </w:r>
      <w:r w:rsidRPr="00DC4708">
        <w:rPr>
          <w:rFonts w:ascii="方正仿宋_GBK" w:eastAsia="方正仿宋_GBK" w:hAnsi="方正仿宋_GBK" w:cs="方正仿宋_GBK" w:hint="eastAsia"/>
          <w:sz w:val="32"/>
          <w:szCs w:val="32"/>
        </w:rPr>
        <w:fldChar w:fldCharType="separate"/>
      </w:r>
      <w:r w:rsidRPr="00DC4708">
        <w:rPr>
          <w:rFonts w:ascii="方正仿宋_GBK" w:eastAsia="方正仿宋_GBK" w:hAnsi="方正仿宋_GBK" w:cs="方正仿宋_GBK" w:hint="eastAsia"/>
          <w:sz w:val="32"/>
          <w:szCs w:val="32"/>
        </w:rPr>
        <w:t>①</w:t>
      </w:r>
      <w:r w:rsidRPr="00DC4708">
        <w:rPr>
          <w:rFonts w:ascii="方正仿宋_GBK" w:eastAsia="方正仿宋_GBK" w:hAnsi="方正仿宋_GBK" w:cs="方正仿宋_GBK" w:hint="eastAsia"/>
          <w:sz w:val="32"/>
          <w:szCs w:val="32"/>
        </w:rPr>
        <w:fldChar w:fldCharType="end"/>
      </w:r>
      <w:bookmarkStart w:id="3" w:name="OLE_LINK15"/>
      <w:bookmarkStart w:id="4" w:name="OLE_LINK16"/>
      <w:bookmarkEnd w:id="0"/>
      <w:bookmarkEnd w:id="1"/>
      <w:bookmarkEnd w:id="2"/>
      <w:r w:rsidRPr="00DC4708">
        <w:rPr>
          <w:rFonts w:ascii="方正仿宋_GBK" w:eastAsia="方正仿宋_GBK" w:hAnsi="方正仿宋_GBK" w:cs="方正仿宋_GBK" w:hint="eastAsia"/>
          <w:sz w:val="32"/>
          <w:szCs w:val="32"/>
        </w:rPr>
        <w:t>电压等级35kV，兼容10kV；</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fldChar w:fldCharType="begin"/>
      </w:r>
      <w:r w:rsidRPr="00DC4708">
        <w:rPr>
          <w:rFonts w:ascii="方正仿宋_GBK" w:eastAsia="方正仿宋_GBK" w:hAnsi="方正仿宋_GBK" w:cs="方正仿宋_GBK" w:hint="eastAsia"/>
          <w:sz w:val="32"/>
          <w:szCs w:val="32"/>
        </w:rPr>
        <w:instrText xml:space="preserve"> = 2 \* GB3 \* MERGEFORMAT </w:instrText>
      </w:r>
      <w:r w:rsidRPr="00DC4708">
        <w:rPr>
          <w:rFonts w:ascii="方正仿宋_GBK" w:eastAsia="方正仿宋_GBK" w:hAnsi="方正仿宋_GBK" w:cs="方正仿宋_GBK" w:hint="eastAsia"/>
          <w:sz w:val="32"/>
          <w:szCs w:val="32"/>
        </w:rPr>
        <w:fldChar w:fldCharType="separate"/>
      </w:r>
      <w:r w:rsidRPr="00DC4708">
        <w:rPr>
          <w:rFonts w:ascii="方正仿宋_GBK" w:eastAsia="方正仿宋_GBK" w:hAnsi="方正仿宋_GBK" w:cs="方正仿宋_GBK" w:hint="eastAsia"/>
          <w:sz w:val="32"/>
          <w:szCs w:val="32"/>
        </w:rPr>
        <w:t>②</w:t>
      </w:r>
      <w:r w:rsidRPr="00DC4708">
        <w:rPr>
          <w:rFonts w:ascii="方正仿宋_GBK" w:eastAsia="方正仿宋_GBK" w:hAnsi="方正仿宋_GBK" w:cs="方正仿宋_GBK" w:hint="eastAsia"/>
          <w:sz w:val="32"/>
          <w:szCs w:val="32"/>
        </w:rPr>
        <w:fldChar w:fldCharType="end"/>
      </w:r>
      <w:bookmarkEnd w:id="3"/>
      <w:bookmarkEnd w:id="4"/>
      <w:r w:rsidRPr="00DC4708">
        <w:rPr>
          <w:rFonts w:ascii="方正仿宋_GBK" w:eastAsia="方正仿宋_GBK" w:hAnsi="方正仿宋_GBK" w:cs="方正仿宋_GBK" w:hint="eastAsia"/>
          <w:sz w:val="32"/>
          <w:szCs w:val="32"/>
        </w:rPr>
        <w:t>单个模块6MW容量，最大满足三模块并机运行；</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fldChar w:fldCharType="begin"/>
      </w:r>
      <w:r w:rsidRPr="00DC4708">
        <w:rPr>
          <w:rFonts w:ascii="方正仿宋_GBK" w:eastAsia="方正仿宋_GBK" w:hAnsi="方正仿宋_GBK" w:cs="方正仿宋_GBK" w:hint="eastAsia"/>
          <w:sz w:val="32"/>
          <w:szCs w:val="32"/>
        </w:rPr>
        <w:instrText xml:space="preserve"> = 3 \* GB3 \* MERGEFORMAT </w:instrText>
      </w:r>
      <w:r w:rsidRPr="00DC4708">
        <w:rPr>
          <w:rFonts w:ascii="方正仿宋_GBK" w:eastAsia="方正仿宋_GBK" w:hAnsi="方正仿宋_GBK" w:cs="方正仿宋_GBK" w:hint="eastAsia"/>
          <w:sz w:val="32"/>
          <w:szCs w:val="32"/>
        </w:rPr>
        <w:fldChar w:fldCharType="separate"/>
      </w:r>
      <w:r w:rsidRPr="00DC4708">
        <w:rPr>
          <w:rFonts w:ascii="方正仿宋_GBK" w:eastAsia="方正仿宋_GBK" w:hAnsi="方正仿宋_GBK" w:cs="方正仿宋_GBK" w:hint="eastAsia"/>
          <w:sz w:val="32"/>
          <w:szCs w:val="32"/>
        </w:rPr>
        <w:t>③</w:t>
      </w:r>
      <w:r w:rsidRPr="00DC4708">
        <w:rPr>
          <w:rFonts w:ascii="方正仿宋_GBK" w:eastAsia="方正仿宋_GBK" w:hAnsi="方正仿宋_GBK" w:cs="方正仿宋_GBK" w:hint="eastAsia"/>
          <w:sz w:val="32"/>
          <w:szCs w:val="32"/>
        </w:rPr>
        <w:fldChar w:fldCharType="end"/>
      </w:r>
      <w:r w:rsidRPr="00DC4708">
        <w:rPr>
          <w:rFonts w:ascii="方正仿宋_GBK" w:eastAsia="方正仿宋_GBK" w:hAnsi="方正仿宋_GBK" w:cs="方正仿宋_GBK" w:hint="eastAsia"/>
          <w:sz w:val="32"/>
          <w:szCs w:val="32"/>
        </w:rPr>
        <w:t>谐波输出可产生2-25次谐波，组合谐波状态下电压总谐波畸变率（10kV为4%，35kV为3%），时间不小于10min；</w:t>
      </w:r>
    </w:p>
    <w:p w:rsidR="00210982" w:rsidRPr="00DC4708" w:rsidRDefault="00BA505C">
      <w:pPr>
        <w:ind w:firstLine="640"/>
        <w:rPr>
          <w:rFonts w:ascii="方正仿宋_GBK" w:eastAsia="方正仿宋_GBK" w:hAnsi="方正仿宋_GBK" w:cs="方正仿宋_GBK"/>
          <w:sz w:val="32"/>
          <w:szCs w:val="32"/>
        </w:rPr>
      </w:pPr>
      <w:r w:rsidRPr="00DC4708">
        <w:rPr>
          <w:rFonts w:ascii="方正仿宋_GBK" w:eastAsia="方正仿宋_GBK" w:hAnsi="方正仿宋_GBK" w:cs="方正仿宋_GBK" w:hint="eastAsia"/>
          <w:sz w:val="32"/>
          <w:szCs w:val="32"/>
        </w:rPr>
        <w:t>④满足10-20ms的电压低-高、高-低的快速响应过程。</w:t>
      </w:r>
    </w:p>
    <w:p w:rsidR="00210982" w:rsidRPr="00DC4708" w:rsidRDefault="00BA505C">
      <w:pPr>
        <w:widowControl/>
        <w:ind w:firstLineChars="200" w:firstLine="632"/>
        <w:rPr>
          <w:rFonts w:ascii="方正楷体_GBK" w:eastAsia="方正楷体_GBK" w:hAnsi="仿宋" w:cs="仿宋"/>
          <w:sz w:val="32"/>
          <w:szCs w:val="32"/>
        </w:rPr>
      </w:pPr>
      <w:r w:rsidRPr="00F21879">
        <w:rPr>
          <w:rFonts w:ascii="方正楷体_GBK" w:eastAsia="方正楷体_GBK" w:hAnsi="仿宋" w:cs="仿宋" w:hint="eastAsia"/>
          <w:sz w:val="32"/>
          <w:szCs w:val="32"/>
          <w:highlight w:val="yellow"/>
        </w:rPr>
        <w:t>（七）新型储能电站并网运行和辅助服务决策系统研发</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发榜单位：南通市科学技术局、江苏林洋能源股份有限公司</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悬赏金额：700万元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lastRenderedPageBreak/>
        <w:t>应用主要集中在需求侧响应、调峰、辅助服务、梯次利用、可再生能源并网等诸多方面。</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1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①</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研究新型储能电站优化运行技术，形成自主知识产权。申请国家发明专利2件；申请“新型储能电站辅助服务决策系统”软件著作权1项；</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2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②</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完成新型储能电站并网运行与辅助服务决策系统的研发；</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3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③</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至少满足100MW以上储能电站容量；</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④在两个以上储能电站示范运行。</w:t>
      </w:r>
    </w:p>
    <w:p w:rsidR="00210982" w:rsidRPr="00DC4708" w:rsidRDefault="00BA505C">
      <w:pPr>
        <w:widowControl/>
        <w:ind w:firstLineChars="200" w:firstLine="632"/>
        <w:rPr>
          <w:rFonts w:ascii="方正楷体_GBK" w:eastAsia="方正楷体_GBK" w:hAnsi="仿宋" w:cs="仿宋"/>
          <w:kern w:val="0"/>
          <w:sz w:val="32"/>
          <w:szCs w:val="32"/>
        </w:rPr>
      </w:pPr>
      <w:r w:rsidRPr="00F21879">
        <w:rPr>
          <w:rFonts w:ascii="方正楷体_GBK" w:eastAsia="方正楷体_GBK" w:hAnsi="仿宋" w:cs="仿宋" w:hint="eastAsia"/>
          <w:kern w:val="0"/>
          <w:sz w:val="32"/>
          <w:szCs w:val="32"/>
          <w:highlight w:val="yellow"/>
        </w:rPr>
        <w:t>（八）轻量化高强韧高</w:t>
      </w:r>
      <w:proofErr w:type="gramStart"/>
      <w:r w:rsidRPr="00F21879">
        <w:rPr>
          <w:rFonts w:ascii="方正楷体_GBK" w:eastAsia="方正楷体_GBK" w:hAnsi="仿宋" w:cs="仿宋" w:hint="eastAsia"/>
          <w:kern w:val="0"/>
          <w:sz w:val="32"/>
          <w:szCs w:val="32"/>
          <w:highlight w:val="yellow"/>
        </w:rPr>
        <w:t>导系列</w:t>
      </w:r>
      <w:proofErr w:type="gramEnd"/>
      <w:r w:rsidRPr="00F21879">
        <w:rPr>
          <w:rFonts w:ascii="方正楷体_GBK" w:eastAsia="方正楷体_GBK" w:hAnsi="仿宋" w:cs="仿宋" w:hint="eastAsia"/>
          <w:kern w:val="0"/>
          <w:sz w:val="32"/>
          <w:szCs w:val="32"/>
          <w:highlight w:val="yellow"/>
        </w:rPr>
        <w:t>铝合金材料制备关键技术</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发榜单位：南通市科学技术局、南通鸿劲金属铝业有限公司</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悬赏金额：500万元。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主要应用于新能源汽车的车轮驱动系统、动力系统、传动系统和散热系统，以及车身结构件、电机壳体、铸铝转子这三个关键零部件。</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（1）结构件用免热处理高强韧压铸铝合金材料技术指标：</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lastRenderedPageBreak/>
        <w:t>①新合金标准压铸</w:t>
      </w:r>
      <w:proofErr w:type="gramStart"/>
      <w:r w:rsidRPr="00DC4708">
        <w:rPr>
          <w:rFonts w:ascii="方正仿宋_GBK" w:eastAsia="方正仿宋_GBK" w:hAnsi="仿宋" w:cs="仿宋" w:hint="eastAsia"/>
          <w:sz w:val="32"/>
          <w:szCs w:val="32"/>
        </w:rPr>
        <w:t>试样铸态和</w:t>
      </w:r>
      <w:proofErr w:type="gramEnd"/>
      <w:r w:rsidRPr="00DC4708">
        <w:rPr>
          <w:rFonts w:ascii="方正仿宋_GBK" w:eastAsia="方正仿宋_GBK" w:hAnsi="仿宋" w:cs="仿宋" w:hint="eastAsia"/>
          <w:sz w:val="32"/>
          <w:szCs w:val="32"/>
        </w:rPr>
        <w:t>烘烤态（180℃×20min）的室温抗拉强度≥270MPa，屈服强度≥120MPa，伸长率≥14%；</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②压铸试片的室温疲劳性能要求100万周次大于85MPa；</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③微观组织：2~4mm试样产品中无粗大Si相（＞20</w:t>
      </w:r>
      <w:r w:rsidRPr="00DC4708">
        <w:rPr>
          <w:rFonts w:ascii="Times New Roman" w:eastAsia="方正仿宋_GBK" w:hAnsi="Times New Roman"/>
          <w:sz w:val="32"/>
          <w:szCs w:val="32"/>
        </w:rPr>
        <w:t>μ</w:t>
      </w:r>
      <w:r w:rsidRPr="00DC4708">
        <w:rPr>
          <w:rFonts w:ascii="方正仿宋_GBK" w:eastAsia="方正仿宋_GBK" w:hAnsi="仿宋" w:cs="仿宋" w:hint="eastAsia"/>
          <w:sz w:val="32"/>
          <w:szCs w:val="32"/>
        </w:rPr>
        <w:t>m）、无异常粗大化合物或团簇（＞20</w:t>
      </w:r>
      <w:r w:rsidRPr="00DC4708">
        <w:rPr>
          <w:rFonts w:ascii="Times New Roman" w:eastAsia="方正仿宋_GBK" w:hAnsi="Times New Roman"/>
          <w:sz w:val="32"/>
          <w:szCs w:val="32"/>
        </w:rPr>
        <w:t>μ</w:t>
      </w:r>
      <w:r w:rsidRPr="00DC4708">
        <w:rPr>
          <w:rFonts w:ascii="方正仿宋_GBK" w:eastAsia="方正仿宋_GBK" w:hAnsi="仿宋" w:cs="仿宋" w:hint="eastAsia"/>
          <w:sz w:val="32"/>
          <w:szCs w:val="32"/>
        </w:rPr>
        <w:t>m）；</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④新合金压铸试样折弯角大于60度。</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（2）电机外壳用高强高导热铝合金材料技术指标：</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①新</w:t>
      </w:r>
      <w:proofErr w:type="gramStart"/>
      <w:r w:rsidRPr="00DC4708">
        <w:rPr>
          <w:rFonts w:ascii="方正仿宋_GBK" w:eastAsia="方正仿宋_GBK" w:hAnsi="仿宋" w:cs="仿宋" w:hint="eastAsia"/>
          <w:sz w:val="32"/>
          <w:szCs w:val="32"/>
        </w:rPr>
        <w:t>合金铸态抗拉强度</w:t>
      </w:r>
      <w:proofErr w:type="gramEnd"/>
      <w:r w:rsidRPr="00DC4708">
        <w:rPr>
          <w:rFonts w:ascii="方正仿宋_GBK" w:eastAsia="方正仿宋_GBK" w:hAnsi="仿宋" w:cs="仿宋" w:hint="eastAsia"/>
          <w:sz w:val="32"/>
          <w:szCs w:val="32"/>
        </w:rPr>
        <w:t>≥290MPa，屈服强度≥150MPa，伸长率≥5%；</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②新合金热导率≥150 W/m</w:t>
      </w:r>
      <w:r w:rsidRPr="00DC4708">
        <w:rPr>
          <w:rFonts w:ascii="微软雅黑" w:eastAsia="微软雅黑" w:hAnsi="微软雅黑" w:cs="仿宋" w:hint="eastAsia"/>
          <w:sz w:val="32"/>
          <w:szCs w:val="32"/>
        </w:rPr>
        <w:t>•</w:t>
      </w:r>
      <w:r w:rsidRPr="00DC4708">
        <w:rPr>
          <w:rFonts w:ascii="方正仿宋_GBK" w:eastAsia="方正仿宋_GBK" w:hAnsi="仿宋" w:cs="仿宋" w:hint="eastAsia"/>
          <w:sz w:val="32"/>
          <w:szCs w:val="32"/>
        </w:rPr>
        <w:t>K；</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③新合金流动性能不低于ADC12铝合金的85%。</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（3）电机转子用高强度高导电铝合金材料技术指标：</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①新</w:t>
      </w:r>
      <w:proofErr w:type="gramStart"/>
      <w:r w:rsidRPr="00DC4708">
        <w:rPr>
          <w:rFonts w:ascii="方正仿宋_GBK" w:eastAsia="方正仿宋_GBK" w:hAnsi="仿宋" w:cs="仿宋" w:hint="eastAsia"/>
          <w:sz w:val="32"/>
          <w:szCs w:val="32"/>
        </w:rPr>
        <w:t>合金铸态抗拉强度</w:t>
      </w:r>
      <w:proofErr w:type="gramEnd"/>
      <w:r w:rsidRPr="00DC4708">
        <w:rPr>
          <w:rFonts w:ascii="方正仿宋_GBK" w:eastAsia="方正仿宋_GBK" w:hAnsi="仿宋" w:cs="仿宋" w:hint="eastAsia"/>
          <w:sz w:val="32"/>
          <w:szCs w:val="32"/>
        </w:rPr>
        <w:t>≥110MPa，屈服强度≥60MPa，伸长率≥20%；</w:t>
      </w:r>
    </w:p>
    <w:p w:rsidR="00210982" w:rsidRPr="00DC4708" w:rsidRDefault="00BA505C">
      <w:pPr>
        <w:pStyle w:val="a7"/>
        <w:widowControl/>
        <w:ind w:firstLineChars="200" w:firstLine="632"/>
        <w:jc w:val="both"/>
        <w:rPr>
          <w:rFonts w:ascii="方正仿宋_GBK" w:eastAsia="方正仿宋_GBK" w:hAnsi="仿宋" w:cs="仿宋"/>
          <w:sz w:val="32"/>
          <w:szCs w:val="32"/>
        </w:rPr>
      </w:pPr>
      <w:r w:rsidRPr="00DC4708">
        <w:rPr>
          <w:rFonts w:ascii="方正仿宋_GBK" w:eastAsia="方正仿宋_GBK" w:hAnsi="仿宋" w:cs="仿宋" w:hint="eastAsia"/>
          <w:sz w:val="32"/>
          <w:szCs w:val="32"/>
        </w:rPr>
        <w:t>②新合金电导率≥33MS/m。</w:t>
      </w:r>
    </w:p>
    <w:p w:rsidR="00210982" w:rsidRPr="00DC4708" w:rsidRDefault="00BA505C">
      <w:pPr>
        <w:widowControl/>
        <w:ind w:firstLineChars="200" w:firstLine="632"/>
        <w:rPr>
          <w:rFonts w:ascii="方正楷体_GBK" w:eastAsia="方正楷体_GBK" w:hAnsi="方正仿宋_GBK" w:cs="方正仿宋_GBK"/>
          <w:kern w:val="0"/>
          <w:sz w:val="32"/>
          <w:szCs w:val="32"/>
        </w:rPr>
      </w:pPr>
      <w:r w:rsidRPr="00F21879">
        <w:rPr>
          <w:rFonts w:ascii="方正楷体_GBK" w:eastAsia="方正楷体_GBK" w:hAnsi="方正仿宋_GBK" w:cs="方正仿宋_GBK" w:hint="eastAsia"/>
          <w:kern w:val="0"/>
          <w:sz w:val="32"/>
          <w:szCs w:val="32"/>
          <w:highlight w:val="yellow"/>
        </w:rPr>
        <w:t>（九）面向浮式风机的TLP型基础张力腿构件技术攻关与技术验证</w:t>
      </w:r>
      <w:r w:rsidRPr="00DC4708">
        <w:rPr>
          <w:rFonts w:ascii="方正楷体_GBK" w:eastAsia="方正楷体_GBK" w:hAnsi="方正仿宋_GBK" w:cs="方正仿宋_GBK" w:hint="eastAsia"/>
          <w:kern w:val="0"/>
          <w:sz w:val="32"/>
          <w:szCs w:val="32"/>
        </w:rPr>
        <w:t xml:space="preserve"> </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发榜单位：南通市科</w:t>
      </w:r>
      <w:r w:rsidRPr="00DC4708">
        <w:rPr>
          <w:rFonts w:ascii="方正仿宋_GBK" w:eastAsia="方正仿宋_GBK" w:hAnsi="方正仿宋_GBK" w:cs="方正仿宋_GBK"/>
          <w:kern w:val="0"/>
          <w:sz w:val="32"/>
          <w:szCs w:val="32"/>
        </w:rPr>
        <w:t>学</w:t>
      </w:r>
      <w:r w:rsidRPr="00DC4708">
        <w:rPr>
          <w:rFonts w:ascii="方正仿宋_GBK" w:eastAsia="方正仿宋_GBK" w:hAnsi="方正仿宋_GBK" w:cs="方正仿宋_GBK" w:hint="eastAsia"/>
          <w:kern w:val="0"/>
          <w:sz w:val="32"/>
          <w:szCs w:val="32"/>
        </w:rPr>
        <w:t>技术局、惠生（南通）重工有限公司</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悬赏金额：700万元。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lastRenderedPageBreak/>
        <w:t>1.项目应用场景</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应用于海上风电场中</w:t>
      </w:r>
      <w:r w:rsidRPr="00DC4708">
        <w:rPr>
          <w:rFonts w:ascii="方正仿宋_GBK" w:eastAsia="方正仿宋_GBK" w:hAnsi="方正仿宋_GBK" w:cs="方正仿宋_GBK"/>
          <w:kern w:val="0"/>
          <w:sz w:val="32"/>
          <w:szCs w:val="32"/>
        </w:rPr>
        <w:t>面向浮式风机的</w:t>
      </w:r>
      <w:r w:rsidRPr="00DC4708">
        <w:rPr>
          <w:rFonts w:ascii="方正仿宋_GBK" w:eastAsia="方正仿宋_GBK" w:hAnsi="方正仿宋_GBK" w:cs="方正仿宋_GBK" w:hint="eastAsia"/>
          <w:kern w:val="0"/>
          <w:sz w:val="32"/>
          <w:szCs w:val="32"/>
        </w:rPr>
        <w:t>TLP型</w:t>
      </w:r>
      <w:r w:rsidRPr="00DC4708">
        <w:rPr>
          <w:rFonts w:ascii="方正仿宋_GBK" w:eastAsia="方正仿宋_GBK" w:hAnsi="方正仿宋_GBK" w:cs="方正仿宋_GBK"/>
          <w:kern w:val="0"/>
          <w:sz w:val="32"/>
          <w:szCs w:val="32"/>
        </w:rPr>
        <w:t>基础技术。</w:t>
      </w:r>
    </w:p>
    <w:p w:rsidR="00210982" w:rsidRPr="00DC4708" w:rsidRDefault="00BA505C">
      <w:pPr>
        <w:ind w:firstLine="640"/>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在</w:t>
      </w:r>
      <w:r w:rsidRPr="00DC4708">
        <w:rPr>
          <w:rFonts w:ascii="方正仿宋_GBK" w:eastAsia="方正仿宋_GBK" w:hAnsi="方正仿宋_GBK" w:cs="方正仿宋_GBK"/>
          <w:kern w:val="0"/>
          <w:sz w:val="32"/>
          <w:szCs w:val="32"/>
        </w:rPr>
        <w:t>面向</w:t>
      </w:r>
      <w:r w:rsidRPr="00DC4708">
        <w:rPr>
          <w:rFonts w:ascii="方正仿宋_GBK" w:eastAsia="方正仿宋_GBK" w:hAnsi="方正仿宋_GBK" w:cs="方正仿宋_GBK" w:hint="eastAsia"/>
          <w:kern w:val="0"/>
          <w:sz w:val="32"/>
          <w:szCs w:val="32"/>
        </w:rPr>
        <w:t>浮</w:t>
      </w:r>
      <w:r w:rsidRPr="00DC4708">
        <w:rPr>
          <w:rFonts w:ascii="方正仿宋_GBK" w:eastAsia="方正仿宋_GBK" w:hAnsi="方正仿宋_GBK" w:cs="方正仿宋_GBK"/>
          <w:kern w:val="0"/>
          <w:sz w:val="32"/>
          <w:szCs w:val="32"/>
        </w:rPr>
        <w:t>式</w:t>
      </w:r>
      <w:r w:rsidRPr="00DC4708">
        <w:rPr>
          <w:rFonts w:ascii="方正仿宋_GBK" w:eastAsia="方正仿宋_GBK" w:hAnsi="方正仿宋_GBK" w:cs="方正仿宋_GBK" w:hint="eastAsia"/>
          <w:kern w:val="0"/>
          <w:sz w:val="32"/>
          <w:szCs w:val="32"/>
        </w:rPr>
        <w:t>风</w:t>
      </w:r>
      <w:r w:rsidRPr="00DC4708">
        <w:rPr>
          <w:rFonts w:ascii="方正仿宋_GBK" w:eastAsia="方正仿宋_GBK" w:hAnsi="方正仿宋_GBK" w:cs="方正仿宋_GBK"/>
          <w:kern w:val="0"/>
          <w:sz w:val="32"/>
          <w:szCs w:val="32"/>
        </w:rPr>
        <w:t>机</w:t>
      </w:r>
      <w:r w:rsidRPr="00DC4708">
        <w:rPr>
          <w:rFonts w:ascii="方正仿宋_GBK" w:eastAsia="方正仿宋_GBK" w:hAnsi="方正仿宋_GBK" w:cs="方正仿宋_GBK" w:hint="eastAsia"/>
          <w:kern w:val="0"/>
          <w:sz w:val="32"/>
          <w:szCs w:val="32"/>
        </w:rPr>
        <w:t>的</w:t>
      </w:r>
      <w:r w:rsidRPr="00DC4708">
        <w:rPr>
          <w:rFonts w:ascii="方正仿宋_GBK" w:eastAsia="方正仿宋_GBK" w:hAnsi="方正仿宋_GBK" w:cs="方正仿宋_GBK"/>
          <w:kern w:val="0"/>
          <w:sz w:val="32"/>
          <w:szCs w:val="32"/>
        </w:rPr>
        <w:t>TLP</w:t>
      </w:r>
      <w:r w:rsidRPr="00DC4708">
        <w:rPr>
          <w:rFonts w:ascii="方正仿宋_GBK" w:eastAsia="方正仿宋_GBK" w:hAnsi="方正仿宋_GBK" w:cs="方正仿宋_GBK" w:hint="eastAsia"/>
          <w:kern w:val="0"/>
          <w:sz w:val="32"/>
          <w:szCs w:val="32"/>
        </w:rPr>
        <w:t>型</w:t>
      </w:r>
      <w:r w:rsidRPr="00DC4708">
        <w:rPr>
          <w:rFonts w:ascii="方正仿宋_GBK" w:eastAsia="方正仿宋_GBK" w:hAnsi="方正仿宋_GBK" w:cs="方正仿宋_GBK"/>
          <w:kern w:val="0"/>
          <w:sz w:val="32"/>
          <w:szCs w:val="32"/>
        </w:rPr>
        <w:t>基础</w:t>
      </w:r>
      <w:r w:rsidRPr="00DC4708">
        <w:rPr>
          <w:rFonts w:ascii="方正仿宋_GBK" w:eastAsia="方正仿宋_GBK" w:hAnsi="方正仿宋_GBK" w:cs="方正仿宋_GBK" w:hint="eastAsia"/>
          <w:kern w:val="0"/>
          <w:sz w:val="32"/>
          <w:szCs w:val="32"/>
        </w:rPr>
        <w:t>中，张力键的研发是一个难点，应用于</w:t>
      </w:r>
      <w:proofErr w:type="gramStart"/>
      <w:r w:rsidRPr="00DC4708">
        <w:rPr>
          <w:rFonts w:ascii="方正仿宋_GBK" w:eastAsia="方正仿宋_GBK" w:hAnsi="方正仿宋_GBK" w:cs="方正仿宋_GBK" w:hint="eastAsia"/>
          <w:kern w:val="0"/>
          <w:sz w:val="32"/>
          <w:szCs w:val="32"/>
        </w:rPr>
        <w:t>千米级</w:t>
      </w:r>
      <w:proofErr w:type="gramEnd"/>
      <w:r w:rsidRPr="00DC4708">
        <w:rPr>
          <w:rFonts w:ascii="方正仿宋_GBK" w:eastAsia="方正仿宋_GBK" w:hAnsi="方正仿宋_GBK" w:cs="方正仿宋_GBK" w:hint="eastAsia"/>
          <w:kern w:val="0"/>
          <w:sz w:val="32"/>
          <w:szCs w:val="32"/>
        </w:rPr>
        <w:t>深水的传统油气平台钢管型张力键已不能再适用于浅水的风电场景，而目前的链、绳</w:t>
      </w:r>
      <w:proofErr w:type="gramStart"/>
      <w:r w:rsidRPr="00DC4708">
        <w:rPr>
          <w:rFonts w:ascii="方正仿宋_GBK" w:eastAsia="方正仿宋_GBK" w:hAnsi="方正仿宋_GBK" w:cs="方正仿宋_GBK" w:hint="eastAsia"/>
          <w:kern w:val="0"/>
          <w:sz w:val="32"/>
          <w:szCs w:val="32"/>
        </w:rPr>
        <w:t>或缆方案</w:t>
      </w:r>
      <w:proofErr w:type="gramEnd"/>
      <w:r w:rsidRPr="00DC4708">
        <w:rPr>
          <w:rFonts w:ascii="方正仿宋_GBK" w:eastAsia="方正仿宋_GBK" w:hAnsi="方正仿宋_GBK" w:cs="方正仿宋_GBK" w:hint="eastAsia"/>
          <w:kern w:val="0"/>
          <w:sz w:val="32"/>
          <w:szCs w:val="32"/>
        </w:rPr>
        <w:t>的破断力均不能满足实际最</w:t>
      </w:r>
      <w:proofErr w:type="gramStart"/>
      <w:r w:rsidRPr="00DC4708">
        <w:rPr>
          <w:rFonts w:ascii="方正仿宋_GBK" w:eastAsia="方正仿宋_GBK" w:hAnsi="方正仿宋_GBK" w:cs="方正仿宋_GBK" w:hint="eastAsia"/>
          <w:kern w:val="0"/>
          <w:sz w:val="32"/>
          <w:szCs w:val="32"/>
        </w:rPr>
        <w:t>大破断力的</w:t>
      </w:r>
      <w:proofErr w:type="gramEnd"/>
      <w:r w:rsidRPr="00DC4708">
        <w:rPr>
          <w:rFonts w:ascii="方正仿宋_GBK" w:eastAsia="方正仿宋_GBK" w:hAnsi="方正仿宋_GBK" w:cs="方正仿宋_GBK" w:hint="eastAsia"/>
          <w:kern w:val="0"/>
          <w:sz w:val="32"/>
          <w:szCs w:val="32"/>
        </w:rPr>
        <w:t>需求，这就要求研发一种协调构件，能够将两条由链、绳</w:t>
      </w:r>
      <w:proofErr w:type="gramStart"/>
      <w:r w:rsidRPr="00DC4708">
        <w:rPr>
          <w:rFonts w:ascii="方正仿宋_GBK" w:eastAsia="方正仿宋_GBK" w:hAnsi="方正仿宋_GBK" w:cs="方正仿宋_GBK" w:hint="eastAsia"/>
          <w:kern w:val="0"/>
          <w:sz w:val="32"/>
          <w:szCs w:val="32"/>
        </w:rPr>
        <w:t>或缆构成</w:t>
      </w:r>
      <w:proofErr w:type="gramEnd"/>
      <w:r w:rsidRPr="00DC4708">
        <w:rPr>
          <w:rFonts w:ascii="方正仿宋_GBK" w:eastAsia="方正仿宋_GBK" w:hAnsi="方正仿宋_GBK" w:cs="方正仿宋_GBK" w:hint="eastAsia"/>
          <w:kern w:val="0"/>
          <w:sz w:val="32"/>
          <w:szCs w:val="32"/>
        </w:rPr>
        <w:t>的张力</w:t>
      </w:r>
      <w:proofErr w:type="gramStart"/>
      <w:r w:rsidRPr="00DC4708">
        <w:rPr>
          <w:rFonts w:ascii="方正仿宋_GBK" w:eastAsia="方正仿宋_GBK" w:hAnsi="方正仿宋_GBK" w:cs="方正仿宋_GBK" w:hint="eastAsia"/>
          <w:kern w:val="0"/>
          <w:sz w:val="32"/>
          <w:szCs w:val="32"/>
        </w:rPr>
        <w:t>筋</w:t>
      </w:r>
      <w:proofErr w:type="gramEnd"/>
      <w:r w:rsidRPr="00DC4708">
        <w:rPr>
          <w:rFonts w:ascii="方正仿宋_GBK" w:eastAsia="方正仿宋_GBK" w:hAnsi="方正仿宋_GBK" w:cs="方正仿宋_GBK" w:hint="eastAsia"/>
          <w:kern w:val="0"/>
          <w:sz w:val="32"/>
          <w:szCs w:val="32"/>
        </w:rPr>
        <w:t>协调成一条张力腿，能够做到两个张力筋的受力能够基本同步，由两条张力</w:t>
      </w:r>
      <w:proofErr w:type="gramStart"/>
      <w:r w:rsidRPr="00DC4708">
        <w:rPr>
          <w:rFonts w:ascii="方正仿宋_GBK" w:eastAsia="方正仿宋_GBK" w:hAnsi="方正仿宋_GBK" w:cs="方正仿宋_GBK" w:hint="eastAsia"/>
          <w:kern w:val="0"/>
          <w:sz w:val="32"/>
          <w:szCs w:val="32"/>
        </w:rPr>
        <w:t>筋</w:t>
      </w:r>
      <w:proofErr w:type="gramEnd"/>
      <w:r w:rsidRPr="00DC4708">
        <w:rPr>
          <w:rFonts w:ascii="方正仿宋_GBK" w:eastAsia="方正仿宋_GBK" w:hAnsi="方正仿宋_GBK" w:cs="方正仿宋_GBK" w:hint="eastAsia"/>
          <w:kern w:val="0"/>
          <w:sz w:val="32"/>
          <w:szCs w:val="32"/>
        </w:rPr>
        <w:t>构成的张力腿的破断合力能够做到是单根张力筋的</w:t>
      </w:r>
      <w:r w:rsidRPr="00DC4708">
        <w:rPr>
          <w:rFonts w:ascii="方正仿宋_GBK" w:eastAsia="方正仿宋_GBK" w:hAnsi="方正仿宋_GBK" w:cs="方正仿宋_GBK"/>
          <w:kern w:val="0"/>
          <w:sz w:val="32"/>
          <w:szCs w:val="32"/>
        </w:rPr>
        <w:t>1.8</w:t>
      </w:r>
      <w:r w:rsidRPr="00DC4708">
        <w:rPr>
          <w:rFonts w:ascii="方正仿宋_GBK" w:eastAsia="方正仿宋_GBK" w:hAnsi="方正仿宋_GBK" w:cs="方正仿宋_GBK" w:hint="eastAsia"/>
          <w:kern w:val="0"/>
          <w:sz w:val="32"/>
          <w:szCs w:val="32"/>
        </w:rPr>
        <w:t>倍以上，以满足</w:t>
      </w:r>
      <w:r w:rsidRPr="00DC4708">
        <w:rPr>
          <w:rFonts w:ascii="方正仿宋_GBK" w:eastAsia="方正仿宋_GBK" w:hAnsi="方正仿宋_GBK" w:cs="方正仿宋_GBK"/>
          <w:kern w:val="0"/>
          <w:sz w:val="32"/>
          <w:szCs w:val="32"/>
        </w:rPr>
        <w:t>面向</w:t>
      </w:r>
      <w:r w:rsidRPr="00DC4708">
        <w:rPr>
          <w:rFonts w:ascii="方正仿宋_GBK" w:eastAsia="方正仿宋_GBK" w:hAnsi="方正仿宋_GBK" w:cs="方正仿宋_GBK" w:hint="eastAsia"/>
          <w:kern w:val="0"/>
          <w:sz w:val="32"/>
          <w:szCs w:val="32"/>
        </w:rPr>
        <w:t>浮</w:t>
      </w:r>
      <w:r w:rsidRPr="00DC4708">
        <w:rPr>
          <w:rFonts w:ascii="方正仿宋_GBK" w:eastAsia="方正仿宋_GBK" w:hAnsi="方正仿宋_GBK" w:cs="方正仿宋_GBK"/>
          <w:kern w:val="0"/>
          <w:sz w:val="32"/>
          <w:szCs w:val="32"/>
        </w:rPr>
        <w:t>式</w:t>
      </w:r>
      <w:r w:rsidRPr="00DC4708">
        <w:rPr>
          <w:rFonts w:ascii="方正仿宋_GBK" w:eastAsia="方正仿宋_GBK" w:hAnsi="方正仿宋_GBK" w:cs="方正仿宋_GBK" w:hint="eastAsia"/>
          <w:kern w:val="0"/>
          <w:sz w:val="32"/>
          <w:szCs w:val="32"/>
        </w:rPr>
        <w:t>风</w:t>
      </w:r>
      <w:r w:rsidRPr="00DC4708">
        <w:rPr>
          <w:rFonts w:ascii="方正仿宋_GBK" w:eastAsia="方正仿宋_GBK" w:hAnsi="方正仿宋_GBK" w:cs="方正仿宋_GBK"/>
          <w:kern w:val="0"/>
          <w:sz w:val="32"/>
          <w:szCs w:val="32"/>
        </w:rPr>
        <w:t>机</w:t>
      </w:r>
      <w:r w:rsidRPr="00DC4708">
        <w:rPr>
          <w:rFonts w:ascii="方正仿宋_GBK" w:eastAsia="方正仿宋_GBK" w:hAnsi="方正仿宋_GBK" w:cs="方正仿宋_GBK" w:hint="eastAsia"/>
          <w:kern w:val="0"/>
          <w:sz w:val="32"/>
          <w:szCs w:val="32"/>
        </w:rPr>
        <w:t>的</w:t>
      </w:r>
      <w:r w:rsidRPr="00DC4708">
        <w:rPr>
          <w:rFonts w:ascii="方正仿宋_GBK" w:eastAsia="方正仿宋_GBK" w:hAnsi="方正仿宋_GBK" w:cs="方正仿宋_GBK"/>
          <w:kern w:val="0"/>
          <w:sz w:val="32"/>
          <w:szCs w:val="32"/>
        </w:rPr>
        <w:t>TLP</w:t>
      </w:r>
      <w:r w:rsidRPr="00DC4708">
        <w:rPr>
          <w:rFonts w:ascii="方正仿宋_GBK" w:eastAsia="方正仿宋_GBK" w:hAnsi="方正仿宋_GBK" w:cs="方正仿宋_GBK" w:hint="eastAsia"/>
          <w:kern w:val="0"/>
          <w:sz w:val="32"/>
          <w:szCs w:val="32"/>
        </w:rPr>
        <w:t>型</w:t>
      </w:r>
      <w:r w:rsidRPr="00DC4708">
        <w:rPr>
          <w:rFonts w:ascii="方正仿宋_GBK" w:eastAsia="方正仿宋_GBK" w:hAnsi="方正仿宋_GBK" w:cs="方正仿宋_GBK"/>
          <w:kern w:val="0"/>
          <w:sz w:val="32"/>
          <w:szCs w:val="32"/>
        </w:rPr>
        <w:t>基础</w:t>
      </w:r>
      <w:r w:rsidRPr="00DC4708">
        <w:rPr>
          <w:rFonts w:ascii="方正仿宋_GBK" w:eastAsia="方正仿宋_GBK" w:hAnsi="方正仿宋_GBK" w:cs="方正仿宋_GBK" w:hint="eastAsia"/>
          <w:kern w:val="0"/>
          <w:sz w:val="32"/>
          <w:szCs w:val="32"/>
        </w:rPr>
        <w:t>的实际需求。</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构件整个25年工作寿命均在水下，需要考虑海上的腐蚀以及海洋生物的影响。构件在</w:t>
      </w:r>
      <w:proofErr w:type="gramStart"/>
      <w:r w:rsidRPr="00DC4708">
        <w:rPr>
          <w:rFonts w:ascii="方正仿宋_GBK" w:eastAsia="方正仿宋_GBK" w:hAnsi="方正仿宋_GBK" w:cs="方正仿宋_GBK" w:hint="eastAsia"/>
          <w:kern w:val="0"/>
          <w:sz w:val="32"/>
          <w:szCs w:val="32"/>
        </w:rPr>
        <w:t>大破断力环境</w:t>
      </w:r>
      <w:proofErr w:type="gramEnd"/>
      <w:r w:rsidRPr="00DC4708">
        <w:rPr>
          <w:rFonts w:ascii="方正仿宋_GBK" w:eastAsia="方正仿宋_GBK" w:hAnsi="方正仿宋_GBK" w:cs="方正仿宋_GBK" w:hint="eastAsia"/>
          <w:kern w:val="0"/>
          <w:sz w:val="32"/>
          <w:szCs w:val="32"/>
        </w:rPr>
        <w:t>中工作，破断力变化无规则，需要考虑构件的疲劳情况。</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① 构件自身的最</w:t>
      </w:r>
      <w:proofErr w:type="gramStart"/>
      <w:r w:rsidRPr="00DC4708">
        <w:rPr>
          <w:rFonts w:ascii="方正仿宋_GBK" w:eastAsia="方正仿宋_GBK" w:hAnsi="方正仿宋_GBK" w:cs="方正仿宋_GBK" w:hint="eastAsia"/>
          <w:kern w:val="0"/>
          <w:sz w:val="32"/>
          <w:szCs w:val="32"/>
        </w:rPr>
        <w:t>大破断力不能</w:t>
      </w:r>
      <w:proofErr w:type="gramEnd"/>
      <w:r w:rsidRPr="00DC4708">
        <w:rPr>
          <w:rFonts w:ascii="方正仿宋_GBK" w:eastAsia="方正仿宋_GBK" w:hAnsi="方正仿宋_GBK" w:cs="方正仿宋_GBK" w:hint="eastAsia"/>
          <w:kern w:val="0"/>
          <w:sz w:val="32"/>
          <w:szCs w:val="32"/>
        </w:rPr>
        <w:t>低于3200吨；</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② 构件协调两根筋，工作时理论上应该保证两根</w:t>
      </w:r>
      <w:proofErr w:type="gramStart"/>
      <w:r w:rsidRPr="00DC4708">
        <w:rPr>
          <w:rFonts w:ascii="方正仿宋_GBK" w:eastAsia="方正仿宋_GBK" w:hAnsi="方正仿宋_GBK" w:cs="方正仿宋_GBK" w:hint="eastAsia"/>
          <w:kern w:val="0"/>
          <w:sz w:val="32"/>
          <w:szCs w:val="32"/>
        </w:rPr>
        <w:t>筋</w:t>
      </w:r>
      <w:proofErr w:type="gramEnd"/>
      <w:r w:rsidRPr="00DC4708">
        <w:rPr>
          <w:rFonts w:ascii="方正仿宋_GBK" w:eastAsia="方正仿宋_GBK" w:hAnsi="方正仿宋_GBK" w:cs="方正仿宋_GBK" w:hint="eastAsia"/>
          <w:kern w:val="0"/>
          <w:sz w:val="32"/>
          <w:szCs w:val="32"/>
        </w:rPr>
        <w:t>破断力一致，即每根筋的破断力是构件破断力的一半，在实际运行中，两根筋的破断力相差不能超过10%，同时构件能协调两条张力</w:t>
      </w:r>
      <w:proofErr w:type="gramStart"/>
      <w:r w:rsidRPr="00DC4708">
        <w:rPr>
          <w:rFonts w:ascii="方正仿宋_GBK" w:eastAsia="方正仿宋_GBK" w:hAnsi="方正仿宋_GBK" w:cs="方正仿宋_GBK" w:hint="eastAsia"/>
          <w:kern w:val="0"/>
          <w:sz w:val="32"/>
          <w:szCs w:val="32"/>
        </w:rPr>
        <w:t>筋</w:t>
      </w:r>
      <w:proofErr w:type="gramEnd"/>
      <w:r w:rsidRPr="00DC4708">
        <w:rPr>
          <w:rFonts w:ascii="方正仿宋_GBK" w:eastAsia="方正仿宋_GBK" w:hAnsi="方正仿宋_GBK" w:cs="方正仿宋_GBK" w:hint="eastAsia"/>
          <w:kern w:val="0"/>
          <w:sz w:val="32"/>
          <w:szCs w:val="32"/>
        </w:rPr>
        <w:t>构成的张力腿的破断合力能够做到是单根张力筋的1.8倍以上；</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③ 每个TLP平台上的构件总造价不能超过1500万人民币；</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lastRenderedPageBreak/>
        <w:t>④ 每个TLP平台上的构件总重量不能超过50吨；</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⑤ 构件不能增加TLP平台安装难度，最好能降低TLP平台安装难度以节约安装费用。</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⑥ 张力腿构件的研发过程需要紧密结合技术验证暨系泊系统试验验证，破断力及两根筋的破断力偏差需要耐波性水池验证，耐波性水池需满足下述要求：</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试验水池造</w:t>
      </w:r>
      <w:proofErr w:type="gramStart"/>
      <w:r w:rsidRPr="00DC4708">
        <w:rPr>
          <w:rFonts w:ascii="方正仿宋_GBK" w:eastAsia="方正仿宋_GBK" w:hAnsi="方正仿宋_GBK" w:cs="方正仿宋_GBK" w:hint="eastAsia"/>
          <w:kern w:val="0"/>
          <w:sz w:val="32"/>
          <w:szCs w:val="32"/>
        </w:rPr>
        <w:t>风系统</w:t>
      </w:r>
      <w:proofErr w:type="gramEnd"/>
      <w:r w:rsidRPr="00DC4708">
        <w:rPr>
          <w:rFonts w:ascii="方正仿宋_GBK" w:eastAsia="方正仿宋_GBK" w:hAnsi="方正仿宋_GBK" w:cs="方正仿宋_GBK" w:hint="eastAsia"/>
          <w:kern w:val="0"/>
          <w:sz w:val="32"/>
          <w:szCs w:val="32"/>
        </w:rPr>
        <w:t>应能模拟均匀风场和风谱，风速可在15米/秒至45米/秒内调节；</w:t>
      </w:r>
    </w:p>
    <w:p w:rsidR="00210982" w:rsidRPr="00DC4708" w:rsidRDefault="00BA505C">
      <w:pPr>
        <w:widowControl/>
        <w:ind w:firstLineChars="200" w:firstLine="632"/>
        <w:rPr>
          <w:rFonts w:ascii="方正仿宋_GBK" w:eastAsia="方正仿宋_GBK" w:hAnsi="方正仿宋_GBK" w:cs="方正仿宋_GBK"/>
          <w:kern w:val="0"/>
          <w:sz w:val="32"/>
          <w:szCs w:val="32"/>
        </w:rPr>
      </w:pPr>
      <w:proofErr w:type="gramStart"/>
      <w:r w:rsidRPr="00DC4708">
        <w:rPr>
          <w:rFonts w:ascii="方正仿宋_GBK" w:eastAsia="方正仿宋_GBK" w:hAnsi="方正仿宋_GBK" w:cs="方正仿宋_GBK" w:hint="eastAsia"/>
          <w:kern w:val="0"/>
          <w:sz w:val="32"/>
          <w:szCs w:val="32"/>
        </w:rPr>
        <w:t>造波系统</w:t>
      </w:r>
      <w:proofErr w:type="gramEnd"/>
      <w:r w:rsidRPr="00DC4708">
        <w:rPr>
          <w:rFonts w:ascii="方正仿宋_GBK" w:eastAsia="方正仿宋_GBK" w:hAnsi="方正仿宋_GBK" w:cs="方正仿宋_GBK" w:hint="eastAsia"/>
          <w:kern w:val="0"/>
          <w:sz w:val="32"/>
          <w:szCs w:val="32"/>
        </w:rPr>
        <w:t>应能模拟各种海浪谱，其波高和波能量误差不大于5%；水池应避免出现浅水杂波，以提高试验的可信度；</w:t>
      </w:r>
    </w:p>
    <w:p w:rsidR="00210982" w:rsidRPr="00DC4708" w:rsidRDefault="00BA505C">
      <w:pPr>
        <w:widowControl/>
        <w:ind w:firstLineChars="200" w:firstLine="632"/>
        <w:rPr>
          <w:rFonts w:ascii="方正仿宋_GBK" w:eastAsia="方正仿宋_GBK" w:hAnsi="方正仿宋_GBK" w:cs="方正仿宋_GBK"/>
          <w:kern w:val="0"/>
          <w:sz w:val="32"/>
          <w:szCs w:val="32"/>
        </w:rPr>
      </w:pPr>
      <w:r w:rsidRPr="00DC4708">
        <w:rPr>
          <w:rFonts w:ascii="方正仿宋_GBK" w:eastAsia="方正仿宋_GBK" w:hAnsi="方正仿宋_GBK" w:cs="方正仿宋_GBK" w:hint="eastAsia"/>
          <w:kern w:val="0"/>
          <w:sz w:val="32"/>
          <w:szCs w:val="32"/>
        </w:rPr>
        <w:t>TLP型浮式风机系统模型主尺度误差不大于2%；准确模拟浮式风机各装载工况的重量、重心和稳心，其误差不大于2%；准确模拟绕2个坐标轴的回转半径，横摇/纵摇惯性半径误差不大于5%；</w:t>
      </w:r>
    </w:p>
    <w:p w:rsidR="00210982" w:rsidRPr="00DC4708" w:rsidRDefault="00BA505C">
      <w:pPr>
        <w:widowControl/>
        <w:ind w:firstLineChars="200" w:firstLine="632"/>
        <w:rPr>
          <w:rFonts w:ascii="方正楷体_GBK" w:eastAsia="方正楷体_GBK" w:hAnsi="仿宋" w:cs="仿宋"/>
          <w:kern w:val="0"/>
          <w:sz w:val="32"/>
          <w:szCs w:val="32"/>
        </w:rPr>
      </w:pPr>
      <w:r w:rsidRPr="00F21879">
        <w:rPr>
          <w:rFonts w:ascii="方正楷体_GBK" w:eastAsia="方正楷体_GBK" w:hAnsi="仿宋" w:cs="仿宋" w:hint="eastAsia"/>
          <w:kern w:val="0"/>
          <w:sz w:val="32"/>
          <w:szCs w:val="32"/>
          <w:highlight w:val="yellow"/>
        </w:rPr>
        <w:t>（十）基于硅基光电子技术的200G高速光通信引擎</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发榜单位：南通市科</w:t>
      </w:r>
      <w:r w:rsidRPr="00DC4708">
        <w:rPr>
          <w:rFonts w:ascii="方正仿宋_GBK" w:eastAsia="方正仿宋_GBK" w:hAnsi="仿宋" w:cs="仿宋"/>
          <w:kern w:val="0"/>
          <w:sz w:val="32"/>
          <w:szCs w:val="32"/>
        </w:rPr>
        <w:t>学</w:t>
      </w:r>
      <w:r w:rsidRPr="00DC4708">
        <w:rPr>
          <w:rFonts w:ascii="方正仿宋_GBK" w:eastAsia="方正仿宋_GBK" w:hAnsi="仿宋" w:cs="仿宋" w:hint="eastAsia"/>
          <w:kern w:val="0"/>
          <w:sz w:val="32"/>
          <w:szCs w:val="32"/>
        </w:rPr>
        <w:t>技术局、</w:t>
      </w:r>
      <w:proofErr w:type="gramStart"/>
      <w:r w:rsidRPr="00DC4708">
        <w:rPr>
          <w:rFonts w:ascii="方正仿宋_GBK" w:eastAsia="方正仿宋_GBK" w:hAnsi="仿宋" w:cs="仿宋" w:hint="eastAsia"/>
          <w:kern w:val="0"/>
          <w:sz w:val="32"/>
          <w:szCs w:val="32"/>
        </w:rPr>
        <w:t>飞昂创新</w:t>
      </w:r>
      <w:proofErr w:type="gramEnd"/>
      <w:r w:rsidRPr="00DC4708">
        <w:rPr>
          <w:rFonts w:ascii="方正仿宋_GBK" w:eastAsia="方正仿宋_GBK" w:hAnsi="仿宋" w:cs="仿宋" w:hint="eastAsia"/>
          <w:kern w:val="0"/>
          <w:sz w:val="32"/>
          <w:szCs w:val="32"/>
        </w:rPr>
        <w:t>科技南通有限公司</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悬赏金额：700万元。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lastRenderedPageBreak/>
        <w:t>主要应用于宽带互联网、云计算、大数据中心、5G通信等场景，针对未来光通信网络搭建及数据互连升级的重大战略需求，以硅基光电子技术为核心提出解决未来数据拥堵问题的新型方案，开发低成本单核200G高速光通信引擎，并</w:t>
      </w:r>
      <w:proofErr w:type="gramStart"/>
      <w:r w:rsidRPr="00DC4708">
        <w:rPr>
          <w:rFonts w:ascii="方正仿宋_GBK" w:eastAsia="方正仿宋_GBK" w:hAnsi="仿宋" w:cs="仿宋" w:hint="eastAsia"/>
          <w:kern w:val="0"/>
          <w:sz w:val="32"/>
          <w:szCs w:val="32"/>
        </w:rPr>
        <w:t>基于硅光</w:t>
      </w:r>
      <w:proofErr w:type="gramEnd"/>
      <w:r w:rsidRPr="00DC4708">
        <w:rPr>
          <w:rFonts w:ascii="方正仿宋_GBK" w:eastAsia="方正仿宋_GBK" w:hAnsi="仿宋" w:cs="仿宋" w:hint="eastAsia"/>
          <w:kern w:val="0"/>
          <w:sz w:val="32"/>
          <w:szCs w:val="32"/>
        </w:rPr>
        <w:t>CMOS工艺，将多种光子、光电子器件进行单片集成和光电共封装，实现核心光电子芯片、核心微电子芯片从设计到封装的全套技术国产自主可控。</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①基于CMOS或</w:t>
      </w:r>
      <w:proofErr w:type="spellStart"/>
      <w:r w:rsidRPr="00DC4708">
        <w:rPr>
          <w:rFonts w:ascii="方正仿宋_GBK" w:eastAsia="方正仿宋_GBK" w:hAnsi="仿宋" w:cs="仿宋" w:hint="eastAsia"/>
          <w:kern w:val="0"/>
          <w:sz w:val="32"/>
          <w:szCs w:val="32"/>
        </w:rPr>
        <w:t>BiCMOS</w:t>
      </w:r>
      <w:proofErr w:type="spellEnd"/>
      <w:r w:rsidRPr="00DC4708">
        <w:rPr>
          <w:rFonts w:ascii="方正仿宋_GBK" w:eastAsia="方正仿宋_GBK" w:hAnsi="仿宋" w:cs="仿宋" w:hint="eastAsia"/>
          <w:kern w:val="0"/>
          <w:sz w:val="32"/>
          <w:szCs w:val="32"/>
        </w:rPr>
        <w:t>工艺，研制200G高速驱动芯片，输出电压幅度高于3Vpp；</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2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②</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基于CMOS或</w:t>
      </w:r>
      <w:proofErr w:type="spellStart"/>
      <w:r w:rsidRPr="00DC4708">
        <w:rPr>
          <w:rFonts w:ascii="方正仿宋_GBK" w:eastAsia="方正仿宋_GBK" w:hAnsi="仿宋" w:cs="仿宋" w:hint="eastAsia"/>
          <w:kern w:val="0"/>
          <w:sz w:val="32"/>
          <w:szCs w:val="32"/>
        </w:rPr>
        <w:t>BiCMOS</w:t>
      </w:r>
      <w:proofErr w:type="spellEnd"/>
      <w:r w:rsidRPr="00DC4708">
        <w:rPr>
          <w:rFonts w:ascii="方正仿宋_GBK" w:eastAsia="方正仿宋_GBK" w:hAnsi="仿宋" w:cs="仿宋" w:hint="eastAsia"/>
          <w:kern w:val="0"/>
          <w:sz w:val="32"/>
          <w:szCs w:val="32"/>
        </w:rPr>
        <w:t>工艺，研制200G高速跨阻放大器芯片，总功耗低于800mW；</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3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③</w:t>
      </w:r>
      <w:r w:rsidRPr="00DC4708">
        <w:rPr>
          <w:rFonts w:ascii="方正仿宋_GBK" w:eastAsia="方正仿宋_GBK" w:hAnsi="仿宋" w:cs="仿宋" w:hint="eastAsia"/>
          <w:kern w:val="0"/>
          <w:sz w:val="32"/>
          <w:szCs w:val="32"/>
        </w:rPr>
        <w:fldChar w:fldCharType="end"/>
      </w:r>
      <w:proofErr w:type="gramStart"/>
      <w:r w:rsidRPr="00DC4708">
        <w:rPr>
          <w:rFonts w:ascii="方正仿宋_GBK" w:eastAsia="方正仿宋_GBK" w:hAnsi="仿宋" w:cs="仿宋" w:hint="eastAsia"/>
          <w:kern w:val="0"/>
          <w:sz w:val="32"/>
          <w:szCs w:val="32"/>
        </w:rPr>
        <w:t>基于硅光</w:t>
      </w:r>
      <w:proofErr w:type="gramEnd"/>
      <w:r w:rsidRPr="00DC4708">
        <w:rPr>
          <w:rFonts w:ascii="方正仿宋_GBK" w:eastAsia="方正仿宋_GBK" w:hAnsi="仿宋" w:cs="仿宋" w:hint="eastAsia"/>
          <w:kern w:val="0"/>
          <w:sz w:val="32"/>
          <w:szCs w:val="32"/>
        </w:rPr>
        <w:t>CMOS或</w:t>
      </w:r>
      <w:proofErr w:type="spellStart"/>
      <w:r w:rsidRPr="00DC4708">
        <w:rPr>
          <w:rFonts w:ascii="方正仿宋_GBK" w:eastAsia="方正仿宋_GBK" w:hAnsi="仿宋" w:cs="仿宋" w:hint="eastAsia"/>
          <w:kern w:val="0"/>
          <w:sz w:val="32"/>
          <w:szCs w:val="32"/>
        </w:rPr>
        <w:t>BiCMOS</w:t>
      </w:r>
      <w:proofErr w:type="spellEnd"/>
      <w:r w:rsidRPr="00DC4708">
        <w:rPr>
          <w:rFonts w:ascii="方正仿宋_GBK" w:eastAsia="方正仿宋_GBK" w:hAnsi="仿宋" w:cs="仿宋" w:hint="eastAsia"/>
          <w:kern w:val="0"/>
          <w:sz w:val="32"/>
          <w:szCs w:val="32"/>
        </w:rPr>
        <w:t>工艺，研制200G硅基光收发芯片并单片集成硅基光耦合器、高速硅基电光调制器、高速硅基光电探测器以及所需的配套无源光学器件；</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④开发</w:t>
      </w:r>
      <w:proofErr w:type="gramStart"/>
      <w:r w:rsidRPr="00DC4708">
        <w:rPr>
          <w:rFonts w:ascii="方正仿宋_GBK" w:eastAsia="方正仿宋_GBK" w:hAnsi="仿宋" w:cs="仿宋" w:hint="eastAsia"/>
          <w:kern w:val="0"/>
          <w:sz w:val="32"/>
          <w:szCs w:val="32"/>
        </w:rPr>
        <w:t>面向硅光芯片</w:t>
      </w:r>
      <w:proofErr w:type="gramEnd"/>
      <w:r w:rsidRPr="00DC4708">
        <w:rPr>
          <w:rFonts w:ascii="方正仿宋_GBK" w:eastAsia="方正仿宋_GBK" w:hAnsi="仿宋" w:cs="仿宋" w:hint="eastAsia"/>
          <w:kern w:val="0"/>
          <w:sz w:val="32"/>
          <w:szCs w:val="32"/>
        </w:rPr>
        <w:t>的先进光学、电学封装工艺和测试表征方案，将200G高速驱动芯片、200G高速跨阻放大器芯片和200G硅基光收发芯片进行光电共封装，形成硅基光通信引擎；</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⑤在实现光学和电学的可插拔连接基础上，单核硅基光通信引擎可同时实现200G光信号发射和200G光信号接收。</w:t>
      </w:r>
    </w:p>
    <w:p w:rsidR="00210982" w:rsidRPr="00DC4708" w:rsidRDefault="00BA505C">
      <w:pPr>
        <w:widowControl/>
        <w:ind w:firstLineChars="200" w:firstLine="632"/>
        <w:rPr>
          <w:rFonts w:ascii="方正楷体_GBK" w:eastAsia="方正楷体_GBK" w:hAnsi="方正楷体_GBK" w:cs="方正楷体_GBK"/>
          <w:sz w:val="32"/>
          <w:szCs w:val="32"/>
          <w:shd w:val="clear" w:color="auto" w:fill="FFFFFF"/>
        </w:rPr>
      </w:pPr>
      <w:r w:rsidRPr="00F21879">
        <w:rPr>
          <w:rFonts w:ascii="方正楷体_GBK" w:eastAsia="方正楷体_GBK" w:hAnsi="仿宋" w:cs="仿宋" w:hint="eastAsia"/>
          <w:sz w:val="32"/>
          <w:szCs w:val="32"/>
          <w:highlight w:val="yellow"/>
        </w:rPr>
        <w:lastRenderedPageBreak/>
        <w:t>（十一）多主轴多通道高档复合机床数控系统</w:t>
      </w:r>
      <w:bookmarkStart w:id="5" w:name="_GoBack"/>
      <w:bookmarkEnd w:id="5"/>
    </w:p>
    <w:p w:rsidR="00210982" w:rsidRPr="00DC4708" w:rsidRDefault="00BA505C">
      <w:pPr>
        <w:widowControl/>
        <w:ind w:firstLineChars="200" w:firstLine="632"/>
        <w:rPr>
          <w:rFonts w:ascii="方正仿宋_GBK" w:eastAsia="方正仿宋_GBK" w:hAnsi="仿宋"/>
          <w:kern w:val="0"/>
          <w:sz w:val="32"/>
          <w:szCs w:val="32"/>
          <w:shd w:val="clear" w:color="auto" w:fill="FFFFFF"/>
        </w:rPr>
      </w:pPr>
      <w:r w:rsidRPr="00DC4708">
        <w:rPr>
          <w:rFonts w:ascii="方正仿宋_GBK" w:eastAsia="方正仿宋_GBK" w:hAnsi="仿宋" w:cs="仿宋" w:hint="eastAsia"/>
          <w:kern w:val="0"/>
          <w:sz w:val="32"/>
          <w:szCs w:val="32"/>
        </w:rPr>
        <w:t>发榜单位：南通市科学技术局、江苏博尚工业装备有限公司</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悬赏金额：600万元。</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1.项目应用场景</w:t>
      </w:r>
    </w:p>
    <w:p w:rsidR="00210982" w:rsidRPr="00DC4708" w:rsidRDefault="00BA505C">
      <w:pPr>
        <w:spacing w:line="540" w:lineRule="exact"/>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开发机床数控系统，将车削、钻孔、攻丝、端面切槽、侧面切槽、侧面铣削、角度钻孔、曲线铣削等集成在一台复合数控机床完成。应用于航空航天、船舶、机械制造、高精密仪器、军工、医疗器械产业等多种领域的超精密复合自动化加工。</w:t>
      </w:r>
    </w:p>
    <w:p w:rsidR="00210982" w:rsidRPr="00DC4708" w:rsidRDefault="00BA505C">
      <w:pPr>
        <w:widowControl/>
        <w:ind w:firstLineChars="200" w:firstLine="632"/>
        <w:rPr>
          <w:rFonts w:ascii="方正仿宋_GBK" w:eastAsia="方正仿宋_GBK" w:hAnsi="方正仿宋_GBK" w:cs="方正仿宋_GBK"/>
          <w:b/>
          <w:bCs/>
          <w:kern w:val="0"/>
          <w:sz w:val="32"/>
          <w:szCs w:val="32"/>
        </w:rPr>
      </w:pPr>
      <w:r w:rsidRPr="00DC4708">
        <w:rPr>
          <w:rFonts w:ascii="方正仿宋_GBK" w:eastAsia="方正仿宋_GBK" w:hAnsi="方正仿宋_GBK" w:cs="方正仿宋_GBK" w:hint="eastAsia"/>
          <w:b/>
          <w:bCs/>
          <w:kern w:val="0"/>
          <w:sz w:val="32"/>
          <w:szCs w:val="32"/>
        </w:rPr>
        <w:t>2.项目主要指标</w:t>
      </w:r>
    </w:p>
    <w:p w:rsidR="00210982" w:rsidRPr="00DC4708" w:rsidRDefault="00BA505C">
      <w:pPr>
        <w:widowControl/>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1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①</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kern w:val="0"/>
          <w:sz w:val="32"/>
          <w:szCs w:val="32"/>
        </w:rPr>
        <w:t xml:space="preserve"> </w:t>
      </w:r>
      <w:r w:rsidRPr="00DC4708">
        <w:rPr>
          <w:rFonts w:ascii="方正仿宋_GBK" w:eastAsia="方正仿宋_GBK" w:hAnsi="仿宋" w:cs="仿宋" w:hint="eastAsia"/>
          <w:kern w:val="0"/>
          <w:sz w:val="32"/>
          <w:szCs w:val="32"/>
        </w:rPr>
        <w:t>控制系统分辨率</w:t>
      </w:r>
      <w:r w:rsidRPr="00DC4708">
        <w:rPr>
          <w:rFonts w:ascii="方正仿宋_GBK" w:eastAsia="方正仿宋_GBK" w:hAnsi="仿宋" w:cs="仿宋"/>
          <w:kern w:val="0"/>
          <w:sz w:val="32"/>
          <w:szCs w:val="32"/>
        </w:rPr>
        <w:t>1</w:t>
      </w:r>
      <w:r w:rsidRPr="00DC4708">
        <w:rPr>
          <w:rFonts w:ascii="方正仿宋_GBK" w:eastAsia="方正仿宋_GBK" w:hAnsi="仿宋" w:cs="仿宋" w:hint="eastAsia"/>
          <w:kern w:val="0"/>
          <w:sz w:val="32"/>
          <w:szCs w:val="32"/>
        </w:rPr>
        <w:t>纳米，最大控制速度</w:t>
      </w:r>
      <w:r w:rsidRPr="00DC4708">
        <w:rPr>
          <w:rFonts w:ascii="方正仿宋_GBK" w:eastAsia="方正仿宋_GBK" w:hAnsi="仿宋" w:cs="仿宋"/>
          <w:kern w:val="0"/>
          <w:sz w:val="32"/>
          <w:szCs w:val="32"/>
        </w:rPr>
        <w:t>240m/min</w:t>
      </w:r>
      <w:r w:rsidRPr="00DC4708">
        <w:rPr>
          <w:rFonts w:ascii="方正仿宋_GBK" w:eastAsia="方正仿宋_GBK" w:hAnsi="仿宋" w:cs="仿宋" w:hint="eastAsia"/>
          <w:kern w:val="0"/>
          <w:sz w:val="32"/>
          <w:szCs w:val="32"/>
        </w:rPr>
        <w:t>；</w:t>
      </w:r>
    </w:p>
    <w:p w:rsidR="00210982" w:rsidRPr="00DC4708" w:rsidRDefault="00BA505C">
      <w:pPr>
        <w:spacing w:line="540" w:lineRule="exact"/>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fldChar w:fldCharType="begin"/>
      </w:r>
      <w:r w:rsidRPr="00DC4708">
        <w:rPr>
          <w:rFonts w:ascii="方正仿宋_GBK" w:eastAsia="方正仿宋_GBK" w:hAnsi="仿宋" w:cs="仿宋" w:hint="eastAsia"/>
          <w:kern w:val="0"/>
          <w:sz w:val="32"/>
          <w:szCs w:val="32"/>
        </w:rPr>
        <w:instrText xml:space="preserve"> = 2 \* GB3 \* MERGEFORMAT </w:instrText>
      </w:r>
      <w:r w:rsidRPr="00DC4708">
        <w:rPr>
          <w:rFonts w:ascii="方正仿宋_GBK" w:eastAsia="方正仿宋_GBK" w:hAnsi="仿宋" w:cs="仿宋" w:hint="eastAsia"/>
          <w:kern w:val="0"/>
          <w:sz w:val="32"/>
          <w:szCs w:val="32"/>
        </w:rPr>
        <w:fldChar w:fldCharType="separate"/>
      </w:r>
      <w:r w:rsidRPr="00DC4708">
        <w:rPr>
          <w:rFonts w:ascii="方正仿宋_GBK" w:eastAsia="方正仿宋_GBK" w:hAnsi="仿宋" w:cs="仿宋" w:hint="eastAsia"/>
          <w:kern w:val="0"/>
          <w:sz w:val="32"/>
          <w:szCs w:val="32"/>
        </w:rPr>
        <w:t>②</w:t>
      </w:r>
      <w:r w:rsidRPr="00DC4708">
        <w:rPr>
          <w:rFonts w:ascii="方正仿宋_GBK" w:eastAsia="方正仿宋_GBK" w:hAnsi="仿宋" w:cs="仿宋" w:hint="eastAsia"/>
          <w:kern w:val="0"/>
          <w:sz w:val="32"/>
          <w:szCs w:val="32"/>
        </w:rPr>
        <w:fldChar w:fldCharType="end"/>
      </w:r>
      <w:r w:rsidRPr="00DC4708">
        <w:rPr>
          <w:rFonts w:ascii="方正仿宋_GBK" w:eastAsia="方正仿宋_GBK" w:hAnsi="仿宋" w:cs="仿宋" w:hint="eastAsia"/>
          <w:kern w:val="0"/>
          <w:sz w:val="32"/>
          <w:szCs w:val="32"/>
        </w:rPr>
        <w:t>支持</w:t>
      </w:r>
      <w:proofErr w:type="spellStart"/>
      <w:r w:rsidRPr="00DC4708">
        <w:rPr>
          <w:rFonts w:ascii="方正仿宋_GBK" w:eastAsia="方正仿宋_GBK" w:hAnsi="仿宋" w:cs="仿宋"/>
          <w:kern w:val="0"/>
          <w:sz w:val="32"/>
          <w:szCs w:val="32"/>
        </w:rPr>
        <w:t>EtherCAT</w:t>
      </w:r>
      <w:proofErr w:type="spellEnd"/>
      <w:r w:rsidRPr="00DC4708">
        <w:rPr>
          <w:rFonts w:ascii="方正仿宋_GBK" w:eastAsia="方正仿宋_GBK" w:hAnsi="仿宋" w:cs="仿宋" w:hint="eastAsia"/>
          <w:kern w:val="0"/>
          <w:sz w:val="32"/>
          <w:szCs w:val="32"/>
        </w:rPr>
        <w:t>等国际主流类型现场总线通讯及光栅全闭环实时控制，实现高速高精加工；</w:t>
      </w:r>
    </w:p>
    <w:p w:rsidR="00210982" w:rsidRPr="00DC4708" w:rsidRDefault="00BA505C">
      <w:pPr>
        <w:spacing w:line="540" w:lineRule="exact"/>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③具有多通道多轴联动控制与多任务处理能力，支持最大</w:t>
      </w:r>
      <w:r w:rsidRPr="00DC4708">
        <w:rPr>
          <w:rFonts w:ascii="方正仿宋_GBK" w:eastAsia="方正仿宋_GBK" w:hAnsi="仿宋" w:cs="仿宋"/>
          <w:kern w:val="0"/>
          <w:sz w:val="32"/>
          <w:szCs w:val="32"/>
        </w:rPr>
        <w:t>8</w:t>
      </w:r>
      <w:r w:rsidRPr="00DC4708">
        <w:rPr>
          <w:rFonts w:ascii="方正仿宋_GBK" w:eastAsia="方正仿宋_GBK" w:hAnsi="仿宋" w:cs="仿宋" w:hint="eastAsia"/>
          <w:kern w:val="0"/>
          <w:sz w:val="32"/>
          <w:szCs w:val="32"/>
        </w:rPr>
        <w:t>通道，每通道最多控制</w:t>
      </w:r>
      <w:r w:rsidRPr="00DC4708">
        <w:rPr>
          <w:rFonts w:ascii="方正仿宋_GBK" w:eastAsia="方正仿宋_GBK" w:hAnsi="仿宋" w:cs="仿宋"/>
          <w:kern w:val="0"/>
          <w:sz w:val="32"/>
          <w:szCs w:val="32"/>
        </w:rPr>
        <w:t>10</w:t>
      </w:r>
      <w:r w:rsidRPr="00DC4708">
        <w:rPr>
          <w:rFonts w:ascii="方正仿宋_GBK" w:eastAsia="方正仿宋_GBK" w:hAnsi="仿宋" w:cs="仿宋" w:hint="eastAsia"/>
          <w:kern w:val="0"/>
          <w:sz w:val="32"/>
          <w:szCs w:val="32"/>
        </w:rPr>
        <w:t>个</w:t>
      </w:r>
      <w:proofErr w:type="gramStart"/>
      <w:r w:rsidRPr="00DC4708">
        <w:rPr>
          <w:rFonts w:ascii="方正仿宋_GBK" w:eastAsia="方正仿宋_GBK" w:hAnsi="仿宋" w:cs="仿宋" w:hint="eastAsia"/>
          <w:kern w:val="0"/>
          <w:sz w:val="32"/>
          <w:szCs w:val="32"/>
        </w:rPr>
        <w:t>进给轴和</w:t>
      </w:r>
      <w:proofErr w:type="gramEnd"/>
      <w:r w:rsidRPr="00DC4708">
        <w:rPr>
          <w:rFonts w:ascii="方正仿宋_GBK" w:eastAsia="方正仿宋_GBK" w:hAnsi="仿宋" w:cs="仿宋"/>
          <w:kern w:val="0"/>
          <w:sz w:val="32"/>
          <w:szCs w:val="32"/>
        </w:rPr>
        <w:t>4</w:t>
      </w:r>
      <w:r w:rsidRPr="00DC4708">
        <w:rPr>
          <w:rFonts w:ascii="方正仿宋_GBK" w:eastAsia="方正仿宋_GBK" w:hAnsi="仿宋" w:cs="仿宋" w:hint="eastAsia"/>
          <w:kern w:val="0"/>
          <w:sz w:val="32"/>
          <w:szCs w:val="32"/>
        </w:rPr>
        <w:t>个主轴（</w:t>
      </w:r>
      <w:r w:rsidRPr="00DC4708">
        <w:rPr>
          <w:rFonts w:ascii="方正仿宋_GBK" w:eastAsia="方正仿宋_GBK" w:hAnsi="仿宋" w:cs="仿宋"/>
          <w:kern w:val="0"/>
          <w:sz w:val="32"/>
          <w:szCs w:val="32"/>
        </w:rPr>
        <w:t>CS</w:t>
      </w:r>
      <w:r w:rsidRPr="00DC4708">
        <w:rPr>
          <w:rFonts w:ascii="方正仿宋_GBK" w:eastAsia="方正仿宋_GBK" w:hAnsi="仿宋" w:cs="仿宋" w:hint="eastAsia"/>
          <w:kern w:val="0"/>
          <w:sz w:val="32"/>
          <w:szCs w:val="32"/>
        </w:rPr>
        <w:t>轴），集成车、</w:t>
      </w:r>
      <w:proofErr w:type="gramStart"/>
      <w:r w:rsidRPr="00DC4708">
        <w:rPr>
          <w:rFonts w:ascii="方正仿宋_GBK" w:eastAsia="方正仿宋_GBK" w:hAnsi="仿宋" w:cs="仿宋" w:hint="eastAsia"/>
          <w:kern w:val="0"/>
          <w:sz w:val="32"/>
          <w:szCs w:val="32"/>
        </w:rPr>
        <w:t>铣</w:t>
      </w:r>
      <w:proofErr w:type="gramEnd"/>
      <w:r w:rsidRPr="00DC4708">
        <w:rPr>
          <w:rFonts w:ascii="方正仿宋_GBK" w:eastAsia="方正仿宋_GBK" w:hAnsi="仿宋" w:cs="仿宋" w:hint="eastAsia"/>
          <w:kern w:val="0"/>
          <w:sz w:val="32"/>
          <w:szCs w:val="32"/>
        </w:rPr>
        <w:t>、磨、滚齿等多种加工工艺。支持</w:t>
      </w:r>
      <w:r w:rsidRPr="00DC4708">
        <w:rPr>
          <w:rFonts w:ascii="方正仿宋_GBK" w:eastAsia="方正仿宋_GBK" w:hAnsi="仿宋" w:cs="仿宋"/>
          <w:kern w:val="0"/>
          <w:sz w:val="32"/>
          <w:szCs w:val="32"/>
        </w:rPr>
        <w:t>RTCP</w:t>
      </w:r>
      <w:r w:rsidRPr="00DC4708">
        <w:rPr>
          <w:rFonts w:ascii="方正仿宋_GBK" w:eastAsia="方正仿宋_GBK" w:hAnsi="仿宋" w:cs="仿宋" w:hint="eastAsia"/>
          <w:kern w:val="0"/>
          <w:sz w:val="32"/>
          <w:szCs w:val="32"/>
        </w:rPr>
        <w:t>及空间刀补，支持前瞻控制、曲面优化和</w:t>
      </w:r>
      <w:proofErr w:type="gramStart"/>
      <w:r w:rsidRPr="00DC4708">
        <w:rPr>
          <w:rFonts w:ascii="方正仿宋_GBK" w:eastAsia="方正仿宋_GBK" w:hAnsi="仿宋" w:cs="仿宋" w:hint="eastAsia"/>
          <w:kern w:val="0"/>
          <w:sz w:val="32"/>
          <w:szCs w:val="32"/>
        </w:rPr>
        <w:t>切削自</w:t>
      </w:r>
      <w:proofErr w:type="gramEnd"/>
      <w:r w:rsidRPr="00DC4708">
        <w:rPr>
          <w:rFonts w:ascii="方正仿宋_GBK" w:eastAsia="方正仿宋_GBK" w:hAnsi="仿宋" w:cs="仿宋" w:hint="eastAsia"/>
          <w:kern w:val="0"/>
          <w:sz w:val="32"/>
          <w:szCs w:val="32"/>
        </w:rPr>
        <w:t>适应功能。以实现多种工艺的智能融合和高阶曲面的精益加工；</w:t>
      </w:r>
    </w:p>
    <w:p w:rsidR="00210982" w:rsidRDefault="00BA505C">
      <w:pPr>
        <w:spacing w:line="540" w:lineRule="exact"/>
        <w:ind w:firstLineChars="200" w:firstLine="632"/>
        <w:rPr>
          <w:rFonts w:ascii="方正仿宋_GBK" w:eastAsia="方正仿宋_GBK" w:hAnsi="仿宋" w:cs="仿宋"/>
          <w:kern w:val="0"/>
          <w:sz w:val="32"/>
          <w:szCs w:val="32"/>
        </w:rPr>
      </w:pPr>
      <w:r w:rsidRPr="00DC4708">
        <w:rPr>
          <w:rFonts w:ascii="方正仿宋_GBK" w:eastAsia="方正仿宋_GBK" w:hAnsi="仿宋" w:cs="仿宋" w:hint="eastAsia"/>
          <w:kern w:val="0"/>
          <w:sz w:val="32"/>
          <w:szCs w:val="32"/>
        </w:rPr>
        <w:t>④具有智能化应用开发环境，支持通用的通讯协议与第三方设备和软件集成。</w:t>
      </w:r>
    </w:p>
    <w:sectPr w:rsidR="00210982">
      <w:footerReference w:type="default" r:id="rId7"/>
      <w:pgSz w:w="11906" w:h="16838"/>
      <w:pgMar w:top="1701" w:right="1474" w:bottom="1984" w:left="1587" w:header="851" w:footer="992" w:gutter="0"/>
      <w:cols w:space="720"/>
      <w:docGrid w:type="linesAndChars" w:linePitch="657" w:charSpace="-84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69D" w:rsidRDefault="00AD369D">
      <w:r>
        <w:separator/>
      </w:r>
    </w:p>
  </w:endnote>
  <w:endnote w:type="continuationSeparator" w:id="0">
    <w:p w:rsidR="00AD369D" w:rsidRDefault="00AD3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D93492E-1651-494D-9D60-7289CEF69ED1}"/>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embedRegular r:id="rId2" w:fontKey="{4873B4D3-7DCA-4A89-AA81-08F42B4DCF41}"/>
  </w:font>
  <w:font w:name="方正仿宋_GBK">
    <w:altName w:val="微软雅黑"/>
    <w:charset w:val="86"/>
    <w:family w:val="script"/>
    <w:pitch w:val="default"/>
    <w:sig w:usb0="00000001" w:usb1="080E0000" w:usb2="00000000" w:usb3="00000000" w:csb0="00040000" w:csb1="00000000"/>
    <w:embedRegular r:id="rId3" w:subsetted="1" w:fontKey="{1A852318-C26D-4A81-A8E4-F6EE96D2F682}"/>
    <w:embedBold r:id="rId4" w:subsetted="1" w:fontKey="{7435E7D2-F4DF-4CBC-A4C8-7B0B626DAD12}"/>
  </w:font>
  <w:font w:name="仿宋_GB2312">
    <w:altName w:val="宋体"/>
    <w:panose1 w:val="02010609030101010101"/>
    <w:charset w:val="86"/>
    <w:family w:val="modern"/>
    <w:pitch w:val="fixed"/>
    <w:sig w:usb0="00000001" w:usb1="080E0000" w:usb2="00000010" w:usb3="00000000" w:csb0="00040000" w:csb1="00000000"/>
    <w:embedRegular r:id="rId5" w:subsetted="1" w:fontKey="{ECE69CBE-3A8D-4E9D-9964-B30E5204D92B}"/>
    <w:embedBold r:id="rId6" w:subsetted="1" w:fontKey="{A6C39352-706A-4A3E-9169-6E43806C306C}"/>
  </w:font>
  <w:font w:name="___WRD_EMBED_SUB_44">
    <w:altName w:val="方正小标宋简体"/>
    <w:charset w:val="86"/>
    <w:family w:val="script"/>
    <w:pitch w:val="default"/>
    <w:sig w:usb0="00000001" w:usb1="080E0000" w:usb2="00000000" w:usb3="00000000" w:csb0="00040000" w:csb1="00000000"/>
  </w:font>
  <w:font w:name="___WRD_EMBED_SUB_41">
    <w:altName w:val="方正小标宋简体"/>
    <w:charset w:val="86"/>
    <w:family w:val="script"/>
    <w:pitch w:val="default"/>
    <w:sig w:usb0="00000001" w:usb1="080E0000" w:usb2="00000000" w:usb3="00000000" w:csb0="00040000" w:csb1="00000000"/>
  </w:font>
  <w:font w:name="方正楷体_GBK">
    <w:altName w:val="微软雅黑"/>
    <w:charset w:val="86"/>
    <w:family w:val="script"/>
    <w:pitch w:val="default"/>
    <w:sig w:usb0="00000001" w:usb1="080E0000" w:usb2="00000000" w:usb3="00000000" w:csb0="00040000" w:csb1="00000000"/>
    <w:embedRegular r:id="rId7" w:subsetted="1" w:fontKey="{3830BA68-1BDB-4A93-ABCC-3DD1B9AF9C25}"/>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8" w:subsetted="1" w:fontKey="{A04234EB-16B9-4302-A948-22D2673428B0}"/>
  </w:font>
  <w:font w:name="Cambria">
    <w:panose1 w:val="02040503050406030204"/>
    <w:charset w:val="00"/>
    <w:family w:val="roman"/>
    <w:pitch w:val="variable"/>
    <w:sig w:usb0="E00006FF" w:usb1="420024FF" w:usb2="02000000" w:usb3="00000000" w:csb0="0000019F" w:csb1="00000000"/>
    <w:embedRegular r:id="rId9" w:fontKey="{54D8A662-4EF6-44EE-8F2D-773E5C75482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82" w:rsidRDefault="00200D39">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9915" cy="217170"/>
              <wp:effectExtent l="0" t="0" r="0" b="0"/>
              <wp:wrapNone/>
              <wp:docPr id="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982" w:rsidRDefault="00BA505C">
                          <w:pPr>
                            <w:pStyle w:val="a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sidR="00F21879">
                            <w:rPr>
                              <w:noProof/>
                              <w:sz w:val="28"/>
                              <w:szCs w:val="28"/>
                            </w:rPr>
                            <w:t>12</w:t>
                          </w:r>
                          <w:r>
                            <w:rPr>
                              <w:sz w:val="28"/>
                              <w:szCs w:val="28"/>
                            </w:rPr>
                            <w:fldChar w:fldCharType="end"/>
                          </w:r>
                          <w:r>
                            <w:rPr>
                              <w:sz w:val="28"/>
                              <w:szCs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0;margin-top:0;width:46.45pt;height:17.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" filled="f" stroked="f">
              <v:textbox style="mso-fit-shape-to-text:t" inset="0,0,0,0">
                <w:txbxContent>
                  <w:p w:rsidR="00210982" w:rsidRDefault="00BA505C">
                    <w:pPr>
                      <w:pStyle w:val="a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sidR="00F21879">
                      <w:rPr>
                        <w:noProof/>
                        <w:sz w:val="28"/>
                        <w:szCs w:val="28"/>
                      </w:rPr>
                      <w:t>12</w:t>
                    </w:r>
                    <w:r>
                      <w:rPr>
                        <w:sz w:val="28"/>
                        <w:szCs w:val="28"/>
                      </w:rPr>
                      <w:fldChar w:fldCharType="end"/>
                    </w:r>
                    <w:r>
                      <w:rPr>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69D" w:rsidRDefault="00AD369D">
      <w:r>
        <w:separator/>
      </w:r>
    </w:p>
  </w:footnote>
  <w:footnote w:type="continuationSeparator" w:id="0">
    <w:p w:rsidR="00AD369D" w:rsidRDefault="00AD36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kZThjZWYxNWNiZjJmMzUyZWU1YzUyNjY2ODQ5YjIifQ=="/>
  </w:docVars>
  <w:rsids>
    <w:rsidRoot w:val="00394084"/>
    <w:rsid w:val="00024463"/>
    <w:rsid w:val="00041930"/>
    <w:rsid w:val="000A228B"/>
    <w:rsid w:val="000E3A67"/>
    <w:rsid w:val="000E6050"/>
    <w:rsid w:val="00114AF1"/>
    <w:rsid w:val="0012122A"/>
    <w:rsid w:val="00121378"/>
    <w:rsid w:val="00140E6F"/>
    <w:rsid w:val="00191C9D"/>
    <w:rsid w:val="0019535D"/>
    <w:rsid w:val="001A129A"/>
    <w:rsid w:val="001B1B39"/>
    <w:rsid w:val="001C339A"/>
    <w:rsid w:val="001F29CF"/>
    <w:rsid w:val="00200D39"/>
    <w:rsid w:val="00210982"/>
    <w:rsid w:val="00216BA7"/>
    <w:rsid w:val="00235480"/>
    <w:rsid w:val="002743E7"/>
    <w:rsid w:val="00281EB0"/>
    <w:rsid w:val="002A157F"/>
    <w:rsid w:val="002C182E"/>
    <w:rsid w:val="002C3070"/>
    <w:rsid w:val="002E4CE4"/>
    <w:rsid w:val="002E63D1"/>
    <w:rsid w:val="00327FDC"/>
    <w:rsid w:val="003454A2"/>
    <w:rsid w:val="00363AE0"/>
    <w:rsid w:val="00394084"/>
    <w:rsid w:val="003A16C4"/>
    <w:rsid w:val="003D5965"/>
    <w:rsid w:val="0041416F"/>
    <w:rsid w:val="004C0C8F"/>
    <w:rsid w:val="004C5D12"/>
    <w:rsid w:val="00510A36"/>
    <w:rsid w:val="00511BE1"/>
    <w:rsid w:val="005444E5"/>
    <w:rsid w:val="005D4390"/>
    <w:rsid w:val="005D715F"/>
    <w:rsid w:val="005F3A10"/>
    <w:rsid w:val="0060332E"/>
    <w:rsid w:val="00630A5E"/>
    <w:rsid w:val="0065293B"/>
    <w:rsid w:val="006547AB"/>
    <w:rsid w:val="006A643E"/>
    <w:rsid w:val="006C716C"/>
    <w:rsid w:val="006E2A6B"/>
    <w:rsid w:val="00716060"/>
    <w:rsid w:val="00722C64"/>
    <w:rsid w:val="00763205"/>
    <w:rsid w:val="00770978"/>
    <w:rsid w:val="007721CA"/>
    <w:rsid w:val="007B7414"/>
    <w:rsid w:val="007C4172"/>
    <w:rsid w:val="007F564B"/>
    <w:rsid w:val="00822FB5"/>
    <w:rsid w:val="0084651E"/>
    <w:rsid w:val="008626EE"/>
    <w:rsid w:val="00871A05"/>
    <w:rsid w:val="00872F4C"/>
    <w:rsid w:val="008924F1"/>
    <w:rsid w:val="008C3B3E"/>
    <w:rsid w:val="008F2A9C"/>
    <w:rsid w:val="00944541"/>
    <w:rsid w:val="00966D13"/>
    <w:rsid w:val="00975184"/>
    <w:rsid w:val="00986087"/>
    <w:rsid w:val="009D7CB9"/>
    <w:rsid w:val="009E4C56"/>
    <w:rsid w:val="00A07397"/>
    <w:rsid w:val="00A44055"/>
    <w:rsid w:val="00A72427"/>
    <w:rsid w:val="00A812C4"/>
    <w:rsid w:val="00A94A68"/>
    <w:rsid w:val="00AD369D"/>
    <w:rsid w:val="00AF59AE"/>
    <w:rsid w:val="00B0229B"/>
    <w:rsid w:val="00B073BB"/>
    <w:rsid w:val="00B34676"/>
    <w:rsid w:val="00B420E1"/>
    <w:rsid w:val="00B6494E"/>
    <w:rsid w:val="00B93F5D"/>
    <w:rsid w:val="00BA4B63"/>
    <w:rsid w:val="00BA505C"/>
    <w:rsid w:val="00BE6E24"/>
    <w:rsid w:val="00BF7B62"/>
    <w:rsid w:val="00C213EB"/>
    <w:rsid w:val="00C23470"/>
    <w:rsid w:val="00C37AF5"/>
    <w:rsid w:val="00C74D3F"/>
    <w:rsid w:val="00CA68A5"/>
    <w:rsid w:val="00CD68AC"/>
    <w:rsid w:val="00CF0CEE"/>
    <w:rsid w:val="00D23763"/>
    <w:rsid w:val="00D469C1"/>
    <w:rsid w:val="00D60784"/>
    <w:rsid w:val="00D70118"/>
    <w:rsid w:val="00D94ECC"/>
    <w:rsid w:val="00DC4708"/>
    <w:rsid w:val="00DD40C3"/>
    <w:rsid w:val="00E20359"/>
    <w:rsid w:val="00E53A46"/>
    <w:rsid w:val="00E54882"/>
    <w:rsid w:val="00E63D82"/>
    <w:rsid w:val="00EC2C1E"/>
    <w:rsid w:val="00ED66AA"/>
    <w:rsid w:val="00EE4783"/>
    <w:rsid w:val="00EF6B55"/>
    <w:rsid w:val="00F21879"/>
    <w:rsid w:val="00F23A7B"/>
    <w:rsid w:val="00F4522C"/>
    <w:rsid w:val="00F84DA6"/>
    <w:rsid w:val="00F902A4"/>
    <w:rsid w:val="00FA7F34"/>
    <w:rsid w:val="00FD298C"/>
    <w:rsid w:val="03291E56"/>
    <w:rsid w:val="0B3C4AD9"/>
    <w:rsid w:val="0BFA223C"/>
    <w:rsid w:val="1301660E"/>
    <w:rsid w:val="169F0BCB"/>
    <w:rsid w:val="17341814"/>
    <w:rsid w:val="19421272"/>
    <w:rsid w:val="19F64465"/>
    <w:rsid w:val="27A13C1D"/>
    <w:rsid w:val="2A11704F"/>
    <w:rsid w:val="31D4279F"/>
    <w:rsid w:val="3A75448D"/>
    <w:rsid w:val="3D9C3E38"/>
    <w:rsid w:val="3DD74DF8"/>
    <w:rsid w:val="40923CC0"/>
    <w:rsid w:val="40942E20"/>
    <w:rsid w:val="44AA3453"/>
    <w:rsid w:val="46883E0D"/>
    <w:rsid w:val="48141744"/>
    <w:rsid w:val="48731E6D"/>
    <w:rsid w:val="4E3963D2"/>
    <w:rsid w:val="50E83CB0"/>
    <w:rsid w:val="574D6F69"/>
    <w:rsid w:val="58F947A2"/>
    <w:rsid w:val="5BCC281D"/>
    <w:rsid w:val="5E57787F"/>
    <w:rsid w:val="600D6ADE"/>
    <w:rsid w:val="609F5526"/>
    <w:rsid w:val="6A5A0A60"/>
    <w:rsid w:val="6B5512CE"/>
    <w:rsid w:val="6C274B61"/>
    <w:rsid w:val="73564469"/>
    <w:rsid w:val="73DE5F20"/>
    <w:rsid w:val="76360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423ADE"/>
  <w15:docId w15:val="{849AC9F6-A7EE-418C-A250-F869DBAD6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st 2" w:unhideWhenUsed="1" w:qFormat="1"/>
    <w:lsdException w:name="Title" w:qFormat="1"/>
    <w:lsdException w:name="Default Paragraph Font" w:semiHidden="1" w:uiPriority="1" w:unhideWhenUsed="1" w:qFormat="1"/>
    <w:lsdException w:name="Body Text" w:uiPriority="99" w:qFormat="1"/>
    <w:lsdException w:name="Subtitle" w:qFormat="1"/>
    <w:lsdException w:name="Block Text"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bCs/>
      <w:kern w:val="44"/>
      <w:sz w:val="48"/>
      <w:szCs w:val="48"/>
    </w:rPr>
  </w:style>
  <w:style w:type="paragraph" w:styleId="4">
    <w:name w:val="heading 4"/>
    <w:basedOn w:val="a"/>
    <w:next w:val="a"/>
    <w:qFormat/>
    <w:pPr>
      <w:keepNext/>
      <w:keepLines/>
      <w:spacing w:before="280" w:after="290" w:line="376" w:lineRule="atLeast"/>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rPr>
      <w:sz w:val="32"/>
      <w:szCs w:val="32"/>
    </w:rPr>
  </w:style>
  <w:style w:type="paragraph" w:styleId="2">
    <w:name w:val="List 2"/>
    <w:basedOn w:val="a"/>
    <w:unhideWhenUsed/>
    <w:qFormat/>
    <w:pPr>
      <w:ind w:leftChars="200" w:left="100" w:hangingChars="200" w:hanging="200"/>
      <w:contextualSpacing/>
    </w:pPr>
    <w:rPr>
      <w:szCs w:val="22"/>
    </w:rPr>
  </w:style>
  <w:style w:type="paragraph" w:styleId="a4">
    <w:name w:val="Block Text"/>
    <w:basedOn w:val="a"/>
    <w:next w:val="Default"/>
    <w:qFormat/>
    <w:pPr>
      <w:jc w:val="center"/>
    </w:pPr>
    <w:rPr>
      <w:rFonts w:ascii="Arial" w:hAnsi="Arial"/>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qFormat/>
    <w:pPr>
      <w:jc w:val="left"/>
    </w:pPr>
    <w:rPr>
      <w:kern w:val="0"/>
      <w:sz w:val="24"/>
    </w:rPr>
  </w:style>
  <w:style w:type="character" w:styleId="a8">
    <w:name w:val="FollowedHyperlink"/>
    <w:basedOn w:val="a0"/>
    <w:qFormat/>
    <w:rPr>
      <w:color w:val="333333"/>
      <w:u w:val="none"/>
    </w:rPr>
  </w:style>
  <w:style w:type="character" w:styleId="a9">
    <w:name w:val="Emphasis"/>
    <w:basedOn w:val="a0"/>
    <w:qFormat/>
  </w:style>
  <w:style w:type="character" w:styleId="HTML">
    <w:name w:val="HTML Definition"/>
    <w:basedOn w:val="a0"/>
    <w:qFormat/>
  </w:style>
  <w:style w:type="character" w:styleId="HTML0">
    <w:name w:val="HTML Acronym"/>
    <w:basedOn w:val="a0"/>
    <w:qFormat/>
  </w:style>
  <w:style w:type="character" w:styleId="HTML1">
    <w:name w:val="HTML Variable"/>
    <w:basedOn w:val="a0"/>
    <w:qFormat/>
  </w:style>
  <w:style w:type="character" w:styleId="aa">
    <w:name w:val="Hyperlink"/>
    <w:basedOn w:val="a0"/>
    <w:qFormat/>
    <w:rPr>
      <w:color w:val="333333"/>
      <w:u w:val="none"/>
    </w:rPr>
  </w:style>
  <w:style w:type="character" w:styleId="HTML2">
    <w:name w:val="HTML Code"/>
    <w:basedOn w:val="a0"/>
    <w:qFormat/>
    <w:rPr>
      <w:rFonts w:ascii="Consolas" w:eastAsia="Consolas" w:hAnsi="Consolas" w:cs="Consolas"/>
      <w:sz w:val="20"/>
    </w:rPr>
  </w:style>
  <w:style w:type="character" w:styleId="HTML3">
    <w:name w:val="HTML Cite"/>
    <w:basedOn w:val="a0"/>
    <w:qFormat/>
  </w:style>
  <w:style w:type="paragraph" w:styleId="ab">
    <w:name w:val="List Paragraph"/>
    <w:basedOn w:val="a"/>
    <w:uiPriority w:val="34"/>
    <w:qFormat/>
    <w:pPr>
      <w:ind w:firstLineChars="200" w:firstLine="420"/>
    </w:pPr>
  </w:style>
  <w:style w:type="character" w:customStyle="1" w:styleId="font31">
    <w:name w:val="font31"/>
    <w:qFormat/>
    <w:rPr>
      <w:rFonts w:ascii="宋体" w:eastAsia="宋体" w:hAnsi="宋体" w:cs="宋体" w:hint="eastAsia"/>
      <w:b/>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884</Words>
  <Characters>5039</Characters>
  <Application>Microsoft Office Word</Application>
  <DocSecurity>0</DocSecurity>
  <Lines>41</Lines>
  <Paragraphs>11</Paragraphs>
  <ScaleCrop>false</ScaleCrop>
  <Company>Microsoft</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OptiPlex 7090</cp:lastModifiedBy>
  <cp:revision>6</cp:revision>
  <cp:lastPrinted>2021-07-27T07:51:00Z</cp:lastPrinted>
  <dcterms:created xsi:type="dcterms:W3CDTF">2022-05-19T08:13:00Z</dcterms:created>
  <dcterms:modified xsi:type="dcterms:W3CDTF">2022-05-20T02:48:00Z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1FB4DD925CF345499D42B5B4B7C161CB</vt:lpwstr>
  </property>
  <property fmtid="{D5CDD505-2E9C-101B-9397-08002B2CF9AE}" pid="4" name="KSOSaveFontToCloudKey">
    <vt:lpwstr>491363662_embed</vt:lpwstr>
  </property>
</Properties>
</file>